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A860" w14:textId="77777777" w:rsidR="00184D98" w:rsidRDefault="00675F24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广东省肇庆监狱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防汛物资采购</w:t>
      </w:r>
    </w:p>
    <w:p w14:paraId="7B2A2A75" w14:textId="77777777" w:rsidR="00184D98" w:rsidRDefault="00675F24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合同</w:t>
      </w:r>
    </w:p>
    <w:p w14:paraId="4327BFBF" w14:textId="77777777" w:rsidR="00184D98" w:rsidRDefault="00184D98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</w:p>
    <w:p w14:paraId="6EA53712" w14:textId="77777777" w:rsidR="00184D98" w:rsidRDefault="00184D98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</w:p>
    <w:p w14:paraId="4AD83647" w14:textId="77777777" w:rsidR="00184D98" w:rsidRDefault="00184D98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</w:p>
    <w:p w14:paraId="1BF2D00A" w14:textId="77777777" w:rsidR="00184D98" w:rsidRDefault="00184D98">
      <w:pPr>
        <w:pStyle w:val="a5"/>
      </w:pPr>
    </w:p>
    <w:p w14:paraId="0483A563" w14:textId="77777777" w:rsidR="00184D98" w:rsidRDefault="00184D98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/>
          <w:b/>
          <w:bCs/>
          <w:spacing w:val="20"/>
          <w:sz w:val="32"/>
          <w:szCs w:val="32"/>
        </w:rPr>
      </w:pPr>
    </w:p>
    <w:p w14:paraId="6FE225EF" w14:textId="77777777" w:rsidR="00184D98" w:rsidRDefault="00184D98">
      <w:pPr>
        <w:pStyle w:val="a5"/>
      </w:pPr>
    </w:p>
    <w:p w14:paraId="3E8D526D" w14:textId="77777777" w:rsidR="00184D98" w:rsidRDefault="00184D98">
      <w:pPr>
        <w:pStyle w:val="a5"/>
      </w:pPr>
    </w:p>
    <w:p w14:paraId="34415CCC" w14:textId="77777777" w:rsidR="00184D98" w:rsidRDefault="00184D98">
      <w:pPr>
        <w:pStyle w:val="a5"/>
      </w:pPr>
    </w:p>
    <w:p w14:paraId="40C6C2A0" w14:textId="77777777" w:rsidR="00184D98" w:rsidRDefault="00184D98">
      <w:pPr>
        <w:pStyle w:val="a5"/>
      </w:pPr>
    </w:p>
    <w:p w14:paraId="525E43DD" w14:textId="77777777" w:rsidR="00184D98" w:rsidRDefault="00184D98">
      <w:pPr>
        <w:pStyle w:val="a5"/>
      </w:pPr>
    </w:p>
    <w:p w14:paraId="1D72BFC0" w14:textId="77777777" w:rsidR="00184D98" w:rsidRDefault="00184D98">
      <w:pPr>
        <w:pStyle w:val="a5"/>
      </w:pPr>
    </w:p>
    <w:p w14:paraId="0A6C0B0D" w14:textId="77777777" w:rsidR="00184D98" w:rsidRDefault="00184D98">
      <w:pPr>
        <w:pStyle w:val="a5"/>
      </w:pPr>
    </w:p>
    <w:p w14:paraId="3A90D05B" w14:textId="77777777" w:rsidR="00184D98" w:rsidRDefault="00184D98">
      <w:pPr>
        <w:pStyle w:val="a5"/>
        <w:rPr>
          <w:rFonts w:hint="eastAsia"/>
        </w:rPr>
      </w:pPr>
    </w:p>
    <w:p w14:paraId="6DF7BD82" w14:textId="77777777" w:rsidR="00184D98" w:rsidRDefault="00184D98">
      <w:pPr>
        <w:pStyle w:val="a5"/>
      </w:pPr>
    </w:p>
    <w:p w14:paraId="26228B6D" w14:textId="77777777" w:rsidR="00184D98" w:rsidRDefault="00184D98">
      <w:pPr>
        <w:pStyle w:val="a5"/>
      </w:pPr>
    </w:p>
    <w:p w14:paraId="5E1B969E" w14:textId="77777777" w:rsidR="00184D98" w:rsidRDefault="00184D98">
      <w:pPr>
        <w:pStyle w:val="a5"/>
      </w:pPr>
    </w:p>
    <w:p w14:paraId="78B8B55C" w14:textId="77777777" w:rsidR="00184D98" w:rsidRDefault="00184D98">
      <w:pPr>
        <w:pStyle w:val="a5"/>
        <w:jc w:val="left"/>
      </w:pPr>
    </w:p>
    <w:p w14:paraId="042EF9FE" w14:textId="77777777" w:rsidR="00184D98" w:rsidRDefault="00184D98">
      <w:pPr>
        <w:pStyle w:val="a5"/>
        <w:jc w:val="left"/>
      </w:pPr>
    </w:p>
    <w:p w14:paraId="48A375D8" w14:textId="77777777" w:rsidR="00184D98" w:rsidRDefault="00675F24">
      <w:pPr>
        <w:spacing w:line="560" w:lineRule="exact"/>
        <w:jc w:val="left"/>
        <w:rPr>
          <w:rFonts w:ascii="仿宋_GB2312" w:eastAsia="仿宋_GB2312" w:hAnsi="仿宋_GB2312" w:cs="仿宋_GB2312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广东省肇庆监狱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防汛物资采购</w:t>
      </w:r>
    </w:p>
    <w:p w14:paraId="7663E2CA" w14:textId="77777777" w:rsidR="00184D98" w:rsidRDefault="00675F24">
      <w:pPr>
        <w:spacing w:line="560" w:lineRule="exact"/>
        <w:ind w:firstLineChars="500" w:firstLine="1800"/>
        <w:jc w:val="left"/>
        <w:rPr>
          <w:rFonts w:ascii="仿宋_GB2312" w:eastAsia="仿宋_GB2312" w:hAnsi="仿宋_GB2312" w:cs="仿宋_GB2312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项目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合同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</w:t>
      </w:r>
    </w:p>
    <w:p w14:paraId="1D2DEBA2" w14:textId="77777777" w:rsidR="00184D98" w:rsidRDefault="00675F24">
      <w:pPr>
        <w:widowControl/>
        <w:spacing w:line="560" w:lineRule="exact"/>
        <w:jc w:val="left"/>
        <w:rPr>
          <w:rFonts w:ascii="仿宋_GB2312" w:eastAsia="仿宋_GB2312" w:hAnsi="仿宋_GB2312" w:cs="仿宋_GB2312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甲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广东省肇庆监狱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</w:t>
      </w:r>
    </w:p>
    <w:p w14:paraId="2B6350D5" w14:textId="77777777" w:rsidR="00184D98" w:rsidRDefault="00675F24">
      <w:pPr>
        <w:spacing w:line="560" w:lineRule="exact"/>
        <w:jc w:val="left"/>
        <w:rPr>
          <w:rFonts w:ascii="仿宋_GB2312" w:eastAsia="仿宋_GB2312" w:hAnsi="仿宋_GB2312" w:cs="仿宋_GB2312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乙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</w:t>
      </w:r>
    </w:p>
    <w:p w14:paraId="218AD2B3" w14:textId="77777777" w:rsidR="00184D98" w:rsidRDefault="00675F24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签订地点：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市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</w:t>
      </w:r>
    </w:p>
    <w:p w14:paraId="69F2A339" w14:textId="77777777" w:rsidR="00184D98" w:rsidRDefault="00675F24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签约时间：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2025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日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</w:t>
      </w:r>
    </w:p>
    <w:p w14:paraId="1922672F" w14:textId="77777777" w:rsidR="00184D98" w:rsidRDefault="00675F24">
      <w:pPr>
        <w:pStyle w:val="a5"/>
      </w:pPr>
      <w:r>
        <w:br w:type="page"/>
      </w:r>
    </w:p>
    <w:p w14:paraId="64CEB954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bCs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lastRenderedPageBreak/>
        <w:t>项目一览表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804"/>
        <w:gridCol w:w="3379"/>
        <w:gridCol w:w="2329"/>
      </w:tblGrid>
      <w:tr w:rsidR="00184D98" w14:paraId="76ED245A" w14:textId="77777777">
        <w:trPr>
          <w:trHeight w:val="737"/>
          <w:jc w:val="center"/>
        </w:trPr>
        <w:tc>
          <w:tcPr>
            <w:tcW w:w="28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F430F71" w14:textId="77777777" w:rsidR="00184D98" w:rsidRDefault="00675F24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13AB3DF2" w14:textId="77777777" w:rsidR="00184D98" w:rsidRDefault="00675F2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53AE4B3B" w14:textId="5AE42C9A" w:rsidR="00184D98" w:rsidRDefault="00675F24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交货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5FD5E88" w14:textId="77777777" w:rsidR="00184D98" w:rsidRDefault="00675F2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合同金额</w:t>
            </w:r>
          </w:p>
        </w:tc>
      </w:tr>
      <w:tr w:rsidR="00184D98" w14:paraId="77AC7105" w14:textId="77777777">
        <w:trPr>
          <w:trHeight w:val="737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779F2" w14:textId="756CAEA2" w:rsidR="00184D98" w:rsidRDefault="00675F2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广东省肇庆监狱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防汛物资采购</w:t>
            </w: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06AF8" w14:textId="77777777" w:rsidR="00184D98" w:rsidRDefault="00675F24">
            <w:pPr>
              <w:autoSpaceDE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33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4CEDD" w14:textId="2242FC1B" w:rsidR="00184D98" w:rsidRDefault="00675F24">
            <w:pPr>
              <w:pStyle w:val="af8"/>
              <w:autoSpaceDE w:val="0"/>
              <w:spacing w:before="0" w:after="0" w:line="360" w:lineRule="auto"/>
              <w:rPr>
                <w:rFonts w:ascii="宋体" w:hAnsi="宋体"/>
                <w:color w:val="000000"/>
                <w:spacing w:val="0"/>
                <w:kern w:val="2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完成合同签订后，成交供应商必须在</w:t>
            </w:r>
            <w:r>
              <w:rPr>
                <w:rFonts w:ascii="宋体" w:hAnsi="宋体" w:hint="eastAsia"/>
                <w:color w:val="000000"/>
                <w:szCs w:val="24"/>
              </w:rPr>
              <w:t>15</w:t>
            </w:r>
            <w:r>
              <w:rPr>
                <w:rFonts w:ascii="宋体" w:hAnsi="宋体" w:hint="eastAsia"/>
                <w:color w:val="000000"/>
                <w:szCs w:val="24"/>
              </w:rPr>
              <w:t>个工作日内安排专人到采购人指定地点完成本项目</w:t>
            </w:r>
          </w:p>
        </w:tc>
        <w:tc>
          <w:tcPr>
            <w:tcW w:w="23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BB58D9" w14:textId="77777777" w:rsidR="00184D98" w:rsidRDefault="00675F24">
            <w:pPr>
              <w:autoSpaceDE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币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0A00C410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项目</w:t>
      </w: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概况</w:t>
      </w:r>
    </w:p>
    <w:p w14:paraId="4763A415" w14:textId="77777777" w:rsidR="00184D98" w:rsidRDefault="00675F24">
      <w:pPr>
        <w:pStyle w:val="2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本项目是广东省肇庆监狱防汛物资采购，需要按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需求提供清单内全部货物，并一次性配送至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指定位置，不接受快递方式零散配送。</w:t>
      </w:r>
    </w:p>
    <w:p w14:paraId="781A9110" w14:textId="77777777" w:rsidR="00184D98" w:rsidRDefault="00675F24">
      <w:pPr>
        <w:pStyle w:val="2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本项目采购内容详见《</w:t>
      </w: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</w:rPr>
        <w:t>防汛物资采购项目</w:t>
      </w:r>
      <w:r>
        <w:rPr>
          <w:rFonts w:hint="eastAsia"/>
          <w:sz w:val="24"/>
          <w:szCs w:val="24"/>
        </w:rPr>
        <w:t>格清单》，结算单价为：单价最高限价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</w:rPr>
        <w:t>成交下浮率），</w:t>
      </w:r>
      <w:r>
        <w:rPr>
          <w:rFonts w:hint="eastAsia"/>
          <w:sz w:val="24"/>
          <w:szCs w:val="24"/>
        </w:rPr>
        <w:t>合同价格</w:t>
      </w:r>
      <w:r>
        <w:rPr>
          <w:rFonts w:hint="eastAsia"/>
          <w:sz w:val="24"/>
          <w:szCs w:val="24"/>
        </w:rPr>
        <w:t>包含运输、安装等相关费用。</w:t>
      </w:r>
    </w:p>
    <w:p w14:paraId="7BA9C7F5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供应</w:t>
      </w:r>
      <w:r>
        <w:rPr>
          <w:rFonts w:hAnsi="宋体" w:cs="仿宋_GB2312" w:hint="eastAsia"/>
          <w:b/>
          <w:bCs/>
          <w:sz w:val="24"/>
          <w:szCs w:val="24"/>
        </w:rPr>
        <w:t>形式</w:t>
      </w: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及交货时间</w:t>
      </w:r>
    </w:p>
    <w:p w14:paraId="7716FC2A" w14:textId="3C5ACE43" w:rsidR="00184D98" w:rsidRDefault="00675F24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完成合同签订后，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必须在</w:t>
      </w:r>
      <w:r w:rsidR="00E921C7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个工作日</w:t>
      </w:r>
      <w:r>
        <w:rPr>
          <w:rFonts w:hint="eastAsia"/>
          <w:sz w:val="24"/>
          <w:szCs w:val="24"/>
        </w:rPr>
        <w:t>内安排专人到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指定地点完成本项目。</w:t>
      </w:r>
      <w:r>
        <w:rPr>
          <w:rFonts w:hint="eastAsia"/>
          <w:sz w:val="24"/>
          <w:szCs w:val="24"/>
        </w:rPr>
        <w:t xml:space="preserve"> </w:t>
      </w:r>
    </w:p>
    <w:p w14:paraId="127D3577" w14:textId="77777777" w:rsidR="00184D98" w:rsidRDefault="00675F24">
      <w:pPr>
        <w:pStyle w:val="a7"/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配送时间：按照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工作时间安排进行配送，送货期间服从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现场管理要求。</w:t>
      </w:r>
    </w:p>
    <w:p w14:paraId="2CD72E60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商务要求</w:t>
      </w:r>
    </w:p>
    <w:p w14:paraId="27F945AF" w14:textId="77777777" w:rsidR="00184D98" w:rsidRDefault="00675F24">
      <w:pPr>
        <w:numPr>
          <w:ilvl w:val="1"/>
          <w:numId w:val="6"/>
        </w:numPr>
        <w:snapToGrid w:val="0"/>
        <w:spacing w:line="360" w:lineRule="auto"/>
        <w:ind w:left="709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包装和运输</w:t>
      </w:r>
    </w:p>
    <w:p w14:paraId="2303103C" w14:textId="77777777" w:rsidR="00184D98" w:rsidRDefault="00675F24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14:paraId="1C8146C4" w14:textId="77777777" w:rsidR="00184D98" w:rsidRDefault="00675F24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包装必须要符合相关法律、法规的要求，包括与环境、职业健康和安全有关的法律、法规标准。</w:t>
      </w:r>
    </w:p>
    <w:p w14:paraId="672CEF3D" w14:textId="77777777" w:rsidR="00184D98" w:rsidRDefault="00675F24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运输包装应根据产品的特点及国家相关标准标注有相应的运输标志。</w:t>
      </w:r>
    </w:p>
    <w:p w14:paraId="6F93132F" w14:textId="77777777" w:rsidR="00184D98" w:rsidRDefault="00675F24">
      <w:pPr>
        <w:numPr>
          <w:ilvl w:val="1"/>
          <w:numId w:val="6"/>
        </w:numPr>
        <w:snapToGrid w:val="0"/>
        <w:spacing w:line="360" w:lineRule="auto"/>
        <w:ind w:left="709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售后服务</w:t>
      </w:r>
    </w:p>
    <w:p w14:paraId="25A14D63" w14:textId="4D082BB9" w:rsidR="00184D98" w:rsidRDefault="00675F24">
      <w:pPr>
        <w:numPr>
          <w:ilvl w:val="0"/>
          <w:numId w:val="8"/>
        </w:numPr>
        <w:snapToGrid w:val="0"/>
        <w:spacing w:line="360" w:lineRule="auto"/>
        <w:ind w:left="85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质保</w:t>
      </w:r>
      <w:r>
        <w:rPr>
          <w:rFonts w:ascii="宋体" w:eastAsia="宋体" w:hAnsi="宋体" w:hint="eastAsia"/>
          <w:sz w:val="24"/>
          <w:szCs w:val="24"/>
        </w:rPr>
        <w:t>期</w:t>
      </w:r>
    </w:p>
    <w:p w14:paraId="45FD8E4D" w14:textId="4D82380A" w:rsidR="00184D98" w:rsidRDefault="00675F24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质保</w:t>
      </w:r>
      <w:r>
        <w:rPr>
          <w:rFonts w:ascii="宋体" w:eastAsia="宋体" w:hAnsi="宋体" w:cs="仿宋_GB2312" w:hint="eastAsia"/>
          <w:sz w:val="24"/>
          <w:szCs w:val="24"/>
        </w:rPr>
        <w:t>期协助质量保修范围：由于材料、工艺等问题而导致的产品功能失效、性能下降等缺陷</w:t>
      </w:r>
      <w:r>
        <w:rPr>
          <w:rFonts w:ascii="宋体" w:eastAsia="宋体" w:hAnsi="宋体" w:cs="仿宋_GB2312" w:hint="eastAsia"/>
          <w:sz w:val="24"/>
          <w:szCs w:val="24"/>
        </w:rPr>
        <w:t>(</w:t>
      </w:r>
      <w:r>
        <w:rPr>
          <w:rFonts w:ascii="宋体" w:eastAsia="宋体" w:hAnsi="宋体" w:cs="仿宋_GB2312" w:hint="eastAsia"/>
          <w:sz w:val="24"/>
          <w:szCs w:val="24"/>
        </w:rPr>
        <w:t>属于自然力或战争等不可抗拒力、人为因素等造成的除外</w:t>
      </w:r>
      <w:r>
        <w:rPr>
          <w:rFonts w:ascii="宋体" w:eastAsia="宋体" w:hAnsi="宋体" w:cs="仿宋_GB2312" w:hint="eastAsia"/>
          <w:sz w:val="24"/>
          <w:szCs w:val="24"/>
        </w:rPr>
        <w:t>)</w:t>
      </w:r>
      <w:r>
        <w:rPr>
          <w:rFonts w:ascii="宋体" w:eastAsia="宋体" w:hAnsi="宋体" w:cs="仿宋_GB2312" w:hint="eastAsia"/>
          <w:sz w:val="24"/>
          <w:szCs w:val="24"/>
        </w:rPr>
        <w:t>。</w:t>
      </w:r>
    </w:p>
    <w:p w14:paraId="5228A6C2" w14:textId="43854C04" w:rsidR="00184D98" w:rsidRDefault="00675F24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质保</w:t>
      </w:r>
      <w:r>
        <w:rPr>
          <w:rFonts w:ascii="宋体" w:eastAsia="宋体" w:hAnsi="宋体" w:hint="eastAsia"/>
          <w:sz w:val="24"/>
          <w:szCs w:val="24"/>
        </w:rPr>
        <w:t>期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  <w:u w:val="single"/>
        </w:rPr>
        <w:t>1</w:t>
      </w:r>
      <w:r>
        <w:rPr>
          <w:rFonts w:ascii="宋体" w:eastAsia="宋体" w:hAnsi="宋体" w:hint="eastAsia"/>
          <w:sz w:val="24"/>
          <w:szCs w:val="24"/>
        </w:rPr>
        <w:t>年，</w:t>
      </w:r>
      <w:r>
        <w:rPr>
          <w:rFonts w:ascii="宋体" w:eastAsia="宋体" w:hAnsi="宋体" w:hint="eastAsia"/>
          <w:sz w:val="24"/>
          <w:szCs w:val="24"/>
        </w:rPr>
        <w:t>质保</w:t>
      </w:r>
      <w:r>
        <w:rPr>
          <w:rFonts w:ascii="宋体" w:eastAsia="宋体" w:hAnsi="宋体" w:hint="eastAsia"/>
          <w:sz w:val="24"/>
          <w:szCs w:val="24"/>
        </w:rPr>
        <w:t>期自货物最终验收合格之日起算，</w:t>
      </w:r>
      <w:r>
        <w:rPr>
          <w:rFonts w:ascii="宋体" w:eastAsia="宋体" w:hAnsi="宋体" w:hint="eastAsia"/>
          <w:b/>
          <w:bCs/>
          <w:sz w:val="24"/>
          <w:szCs w:val="24"/>
        </w:rPr>
        <w:t>质保</w:t>
      </w:r>
      <w:r>
        <w:rPr>
          <w:rFonts w:ascii="宋体" w:eastAsia="宋体" w:hAnsi="宋体" w:hint="eastAsia"/>
          <w:b/>
          <w:bCs/>
          <w:sz w:val="24"/>
          <w:szCs w:val="24"/>
        </w:rPr>
        <w:t>期内</w:t>
      </w:r>
      <w:r>
        <w:rPr>
          <w:rFonts w:ascii="宋体" w:eastAsia="宋体" w:hAnsi="宋体" w:hint="eastAsia"/>
          <w:b/>
          <w:bCs/>
          <w:sz w:val="24"/>
          <w:szCs w:val="24"/>
        </w:rPr>
        <w:t>乙方</w:t>
      </w:r>
      <w:r>
        <w:rPr>
          <w:rFonts w:ascii="宋体" w:eastAsia="宋体" w:hAnsi="宋体" w:hint="eastAsia"/>
          <w:b/>
          <w:bCs/>
          <w:sz w:val="24"/>
          <w:szCs w:val="24"/>
        </w:rPr>
        <w:t>协助联系对所供货物生产厂家实行包修、包换、包退、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包维护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保养。</w:t>
      </w:r>
    </w:p>
    <w:p w14:paraId="61621CDF" w14:textId="77777777" w:rsidR="00184D98" w:rsidRDefault="00675F24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对甲方的服务通知，乙方在接报后</w:t>
      </w:r>
      <w:r>
        <w:rPr>
          <w:rFonts w:ascii="宋体" w:eastAsia="宋体" w:hAnsi="宋体" w:hint="eastAsia"/>
          <w:sz w:val="24"/>
          <w:szCs w:val="24"/>
          <w:u w:val="single"/>
        </w:rPr>
        <w:t>1</w:t>
      </w:r>
      <w:r>
        <w:rPr>
          <w:rFonts w:ascii="宋体" w:eastAsia="宋体" w:hAnsi="宋体" w:hint="eastAsia"/>
          <w:sz w:val="24"/>
          <w:szCs w:val="24"/>
          <w:u w:val="single"/>
        </w:rPr>
        <w:t>小时</w:t>
      </w:r>
      <w:r>
        <w:rPr>
          <w:rFonts w:ascii="宋体" w:eastAsia="宋体" w:hAnsi="宋体" w:hint="eastAsia"/>
          <w:sz w:val="24"/>
          <w:szCs w:val="24"/>
        </w:rPr>
        <w:t>内响应，</w:t>
      </w:r>
      <w:r>
        <w:rPr>
          <w:rFonts w:ascii="宋体" w:eastAsia="宋体" w:hAnsi="宋体" w:hint="eastAsia"/>
          <w:sz w:val="24"/>
          <w:szCs w:val="24"/>
          <w:u w:val="single"/>
        </w:rPr>
        <w:t>4</w:t>
      </w:r>
      <w:r>
        <w:rPr>
          <w:rFonts w:ascii="宋体" w:eastAsia="宋体" w:hAnsi="宋体" w:hint="eastAsia"/>
          <w:sz w:val="24"/>
          <w:szCs w:val="24"/>
          <w:u w:val="single"/>
        </w:rPr>
        <w:t>小时</w:t>
      </w:r>
      <w:r>
        <w:rPr>
          <w:rFonts w:ascii="宋体" w:eastAsia="宋体" w:hAnsi="宋体" w:hint="eastAsia"/>
          <w:sz w:val="24"/>
          <w:szCs w:val="24"/>
        </w:rPr>
        <w:t>内到达现场，</w:t>
      </w:r>
      <w:r>
        <w:rPr>
          <w:rFonts w:ascii="宋体" w:eastAsia="宋体" w:hAnsi="宋体" w:hint="eastAsia"/>
          <w:sz w:val="24"/>
          <w:szCs w:val="24"/>
          <w:u w:val="single"/>
        </w:rPr>
        <w:t>48</w:t>
      </w:r>
      <w:r>
        <w:rPr>
          <w:rFonts w:ascii="宋体" w:eastAsia="宋体" w:hAnsi="宋体" w:hint="eastAsia"/>
          <w:sz w:val="24"/>
          <w:szCs w:val="24"/>
          <w:u w:val="single"/>
        </w:rPr>
        <w:t>小时</w:t>
      </w:r>
      <w:r>
        <w:rPr>
          <w:rFonts w:ascii="宋体" w:eastAsia="宋体" w:hAnsi="宋体" w:hint="eastAsia"/>
          <w:sz w:val="24"/>
          <w:szCs w:val="24"/>
        </w:rPr>
        <w:t>内处理完毕。若在</w:t>
      </w:r>
      <w:r>
        <w:rPr>
          <w:rFonts w:ascii="宋体" w:eastAsia="宋体" w:hAnsi="宋体" w:hint="eastAsia"/>
          <w:sz w:val="24"/>
          <w:szCs w:val="24"/>
          <w:u w:val="single"/>
        </w:rPr>
        <w:t>48</w:t>
      </w:r>
      <w:r>
        <w:rPr>
          <w:rFonts w:ascii="宋体" w:eastAsia="宋体" w:hAnsi="宋体" w:hint="eastAsia"/>
          <w:sz w:val="24"/>
          <w:szCs w:val="24"/>
          <w:u w:val="single"/>
        </w:rPr>
        <w:t>小时</w:t>
      </w:r>
      <w:r>
        <w:rPr>
          <w:rFonts w:ascii="宋体" w:eastAsia="宋体" w:hAnsi="宋体" w:hint="eastAsia"/>
          <w:sz w:val="24"/>
          <w:szCs w:val="24"/>
        </w:rPr>
        <w:t>内仍未能有效解决，乙方须免费提供同档次的货物予甲方临时使用</w:t>
      </w:r>
      <w:r>
        <w:rPr>
          <w:rFonts w:ascii="宋体" w:eastAsia="宋体" w:hAnsi="宋体" w:hint="eastAsia"/>
          <w:sz w:val="24"/>
          <w:szCs w:val="24"/>
        </w:rPr>
        <w:t>，临时使用期不得超过</w:t>
      </w:r>
      <w:r>
        <w:rPr>
          <w:rFonts w:ascii="宋体" w:eastAsia="宋体" w:hAnsi="宋体" w:hint="eastAsia"/>
          <w:sz w:val="24"/>
          <w:szCs w:val="24"/>
          <w:u w:val="single"/>
        </w:rPr>
        <w:t>7</w:t>
      </w:r>
      <w:r>
        <w:rPr>
          <w:rFonts w:ascii="宋体" w:eastAsia="宋体" w:hAnsi="宋体" w:hint="eastAsia"/>
          <w:sz w:val="24"/>
          <w:szCs w:val="24"/>
          <w:u w:val="single"/>
        </w:rPr>
        <w:t>个日历日</w:t>
      </w:r>
      <w:r>
        <w:rPr>
          <w:rFonts w:ascii="宋体" w:eastAsia="宋体" w:hAnsi="宋体" w:hint="eastAsia"/>
          <w:sz w:val="24"/>
          <w:szCs w:val="24"/>
        </w:rPr>
        <w:t>。如乙方未在规定时间内响应或处理完毕，甲方有权自行采购同档次的货物应急解决，因此产生的费用应由乙方全额承担，并且甲方有权要求乙方</w:t>
      </w:r>
      <w:r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处理天数每天</w:t>
      </w:r>
      <w:r>
        <w:rPr>
          <w:rFonts w:ascii="宋体" w:eastAsia="宋体" w:hAnsi="宋体" w:hint="eastAsia"/>
          <w:sz w:val="24"/>
          <w:szCs w:val="24"/>
        </w:rPr>
        <w:t>支付</w:t>
      </w:r>
      <w:r>
        <w:rPr>
          <w:rFonts w:ascii="宋体" w:eastAsia="宋体" w:hAnsi="宋体" w:hint="eastAsia"/>
          <w:sz w:val="24"/>
          <w:szCs w:val="24"/>
        </w:rPr>
        <w:t>合同金额的</w:t>
      </w:r>
      <w:r>
        <w:rPr>
          <w:rFonts w:ascii="宋体" w:eastAsia="宋体" w:hAnsi="宋体" w:hint="eastAsia"/>
          <w:sz w:val="24"/>
          <w:szCs w:val="24"/>
        </w:rPr>
        <w:t xml:space="preserve"> 1</w:t>
      </w:r>
      <w:r>
        <w:rPr>
          <w:rFonts w:ascii="宋体" w:eastAsia="宋体" w:hAnsi="宋体" w:hint="eastAsia"/>
          <w:sz w:val="24"/>
          <w:szCs w:val="24"/>
        </w:rPr>
        <w:t>‰</w:t>
      </w:r>
      <w:r>
        <w:rPr>
          <w:rFonts w:ascii="宋体" w:eastAsia="宋体" w:hAnsi="宋体" w:hint="eastAsia"/>
          <w:sz w:val="24"/>
          <w:szCs w:val="24"/>
        </w:rPr>
        <w:t>作为违约金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12295EB" w14:textId="77777777" w:rsidR="00184D98" w:rsidRDefault="00675F24">
      <w:pPr>
        <w:numPr>
          <w:ilvl w:val="0"/>
          <w:numId w:val="8"/>
        </w:numPr>
        <w:snapToGrid w:val="0"/>
        <w:spacing w:line="360" w:lineRule="auto"/>
        <w:ind w:left="85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安装与调试</w:t>
      </w:r>
    </w:p>
    <w:p w14:paraId="7141D25E" w14:textId="77777777" w:rsidR="00184D98" w:rsidRDefault="00675F24">
      <w:pPr>
        <w:numPr>
          <w:ilvl w:val="0"/>
          <w:numId w:val="10"/>
        </w:numPr>
        <w:tabs>
          <w:tab w:val="clear" w:pos="425"/>
        </w:tabs>
        <w:adjustRightInd w:val="0"/>
        <w:snapToGrid w:val="0"/>
        <w:spacing w:line="360" w:lineRule="auto"/>
        <w:ind w:left="1134" w:hanging="709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合同货物安装</w:t>
      </w:r>
    </w:p>
    <w:p w14:paraId="1E08B802" w14:textId="77777777" w:rsidR="00184D98" w:rsidRDefault="00675F24">
      <w:pPr>
        <w:snapToGrid w:val="0"/>
        <w:spacing w:line="360" w:lineRule="auto"/>
        <w:ind w:left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/>
          <w:sz w:val="24"/>
          <w:szCs w:val="24"/>
        </w:rPr>
        <w:t>负责合同货物的安装，一切费用由</w:t>
      </w:r>
      <w:r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/>
          <w:sz w:val="24"/>
          <w:szCs w:val="24"/>
        </w:rPr>
        <w:t>负责。</w:t>
      </w:r>
    </w:p>
    <w:p w14:paraId="3F2EC57B" w14:textId="77777777" w:rsidR="00184D98" w:rsidRDefault="00675F24">
      <w:pPr>
        <w:snapToGrid w:val="0"/>
        <w:spacing w:line="360" w:lineRule="auto"/>
        <w:ind w:left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② </w:t>
      </w:r>
      <w:r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/>
          <w:sz w:val="24"/>
          <w:szCs w:val="24"/>
        </w:rPr>
        <w:t>安装时须对各安装场地内的其他货物、设施有良好保护措施。</w:t>
      </w:r>
    </w:p>
    <w:p w14:paraId="2564B942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运作程序</w:t>
      </w:r>
    </w:p>
    <w:p w14:paraId="5ACD1833" w14:textId="77777777" w:rsidR="00184D98" w:rsidRDefault="00675F24">
      <w:pPr>
        <w:pStyle w:val="2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乙方送货前应提前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</w:rPr>
        <w:t>通知甲方，以便甲方做好接收验货工作；如遇甲方有特殊原因须改期收货时，应及时通知乙方推迟送货。</w:t>
      </w:r>
    </w:p>
    <w:p w14:paraId="2F2F7360" w14:textId="77777777" w:rsidR="00184D98" w:rsidRDefault="00675F24">
      <w:pPr>
        <w:pStyle w:val="2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13F92714" w14:textId="77777777" w:rsidR="00184D98" w:rsidRDefault="00675F24">
      <w:pPr>
        <w:pStyle w:val="2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33949443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验收</w:t>
      </w:r>
      <w:r>
        <w:rPr>
          <w:rFonts w:hAnsi="宋体" w:cs="仿宋_GB2312" w:hint="eastAsia"/>
          <w:b/>
          <w:bCs/>
          <w:sz w:val="24"/>
          <w:szCs w:val="24"/>
        </w:rPr>
        <w:t>方法</w:t>
      </w:r>
    </w:p>
    <w:p w14:paraId="41748E34" w14:textId="77777777" w:rsidR="00184D98" w:rsidRDefault="00675F24">
      <w:pPr>
        <w:pStyle w:val="2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甲方检查验收时，发现有下列情形的，应当拒收：</w:t>
      </w:r>
    </w:p>
    <w:p w14:paraId="49CE71A9" w14:textId="77777777" w:rsidR="00184D98" w:rsidRDefault="00675F24">
      <w:pPr>
        <w:pStyle w:val="2"/>
        <w:numPr>
          <w:ilvl w:val="0"/>
          <w:numId w:val="13"/>
        </w:numPr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6981FE1C" w14:textId="77777777" w:rsidR="00184D98" w:rsidRDefault="00675F24">
      <w:pPr>
        <w:pStyle w:val="2"/>
        <w:numPr>
          <w:ilvl w:val="0"/>
          <w:numId w:val="13"/>
        </w:numPr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货物不符合规格、重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量、标准等验收要求的；</w:t>
      </w:r>
    </w:p>
    <w:p w14:paraId="4D4CD3B0" w14:textId="77777777" w:rsidR="00184D98" w:rsidRDefault="00675F24">
      <w:pPr>
        <w:pStyle w:val="2"/>
        <w:numPr>
          <w:ilvl w:val="0"/>
          <w:numId w:val="13"/>
        </w:numPr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外包装上无产地、品牌等商品必备标识的；</w:t>
      </w:r>
    </w:p>
    <w:p w14:paraId="3CD641FE" w14:textId="77777777" w:rsidR="00184D98" w:rsidRDefault="00675F24">
      <w:pPr>
        <w:pStyle w:val="2"/>
        <w:numPr>
          <w:ilvl w:val="0"/>
          <w:numId w:val="13"/>
        </w:numPr>
        <w:ind w:leftChars="200" w:left="86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乙方提供或夹带、附送假冒伪劣、变质商品的；</w:t>
      </w:r>
    </w:p>
    <w:p w14:paraId="4207CABF" w14:textId="77777777" w:rsidR="00184D98" w:rsidRDefault="00675F24">
      <w:pPr>
        <w:pStyle w:val="2"/>
        <w:numPr>
          <w:ilvl w:val="0"/>
          <w:numId w:val="12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甲方在收取货两天内发现货物不合格的，有权退货。乙方应当在接到甲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通知后的</w:t>
      </w:r>
      <w:r>
        <w:rPr>
          <w:rFonts w:hint="eastAsia"/>
          <w:sz w:val="24"/>
          <w:szCs w:val="24"/>
        </w:rPr>
        <w:t xml:space="preserve"> 3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工作日内重新提供符合要求的货品。若乙方未在上述期限内</w:t>
      </w:r>
      <w:r>
        <w:rPr>
          <w:rFonts w:hint="eastAsia"/>
          <w:sz w:val="24"/>
          <w:szCs w:val="24"/>
        </w:rPr>
        <w:lastRenderedPageBreak/>
        <w:t>重新提供符合要求的货品，甲方有权自行采购同档次的货物，因此产生的费用由乙方承担，并且甲方有权要求乙方支付违约金，</w:t>
      </w:r>
      <w:r>
        <w:rPr>
          <w:rFonts w:hint="eastAsia"/>
          <w:sz w:val="24"/>
          <w:szCs w:val="24"/>
        </w:rPr>
        <w:t>甲方有权要求乙方</w:t>
      </w:r>
      <w:r>
        <w:rPr>
          <w:rFonts w:hint="eastAsia"/>
          <w:sz w:val="24"/>
          <w:szCs w:val="24"/>
        </w:rPr>
        <w:t>按</w:t>
      </w:r>
      <w:r>
        <w:rPr>
          <w:rFonts w:hint="eastAsia"/>
          <w:sz w:val="24"/>
          <w:szCs w:val="24"/>
        </w:rPr>
        <w:t>处理天数每天</w:t>
      </w:r>
      <w:r>
        <w:rPr>
          <w:rFonts w:hint="eastAsia"/>
          <w:sz w:val="24"/>
          <w:szCs w:val="24"/>
        </w:rPr>
        <w:t>支付</w:t>
      </w:r>
      <w:r>
        <w:rPr>
          <w:rFonts w:hint="eastAsia"/>
          <w:sz w:val="24"/>
          <w:szCs w:val="24"/>
        </w:rPr>
        <w:t>合同金额的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‰</w:t>
      </w:r>
      <w:r>
        <w:rPr>
          <w:rFonts w:hint="eastAsia"/>
          <w:sz w:val="24"/>
          <w:szCs w:val="24"/>
        </w:rPr>
        <w:t>作为违</w:t>
      </w:r>
      <w:r>
        <w:rPr>
          <w:rFonts w:hint="eastAsia"/>
          <w:sz w:val="24"/>
          <w:szCs w:val="24"/>
        </w:rPr>
        <w:t>约金。</w:t>
      </w:r>
    </w:p>
    <w:p w14:paraId="516846CC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质量保证</w:t>
      </w:r>
    </w:p>
    <w:p w14:paraId="4EF2C426" w14:textId="77777777" w:rsidR="00184D98" w:rsidRDefault="00675F24">
      <w:pPr>
        <w:pStyle w:val="2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乙方所送商品品牌及型号必须按照本项目需求书提供。</w:t>
      </w:r>
    </w:p>
    <w:p w14:paraId="07059BA8" w14:textId="77777777" w:rsidR="00184D98" w:rsidRDefault="00675F24">
      <w:pPr>
        <w:pStyle w:val="2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乙方不得供应或夹带、附送假冒伪劣、变质商品，有标注生产日期的货物，生产日期应在供货日前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个月内。</w:t>
      </w:r>
    </w:p>
    <w:p w14:paraId="5D0AECDD" w14:textId="77777777" w:rsidR="00184D98" w:rsidRDefault="00675F24">
      <w:pPr>
        <w:pStyle w:val="2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作为违约金予甲方。</w:t>
      </w:r>
    </w:p>
    <w:p w14:paraId="5DA6C8C0" w14:textId="6BC202A0" w:rsidR="00184D98" w:rsidRDefault="00675F24">
      <w:pPr>
        <w:pStyle w:val="2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乙方在合同履行中，有任何违约事项的，甲方应记录在案，以作下次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参与</w:t>
      </w:r>
      <w:r>
        <w:rPr>
          <w:rFonts w:hint="eastAsia"/>
          <w:sz w:val="24"/>
          <w:szCs w:val="24"/>
        </w:rPr>
        <w:t>竞价时的信誉考察及评标因素。</w:t>
      </w:r>
    </w:p>
    <w:p w14:paraId="5C7B5C71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价格</w:t>
      </w:r>
      <w:r>
        <w:rPr>
          <w:rFonts w:hAnsi="宋体" w:cs="仿宋_GB2312" w:hint="eastAsia"/>
          <w:b/>
          <w:bCs/>
          <w:sz w:val="24"/>
          <w:szCs w:val="24"/>
        </w:rPr>
        <w:t>原则</w:t>
      </w:r>
    </w:p>
    <w:p w14:paraId="613C7F5C" w14:textId="77777777" w:rsidR="00184D98" w:rsidRDefault="00675F24">
      <w:pPr>
        <w:autoSpaceDE w:val="0"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价格原则：合同签订后，不作价格调整。</w:t>
      </w:r>
    </w:p>
    <w:p w14:paraId="01EC24FD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违约</w:t>
      </w:r>
      <w:r>
        <w:rPr>
          <w:rFonts w:hAnsi="宋体" w:cs="仿宋_GB2312" w:hint="eastAsia"/>
          <w:b/>
          <w:bCs/>
          <w:sz w:val="24"/>
          <w:szCs w:val="24"/>
        </w:rPr>
        <w:t>责任</w:t>
      </w:r>
    </w:p>
    <w:p w14:paraId="11F4D7FF" w14:textId="77777777" w:rsidR="00184D98" w:rsidRDefault="00675F24">
      <w:pPr>
        <w:pStyle w:val="2"/>
        <w:numPr>
          <w:ilvl w:val="0"/>
          <w:numId w:val="1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合同签订后，有下列情形的，视作违约：</w:t>
      </w:r>
    </w:p>
    <w:p w14:paraId="7A7A3293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未经甲方同意，乙方擅自变更商品名称或品牌、产地、规格、型号等实质内容的，扣罚履约保证金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</w:t>
      </w:r>
    </w:p>
    <w:p w14:paraId="569B7FD3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交货时，乙方仍未提供该商品已经断货的有效的证明材料的，扣罚履约保证金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；</w:t>
      </w:r>
    </w:p>
    <w:p w14:paraId="57952BDA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收货时发现商品短少的，乙方未</w:t>
      </w:r>
      <w:r>
        <w:rPr>
          <w:rFonts w:hint="eastAsia"/>
          <w:sz w:val="24"/>
          <w:szCs w:val="24"/>
        </w:rPr>
        <w:t>在三日内</w:t>
      </w:r>
      <w:r>
        <w:rPr>
          <w:rFonts w:hint="eastAsia"/>
          <w:sz w:val="24"/>
          <w:szCs w:val="24"/>
        </w:rPr>
        <w:t>按时补充的，扣罚履约保证金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；</w:t>
      </w:r>
    </w:p>
    <w:p w14:paraId="35CCAD0A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；</w:t>
      </w:r>
    </w:p>
    <w:p w14:paraId="0C549C85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乙方不按计划送货的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不可抗力除外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扣罚履约保证金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；</w:t>
      </w:r>
    </w:p>
    <w:p w14:paraId="4930A6F9" w14:textId="0CEBB7C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甲方退货后，乙方必须在三日内补齐退货的商品，未</w:t>
      </w:r>
      <w:r>
        <w:rPr>
          <w:rFonts w:hint="eastAsia"/>
          <w:sz w:val="24"/>
          <w:szCs w:val="24"/>
        </w:rPr>
        <w:t>按时</w:t>
      </w:r>
      <w:r>
        <w:rPr>
          <w:rFonts w:hint="eastAsia"/>
          <w:sz w:val="24"/>
          <w:szCs w:val="24"/>
        </w:rPr>
        <w:t>补齐</w:t>
      </w:r>
      <w:r>
        <w:rPr>
          <w:rFonts w:hint="eastAsia"/>
          <w:sz w:val="24"/>
          <w:szCs w:val="24"/>
        </w:rPr>
        <w:t>扣罚履约保证金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。</w:t>
      </w:r>
    </w:p>
    <w:p w14:paraId="030218A5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</w:t>
      </w:r>
      <w:r>
        <w:rPr>
          <w:rFonts w:hint="eastAsia"/>
          <w:sz w:val="24"/>
          <w:szCs w:val="24"/>
        </w:rPr>
        <w:lastRenderedPageBreak/>
        <w:t>证金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。</w:t>
      </w:r>
    </w:p>
    <w:p w14:paraId="4B10E0FD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依法应由甲方享有的原商品的附赠品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商品标注为准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，乙方拒不返还的，扣罚履约保证金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；</w:t>
      </w:r>
    </w:p>
    <w:p w14:paraId="51EBBC2E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乙方私自变更商品名称或品牌、产地、规格、型号等实质内容的，扣罚履约保证金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</w:t>
      </w:r>
    </w:p>
    <w:p w14:paraId="6DC3DF45" w14:textId="77777777" w:rsidR="00184D98" w:rsidRDefault="00675F24">
      <w:pPr>
        <w:pStyle w:val="2"/>
        <w:ind w:left="504" w:hangingChars="210" w:hanging="504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；</w:t>
      </w:r>
    </w:p>
    <w:p w14:paraId="7320DDF5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履约保证金和违约金计算</w:t>
      </w:r>
    </w:p>
    <w:p w14:paraId="6F4CD08B" w14:textId="77777777" w:rsidR="00184D98" w:rsidRDefault="00675F24">
      <w:pPr>
        <w:pStyle w:val="2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个工作日内，乙方须将合同总金额的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的履约保证金支付至甲方指定账户。如乙方逾期未足额支付履约保证金的，甲方有权单方面立即解除本合同，如因此造成甲方重新竞价等损失的，甲方保留追究权利。在甲方</w:t>
      </w:r>
      <w:r>
        <w:rPr>
          <w:rFonts w:hint="eastAsia"/>
          <w:sz w:val="24"/>
          <w:szCs w:val="24"/>
        </w:rPr>
        <w:t>服务期</w:t>
      </w:r>
      <w:r>
        <w:rPr>
          <w:rFonts w:hint="eastAsia"/>
          <w:sz w:val="24"/>
          <w:szCs w:val="24"/>
        </w:rPr>
        <w:t>结束之日起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个工作日内，甲方一次性无息退还履约保证金。如发生违约，甲方可从履约保证金中扣除，乙方应在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个工作日内补齐扣罚部分履约保证金。</w:t>
      </w:r>
    </w:p>
    <w:p w14:paraId="4FA43394" w14:textId="77777777" w:rsidR="00184D98" w:rsidRDefault="00675F24">
      <w:pPr>
        <w:pStyle w:val="2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。如乙方未在规定时间内补足履约保证金，甲方有权从乙方的货款中直接扣除相应金额，若货款不足以扣除，</w:t>
      </w:r>
      <w:r>
        <w:rPr>
          <w:rFonts w:hint="eastAsia"/>
          <w:sz w:val="24"/>
          <w:szCs w:val="24"/>
        </w:rPr>
        <w:t>甲方有权要求乙方</w:t>
      </w:r>
      <w:r>
        <w:rPr>
          <w:rFonts w:hint="eastAsia"/>
          <w:sz w:val="24"/>
          <w:szCs w:val="24"/>
        </w:rPr>
        <w:t>按逾期天数</w:t>
      </w:r>
      <w:r>
        <w:rPr>
          <w:rFonts w:hint="eastAsia"/>
          <w:sz w:val="24"/>
          <w:szCs w:val="24"/>
        </w:rPr>
        <w:t>每天</w:t>
      </w:r>
      <w:r>
        <w:rPr>
          <w:rFonts w:hint="eastAsia"/>
          <w:sz w:val="24"/>
          <w:szCs w:val="24"/>
        </w:rPr>
        <w:t>支付</w:t>
      </w:r>
      <w:r>
        <w:rPr>
          <w:rFonts w:hint="eastAsia"/>
          <w:sz w:val="24"/>
          <w:szCs w:val="24"/>
        </w:rPr>
        <w:t>合同金额的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‰</w:t>
      </w:r>
      <w:r>
        <w:rPr>
          <w:rFonts w:hint="eastAsia"/>
          <w:sz w:val="24"/>
          <w:szCs w:val="24"/>
        </w:rPr>
        <w:t>作为违约金。</w:t>
      </w:r>
    </w:p>
    <w:p w14:paraId="6A952278" w14:textId="77777777" w:rsidR="00184D98" w:rsidRDefault="00675F24">
      <w:pPr>
        <w:pStyle w:val="2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合同期内，如乙方累计扣罚履约保证金达到</w:t>
      </w:r>
      <w:r>
        <w:rPr>
          <w:rFonts w:hint="eastAsia"/>
          <w:sz w:val="24"/>
          <w:szCs w:val="24"/>
        </w:rPr>
        <w:t>200%</w:t>
      </w:r>
      <w:r>
        <w:rPr>
          <w:rFonts w:hint="eastAsia"/>
          <w:sz w:val="24"/>
          <w:szCs w:val="24"/>
        </w:rPr>
        <w:t>（含</w:t>
      </w:r>
      <w:r>
        <w:rPr>
          <w:rFonts w:hint="eastAsia"/>
          <w:sz w:val="24"/>
          <w:szCs w:val="24"/>
        </w:rPr>
        <w:t>200%</w:t>
      </w:r>
      <w:r>
        <w:rPr>
          <w:rFonts w:hint="eastAsia"/>
          <w:sz w:val="24"/>
          <w:szCs w:val="24"/>
        </w:rPr>
        <w:t>）以上（即合同金额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）或累计被扣除履约保证金超过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次（含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次）违约行为，甲方有权立即单方解除本合同，并要求乙方按合同总价款的</w:t>
      </w:r>
      <w:r>
        <w:rPr>
          <w:rFonts w:hint="eastAsia"/>
          <w:sz w:val="24"/>
          <w:szCs w:val="24"/>
        </w:rPr>
        <w:t xml:space="preserve"> 10%</w:t>
      </w:r>
      <w:r>
        <w:rPr>
          <w:rFonts w:hint="eastAsia"/>
          <w:sz w:val="24"/>
          <w:szCs w:val="24"/>
        </w:rPr>
        <w:t>计付违约金。</w:t>
      </w:r>
    </w:p>
    <w:p w14:paraId="21EE2FC6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货款</w:t>
      </w:r>
      <w:r>
        <w:rPr>
          <w:rFonts w:hAnsi="宋体" w:cs="仿宋_GB2312" w:hint="eastAsia"/>
          <w:b/>
          <w:bCs/>
          <w:sz w:val="24"/>
          <w:szCs w:val="24"/>
        </w:rPr>
        <w:t>结算</w:t>
      </w:r>
      <w:r>
        <w:rPr>
          <w:rFonts w:hAnsi="宋体" w:cs="宋体" w:hint="eastAsia"/>
          <w:b/>
          <w:bCs/>
          <w:color w:val="000000" w:themeColor="text1"/>
          <w:sz w:val="24"/>
          <w:szCs w:val="24"/>
        </w:rPr>
        <w:t>及付款</w:t>
      </w:r>
    </w:p>
    <w:p w14:paraId="7D097ABD" w14:textId="77777777" w:rsidR="00184D98" w:rsidRDefault="00675F24">
      <w:pPr>
        <w:pStyle w:val="2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货物包装、运输、发票、税等费用由乙方负担。</w:t>
      </w:r>
    </w:p>
    <w:p w14:paraId="738B8212" w14:textId="77777777" w:rsidR="00184D98" w:rsidRDefault="00675F24">
      <w:pPr>
        <w:pStyle w:val="2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项目完成验收后结算，甲方在收到发票后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个工作日内以银行转账方式进行一次性支付。如甲方逾期付款，每逾期一天，甲方应向乙方支付合同金额的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‰作为违约金，但乙方应确保所提供的发票等结算文件符合甲方的要求，否则甲方有权相应顺延付款时间且不承担违约责任。</w:t>
      </w:r>
    </w:p>
    <w:p w14:paraId="436A0139" w14:textId="77777777" w:rsidR="00184D98" w:rsidRDefault="00675F24">
      <w:pPr>
        <w:pStyle w:val="2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付款方式：采用银行转账、银行汇付（含电汇）等方式。</w:t>
      </w:r>
    </w:p>
    <w:p w14:paraId="1509A024" w14:textId="77777777" w:rsidR="00184D98" w:rsidRDefault="00675F24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</w:rPr>
      </w:pPr>
      <w:r>
        <w:rPr>
          <w:rFonts w:hAnsi="宋体" w:cs="仿宋_GB2312" w:hint="eastAsia"/>
          <w:b/>
          <w:bCs/>
          <w:sz w:val="24"/>
          <w:szCs w:val="24"/>
        </w:rPr>
        <w:t>其他</w:t>
      </w:r>
    </w:p>
    <w:p w14:paraId="187FB11A" w14:textId="77777777" w:rsidR="00184D98" w:rsidRDefault="00675F24">
      <w:pPr>
        <w:pStyle w:val="2"/>
        <w:numPr>
          <w:ilvl w:val="0"/>
          <w:numId w:val="18"/>
        </w:numPr>
        <w:ind w:left="680" w:hanging="680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04C2C4A1" w14:textId="77777777" w:rsidR="00184D98" w:rsidRDefault="00675F24">
      <w:pPr>
        <w:pStyle w:val="2"/>
        <w:numPr>
          <w:ilvl w:val="0"/>
          <w:numId w:val="18"/>
        </w:numPr>
        <w:ind w:left="680" w:hanging="6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争议解决方式：因履行本合同产生的纠纷，双方应友好协商解决，协商不成的，任何一方均有权向甲方所在地人民法院诉讼解决。</w:t>
      </w:r>
    </w:p>
    <w:p w14:paraId="0B91023D" w14:textId="77777777" w:rsidR="00184D98" w:rsidRDefault="00184D98">
      <w:pPr>
        <w:pStyle w:val="2"/>
        <w:numPr>
          <w:ilvl w:val="0"/>
          <w:numId w:val="0"/>
        </w:numPr>
      </w:pPr>
    </w:p>
    <w:p w14:paraId="095DC84A" w14:textId="77777777" w:rsidR="00184D98" w:rsidRDefault="00184D98">
      <w:pPr>
        <w:pStyle w:val="2"/>
        <w:numPr>
          <w:ilvl w:val="0"/>
          <w:numId w:val="0"/>
        </w:numPr>
      </w:pPr>
    </w:p>
    <w:p w14:paraId="59FBDAFD" w14:textId="77777777" w:rsidR="00184D98" w:rsidRDefault="00184D98">
      <w:pPr>
        <w:pStyle w:val="2"/>
        <w:numPr>
          <w:ilvl w:val="0"/>
          <w:numId w:val="0"/>
        </w:numPr>
      </w:pPr>
    </w:p>
    <w:p w14:paraId="44C419EC" w14:textId="77777777" w:rsidR="00184D98" w:rsidRDefault="00184D98">
      <w:pPr>
        <w:pStyle w:val="2"/>
        <w:numPr>
          <w:ilvl w:val="0"/>
          <w:numId w:val="0"/>
        </w:numPr>
      </w:pPr>
    </w:p>
    <w:p w14:paraId="1BD9C8A9" w14:textId="77777777" w:rsidR="00184D98" w:rsidRDefault="00184D98">
      <w:pPr>
        <w:pStyle w:val="2"/>
        <w:numPr>
          <w:ilvl w:val="0"/>
          <w:numId w:val="0"/>
        </w:numPr>
      </w:pPr>
    </w:p>
    <w:p w14:paraId="7E389B19" w14:textId="77777777" w:rsidR="00184D98" w:rsidRDefault="00184D98">
      <w:pPr>
        <w:pStyle w:val="2"/>
        <w:numPr>
          <w:ilvl w:val="0"/>
          <w:numId w:val="0"/>
        </w:numPr>
      </w:pPr>
    </w:p>
    <w:p w14:paraId="1B7C09CB" w14:textId="77777777" w:rsidR="00184D98" w:rsidRDefault="00184D98">
      <w:pPr>
        <w:pStyle w:val="2"/>
        <w:numPr>
          <w:ilvl w:val="0"/>
          <w:numId w:val="0"/>
        </w:numPr>
      </w:pPr>
    </w:p>
    <w:p w14:paraId="213F8165" w14:textId="77777777" w:rsidR="00184D98" w:rsidRDefault="00184D98">
      <w:pPr>
        <w:pStyle w:val="2"/>
        <w:numPr>
          <w:ilvl w:val="0"/>
          <w:numId w:val="0"/>
        </w:numPr>
      </w:pPr>
    </w:p>
    <w:p w14:paraId="5372967F" w14:textId="77777777" w:rsidR="00184D98" w:rsidRDefault="00184D98">
      <w:pPr>
        <w:pStyle w:val="2"/>
        <w:numPr>
          <w:ilvl w:val="0"/>
          <w:numId w:val="0"/>
        </w:numPr>
        <w:sectPr w:rsidR="00184D98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7B4B73" w14:textId="77777777" w:rsidR="00184D98" w:rsidRDefault="00675F2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甲方：广东省肇庆监狱（盖章）</w:t>
      </w:r>
    </w:p>
    <w:p w14:paraId="737811E4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37D499CD" w14:textId="77777777" w:rsidR="00184D98" w:rsidRDefault="00675F2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1CFBF254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6325FD6A" w14:textId="77777777" w:rsidR="00184D98" w:rsidRDefault="00675F2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0758-3173218/0758-3173778</w:t>
      </w:r>
    </w:p>
    <w:p w14:paraId="1922AF10" w14:textId="77777777" w:rsidR="00184D98" w:rsidRDefault="00184D98">
      <w:pPr>
        <w:pStyle w:val="2"/>
        <w:numPr>
          <w:ilvl w:val="0"/>
          <w:numId w:val="0"/>
        </w:numPr>
        <w:ind w:left="720" w:hangingChars="300" w:hanging="720"/>
        <w:rPr>
          <w:sz w:val="24"/>
          <w:szCs w:val="24"/>
        </w:rPr>
      </w:pPr>
    </w:p>
    <w:p w14:paraId="1907A1FB" w14:textId="77777777" w:rsidR="00184D98" w:rsidRDefault="00675F24">
      <w:pPr>
        <w:pStyle w:val="2"/>
        <w:numPr>
          <w:ilvl w:val="0"/>
          <w:numId w:val="0"/>
        </w:num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地址：广东省肇庆市四会市城中街道城北</w:t>
      </w:r>
      <w:proofErr w:type="gramStart"/>
      <w:r>
        <w:rPr>
          <w:rFonts w:hint="eastAsia"/>
          <w:sz w:val="24"/>
          <w:szCs w:val="24"/>
        </w:rPr>
        <w:t>社区汶塘路</w:t>
      </w:r>
      <w:proofErr w:type="gramEnd"/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14:paraId="0FA5D60B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4E3E158D" w14:textId="77777777" w:rsidR="00184D98" w:rsidRDefault="00675F2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邮编：</w:t>
      </w:r>
      <w:r>
        <w:rPr>
          <w:rFonts w:hint="eastAsia"/>
          <w:sz w:val="24"/>
          <w:szCs w:val="24"/>
        </w:rPr>
        <w:t>526000</w:t>
      </w:r>
    </w:p>
    <w:p w14:paraId="368FA838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213D2138" w14:textId="77777777" w:rsidR="00184D98" w:rsidRDefault="00675F2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纳税人识别号：</w:t>
      </w:r>
      <w:r>
        <w:rPr>
          <w:rFonts w:hint="eastAsia"/>
          <w:sz w:val="24"/>
          <w:szCs w:val="24"/>
        </w:rPr>
        <w:t>114400004565334621</w:t>
      </w:r>
    </w:p>
    <w:p w14:paraId="5679504A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54C831B9" w14:textId="77777777" w:rsidR="00184D98" w:rsidRDefault="00675F24">
      <w:pPr>
        <w:pStyle w:val="2"/>
        <w:numPr>
          <w:ilvl w:val="0"/>
          <w:numId w:val="0"/>
        </w:num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</w:t>
      </w:r>
      <w:r>
        <w:rPr>
          <w:rFonts w:hint="eastAsia"/>
          <w:sz w:val="24"/>
          <w:szCs w:val="24"/>
        </w:rPr>
        <w:t>建设银行广东省肇庆市四会支行</w:t>
      </w:r>
    </w:p>
    <w:p w14:paraId="2F0FCD44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078549CA" w14:textId="77777777" w:rsidR="00184D98" w:rsidRDefault="00675F24">
      <w:pPr>
        <w:pStyle w:val="2"/>
        <w:numPr>
          <w:ilvl w:val="0"/>
          <w:numId w:val="0"/>
        </w:num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帐号</w:t>
      </w:r>
      <w:proofErr w:type="gramEnd"/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4405170720109443788</w:t>
      </w:r>
    </w:p>
    <w:p w14:paraId="330A3FAF" w14:textId="77777777" w:rsidR="00184D98" w:rsidRDefault="00184D98">
      <w:pPr>
        <w:pStyle w:val="2"/>
        <w:numPr>
          <w:ilvl w:val="0"/>
          <w:numId w:val="0"/>
        </w:numPr>
        <w:ind w:leftChars="263" w:left="1054" w:hangingChars="209" w:hanging="502"/>
        <w:rPr>
          <w:sz w:val="24"/>
          <w:szCs w:val="24"/>
        </w:rPr>
      </w:pPr>
    </w:p>
    <w:p w14:paraId="7B897B39" w14:textId="77777777" w:rsidR="00184D98" w:rsidRDefault="00675F24">
      <w:pPr>
        <w:pStyle w:val="2"/>
        <w:numPr>
          <w:ilvl w:val="0"/>
          <w:numId w:val="0"/>
        </w:numPr>
        <w:ind w:leftChars="100" w:left="712" w:hangingChars="209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（盖章）</w:t>
      </w:r>
    </w:p>
    <w:p w14:paraId="1F8D7D8F" w14:textId="77777777" w:rsidR="00184D98" w:rsidRDefault="00184D98">
      <w:pPr>
        <w:pStyle w:val="2"/>
        <w:numPr>
          <w:ilvl w:val="0"/>
          <w:numId w:val="0"/>
        </w:numPr>
        <w:ind w:leftChars="100" w:left="712" w:hangingChars="209" w:hanging="502"/>
        <w:rPr>
          <w:sz w:val="24"/>
          <w:szCs w:val="24"/>
        </w:rPr>
      </w:pPr>
    </w:p>
    <w:p w14:paraId="1EF1DA17" w14:textId="77777777" w:rsidR="00184D98" w:rsidRDefault="00675F24">
      <w:pPr>
        <w:pStyle w:val="2"/>
        <w:numPr>
          <w:ilvl w:val="0"/>
          <w:numId w:val="0"/>
        </w:numPr>
        <w:ind w:leftChars="100" w:left="712" w:hangingChars="209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645E700C" w14:textId="77777777" w:rsidR="00184D98" w:rsidRDefault="00184D98">
      <w:pPr>
        <w:pStyle w:val="2"/>
        <w:numPr>
          <w:ilvl w:val="0"/>
          <w:numId w:val="0"/>
        </w:numPr>
        <w:ind w:leftChars="100" w:left="712" w:hangingChars="209" w:hanging="502"/>
        <w:rPr>
          <w:sz w:val="24"/>
          <w:szCs w:val="24"/>
        </w:rPr>
      </w:pPr>
    </w:p>
    <w:p w14:paraId="2590684F" w14:textId="77777777" w:rsidR="00184D98" w:rsidRDefault="00675F24">
      <w:pPr>
        <w:pStyle w:val="2"/>
        <w:numPr>
          <w:ilvl w:val="0"/>
          <w:numId w:val="0"/>
        </w:numPr>
        <w:ind w:leftChars="100" w:left="712" w:hangingChars="209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 xml:space="preserve"> </w:t>
      </w:r>
    </w:p>
    <w:p w14:paraId="5D7DCC6B" w14:textId="77777777" w:rsidR="00184D98" w:rsidRDefault="00184D98">
      <w:pPr>
        <w:pStyle w:val="2"/>
        <w:numPr>
          <w:ilvl w:val="0"/>
          <w:numId w:val="0"/>
        </w:numPr>
        <w:ind w:leftChars="100" w:left="949" w:hangingChars="308" w:hanging="739"/>
        <w:rPr>
          <w:sz w:val="24"/>
          <w:szCs w:val="24"/>
        </w:rPr>
      </w:pPr>
    </w:p>
    <w:p w14:paraId="75FA59E4" w14:textId="77777777" w:rsidR="00184D98" w:rsidRDefault="00675F24">
      <w:pPr>
        <w:pStyle w:val="2"/>
        <w:numPr>
          <w:ilvl w:val="0"/>
          <w:numId w:val="0"/>
        </w:numPr>
        <w:ind w:leftChars="100" w:left="949" w:hangingChars="308" w:hanging="739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</w:rPr>
        <w:t xml:space="preserve"> </w:t>
      </w:r>
    </w:p>
    <w:p w14:paraId="0B3A1334" w14:textId="77777777" w:rsidR="00184D98" w:rsidRDefault="00184D98">
      <w:pPr>
        <w:pStyle w:val="2"/>
        <w:numPr>
          <w:ilvl w:val="0"/>
          <w:numId w:val="0"/>
        </w:numPr>
        <w:ind w:leftChars="100" w:left="949" w:hangingChars="308" w:hanging="739"/>
        <w:rPr>
          <w:sz w:val="24"/>
          <w:szCs w:val="24"/>
        </w:rPr>
      </w:pPr>
    </w:p>
    <w:p w14:paraId="064CFB1A" w14:textId="77777777" w:rsidR="00184D98" w:rsidRDefault="00184D98">
      <w:pPr>
        <w:pStyle w:val="2"/>
        <w:numPr>
          <w:ilvl w:val="0"/>
          <w:numId w:val="0"/>
        </w:numPr>
        <w:ind w:leftChars="100" w:left="210"/>
        <w:rPr>
          <w:sz w:val="24"/>
          <w:szCs w:val="24"/>
        </w:rPr>
      </w:pPr>
    </w:p>
    <w:p w14:paraId="00F70CE6" w14:textId="77777777" w:rsidR="00184D98" w:rsidRDefault="00675F24">
      <w:pPr>
        <w:pStyle w:val="2"/>
        <w:numPr>
          <w:ilvl w:val="0"/>
          <w:numId w:val="0"/>
        </w:num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邮编：</w:t>
      </w:r>
      <w:r>
        <w:rPr>
          <w:rFonts w:hint="eastAsia"/>
          <w:sz w:val="24"/>
          <w:szCs w:val="24"/>
        </w:rPr>
        <w:t xml:space="preserve"> </w:t>
      </w:r>
    </w:p>
    <w:p w14:paraId="2335B68C" w14:textId="77777777" w:rsidR="00184D98" w:rsidRDefault="00184D98">
      <w:pPr>
        <w:pStyle w:val="2"/>
        <w:numPr>
          <w:ilvl w:val="0"/>
          <w:numId w:val="0"/>
        </w:numPr>
        <w:ind w:leftChars="100" w:left="210"/>
        <w:rPr>
          <w:sz w:val="24"/>
          <w:szCs w:val="24"/>
        </w:rPr>
      </w:pPr>
    </w:p>
    <w:p w14:paraId="3C5AB00C" w14:textId="77777777" w:rsidR="00184D98" w:rsidRDefault="00675F24">
      <w:pPr>
        <w:pStyle w:val="2"/>
        <w:numPr>
          <w:ilvl w:val="0"/>
          <w:numId w:val="0"/>
        </w:num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纳税人识别号：</w:t>
      </w:r>
      <w:r>
        <w:rPr>
          <w:rFonts w:hint="eastAsia"/>
          <w:sz w:val="24"/>
          <w:szCs w:val="24"/>
        </w:rPr>
        <w:t xml:space="preserve"> </w:t>
      </w:r>
    </w:p>
    <w:p w14:paraId="23EF3990" w14:textId="77777777" w:rsidR="00184D98" w:rsidRDefault="00184D98">
      <w:pPr>
        <w:pStyle w:val="2"/>
        <w:numPr>
          <w:ilvl w:val="0"/>
          <w:numId w:val="0"/>
        </w:numPr>
        <w:ind w:leftChars="100" w:left="1170" w:hangingChars="400" w:hanging="960"/>
        <w:rPr>
          <w:sz w:val="24"/>
          <w:szCs w:val="24"/>
        </w:rPr>
      </w:pPr>
    </w:p>
    <w:p w14:paraId="5DE5F406" w14:textId="77777777" w:rsidR="00184D98" w:rsidRDefault="00675F24">
      <w:pPr>
        <w:pStyle w:val="2"/>
        <w:numPr>
          <w:ilvl w:val="0"/>
          <w:numId w:val="0"/>
        </w:num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</w:t>
      </w:r>
      <w:r>
        <w:rPr>
          <w:rFonts w:hint="eastAsia"/>
          <w:sz w:val="24"/>
          <w:szCs w:val="24"/>
        </w:rPr>
        <w:t xml:space="preserve"> </w:t>
      </w:r>
    </w:p>
    <w:p w14:paraId="73F16328" w14:textId="77777777" w:rsidR="00184D98" w:rsidRDefault="00184D98">
      <w:pPr>
        <w:pStyle w:val="2"/>
        <w:numPr>
          <w:ilvl w:val="0"/>
          <w:numId w:val="0"/>
        </w:numPr>
        <w:ind w:leftChars="100" w:left="1170" w:hangingChars="400" w:hanging="960"/>
        <w:rPr>
          <w:sz w:val="24"/>
          <w:szCs w:val="24"/>
        </w:rPr>
      </w:pPr>
    </w:p>
    <w:p w14:paraId="5835E11F" w14:textId="77777777" w:rsidR="00184D98" w:rsidRDefault="00184D98">
      <w:pPr>
        <w:pStyle w:val="2"/>
        <w:numPr>
          <w:ilvl w:val="0"/>
          <w:numId w:val="0"/>
        </w:numPr>
        <w:ind w:leftChars="100" w:left="210"/>
        <w:rPr>
          <w:sz w:val="24"/>
          <w:szCs w:val="24"/>
        </w:rPr>
      </w:pPr>
    </w:p>
    <w:p w14:paraId="364940BF" w14:textId="77777777" w:rsidR="00184D98" w:rsidRDefault="00675F24">
      <w:pPr>
        <w:pStyle w:val="2"/>
        <w:numPr>
          <w:ilvl w:val="0"/>
          <w:numId w:val="0"/>
        </w:numPr>
        <w:ind w:leftChars="100" w:left="21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帐号</w:t>
      </w:r>
      <w:proofErr w:type="gramEnd"/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14:paraId="544C56EC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  <w:sectPr w:rsidR="00184D9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11706367" w14:textId="77777777" w:rsidR="00184D98" w:rsidRDefault="00184D98">
      <w:pPr>
        <w:pStyle w:val="2"/>
        <w:numPr>
          <w:ilvl w:val="0"/>
          <w:numId w:val="0"/>
        </w:numPr>
        <w:rPr>
          <w:sz w:val="24"/>
          <w:szCs w:val="24"/>
        </w:rPr>
        <w:sectPr w:rsidR="00184D98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54F86B73" w14:textId="77777777" w:rsidR="00184D98" w:rsidRDefault="00675F24">
      <w:pPr>
        <w:rPr>
          <w:rFonts w:hAnsi="宋体" w:cs="宋体"/>
          <w:b/>
          <w:bCs/>
          <w:color w:val="000000"/>
        </w:rPr>
      </w:pPr>
      <w:r>
        <w:rPr>
          <w:rFonts w:hAnsi="宋体" w:cs="宋体" w:hint="eastAsia"/>
          <w:b/>
          <w:bCs/>
          <w:color w:val="000000"/>
        </w:rPr>
        <w:t>附件：</w:t>
      </w:r>
      <w:r>
        <w:rPr>
          <w:rFonts w:hAnsi="宋体" w:cs="宋体" w:hint="eastAsia"/>
          <w:b/>
          <w:bCs/>
          <w:color w:val="000000"/>
        </w:rPr>
        <w:t>防汛物资采购</w:t>
      </w:r>
      <w:r>
        <w:rPr>
          <w:rFonts w:hAnsi="宋体" w:cs="宋体" w:hint="eastAsia"/>
          <w:b/>
          <w:bCs/>
          <w:color w:val="000000"/>
        </w:rPr>
        <w:t>价格清单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1"/>
        <w:gridCol w:w="626"/>
        <w:gridCol w:w="3337"/>
        <w:gridCol w:w="3516"/>
        <w:gridCol w:w="480"/>
        <w:gridCol w:w="684"/>
        <w:gridCol w:w="985"/>
        <w:gridCol w:w="480"/>
      </w:tblGrid>
      <w:tr w:rsidR="00184D98" w14:paraId="3EC1F50C" w14:textId="77777777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01CA0" w14:textId="77777777" w:rsidR="00184D98" w:rsidRDefault="00675F2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40"/>
                <w:szCs w:val="40"/>
              </w:rPr>
            </w:pP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40"/>
                <w:szCs w:val="40"/>
                <w:lang w:bidi="ar"/>
              </w:rPr>
              <w:lastRenderedPageBreak/>
              <w:t>防汛物资</w:t>
            </w: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40"/>
                <w:szCs w:val="40"/>
                <w:lang w:bidi="ar"/>
              </w:rPr>
              <w:t>价格清单</w:t>
            </w:r>
          </w:p>
        </w:tc>
      </w:tr>
      <w:tr w:rsidR="00184D98" w14:paraId="1FE54BA7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18DD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960C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7004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设备参数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211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图示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3893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80D0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76D5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DC9D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金额</w:t>
            </w:r>
          </w:p>
        </w:tc>
      </w:tr>
      <w:tr w:rsidR="00184D98" w14:paraId="7D88C7C7" w14:textId="77777777">
        <w:trPr>
          <w:trHeight w:val="2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011C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9784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移动发电机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0375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玉柴动力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YC12000XE-3D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型移动发电机，附四冲程机油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瓶、加油漏斗一套、过滤器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套、扳手工具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套、专用插头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个、</w:t>
            </w:r>
            <w:proofErr w:type="gramStart"/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平方四芯</w:t>
            </w:r>
            <w:proofErr w:type="gramEnd"/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RVV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纯铜芯电线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93D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"/tmp/wps-zqjy/ksohtml/clip_cell_image7.png"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800225" cy="1809750"/>
                  <wp:effectExtent l="0" t="0" r="9525" b="0"/>
                  <wp:docPr id="1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D9B8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A2B7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9A3A0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403A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84D98" w14:paraId="664BAC9C" w14:textId="7777777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0736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D724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移动照明灯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BD5B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800W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，电显遥控，可用时长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10-20H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，含升降支架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0AEA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"/tmp/wps-zqjy/ksohtml/clip_cell_image3.png"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257300" cy="1257300"/>
                  <wp:effectExtent l="0" t="0" r="0" b="0"/>
                  <wp:docPr id="1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  <w:p w14:paraId="6D10D052" w14:textId="77777777" w:rsidR="00184D98" w:rsidRDefault="00675F24">
            <w:pPr>
              <w:pStyle w:val="30"/>
              <w:spacing w:before="0" w:after="0" w:line="360" w:lineRule="auto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该图片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仅供参考）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5694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AD95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2B07F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76AE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84D98" w14:paraId="437D4555" w14:textId="7777777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DDF2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9AB7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防洪挡水板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B1AB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L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型，红色，长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68cm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，宽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70cm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，高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52cm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640B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"/tmp/wps-zqjy/ksohtml/clip_cell_image5.png"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257300" cy="125730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  <w:p w14:paraId="54FA6F69" w14:textId="77777777" w:rsidR="00184D98" w:rsidRDefault="00675F24">
            <w:pPr>
              <w:pStyle w:val="30"/>
              <w:spacing w:before="0" w:after="0" w:line="360" w:lineRule="auto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该图片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仅供参考）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8890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3ABD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83CC0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62A0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84D98" w14:paraId="0D171C58" w14:textId="7777777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E1F0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A9C2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吸水膨胀防汛沙袋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E8FB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帆布，绿色，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40*80cm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EB7F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"/tmp/wps-zqjy/ksohtml/clip_cell_image6.png"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390650" cy="1257300"/>
                  <wp:effectExtent l="0" t="0" r="0" b="0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  <w:p w14:paraId="576DB2FA" w14:textId="77777777" w:rsidR="00184D98" w:rsidRDefault="00675F24">
            <w:pPr>
              <w:pStyle w:val="30"/>
              <w:spacing w:before="0" w:after="0" w:line="360" w:lineRule="auto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该图片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仅供参考）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D361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F28D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C6B45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B366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184D98" w14:paraId="07C8362D" w14:textId="7777777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1FC2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7FE6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应急蜡烛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EBE9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可持续燃烧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小时以上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E113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"/tmp/wps-zqjy/ksohtml/clip_cell_image4.png"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390650" cy="1257300"/>
                  <wp:effectExtent l="0" t="0" r="0" b="0"/>
                  <wp:docPr id="12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  <w:p w14:paraId="3D5CF675" w14:textId="77777777" w:rsidR="00184D98" w:rsidRDefault="00675F24">
            <w:pPr>
              <w:pStyle w:val="30"/>
              <w:spacing w:before="0" w:after="0" w:line="360" w:lineRule="auto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该图片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仅供参考）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5DB6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2FDF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7E7CA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9B33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84D98" w14:paraId="71DFADA2" w14:textId="77777777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AC87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CF26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应急头灯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168F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DP</w:t>
            </w:r>
            <w:proofErr w:type="gramStart"/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久量</w:t>
            </w:r>
            <w:proofErr w:type="gramEnd"/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LED-7228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型头灯，电池容量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4000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毫安时，光通量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流明，防水等级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IPX4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B366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"/tmp/wps-zqjy/ksohtml/clip_cell_image8.png"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143000" cy="1524000"/>
                  <wp:effectExtent l="0" t="0" r="0" b="0"/>
                  <wp:docPr id="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1033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14D0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D7BF0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9B12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  <w:tr w:rsidR="00184D98" w14:paraId="3B5CED7D" w14:textId="7777777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88DD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CCFE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毛巾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DA31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纯棉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蓝色毛巾，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35*75cm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75g/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67BB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"/tmp/wps-zqjy/ksohtml/clip_cell_image10.png"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2095500" cy="1257300"/>
                  <wp:effectExtent l="0" t="0" r="0" b="0"/>
                  <wp:docPr id="7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  <w:p w14:paraId="61F72F2A" w14:textId="77777777" w:rsidR="00184D98" w:rsidRDefault="00675F24">
            <w:pPr>
              <w:pStyle w:val="30"/>
              <w:spacing w:before="0" w:after="0" w:line="360" w:lineRule="auto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该图片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仅供参考）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2A45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E0F0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69196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6842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84D98" w14:paraId="19299225" w14:textId="77777777">
        <w:trPr>
          <w:trHeight w:val="1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68BC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ADE1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雨衣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D9E1" w14:textId="77777777" w:rsidR="00184D98" w:rsidRDefault="00675F24">
            <w:pPr>
              <w:widowControl/>
              <w:spacing w:line="36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300D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牛津布反光雨衣套装，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一套雨衣包含上衣及裤子，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170/175/180/185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码各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E688" w14:textId="77777777" w:rsidR="00184D98" w:rsidRDefault="00675F24">
            <w:pPr>
              <w:widowControl/>
              <w:spacing w:line="360" w:lineRule="auto"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instrText xml:space="preserve">INCLUDEPICTURE \d "/tmp/wps-zqjy/ksohtml/clip_cell_image12.png" \* MERGEFORMATINET </w:instrText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ascii="方正仿宋_GB2312" w:eastAsia="方正仿宋_GB2312" w:hAnsi="方正仿宋_GB2312" w:cs="方正仿宋_GB2312"/>
                <w:noProof/>
                <w:kern w:val="0"/>
                <w:sz w:val="24"/>
                <w:szCs w:val="24"/>
                <w:lang w:bidi="ar"/>
              </w:rPr>
              <w:drawing>
                <wp:inline distT="0" distB="0" distL="114300" distR="114300">
                  <wp:extent cx="1631950" cy="1115695"/>
                  <wp:effectExtent l="0" t="0" r="6350" b="8255"/>
                  <wp:docPr id="6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fldChar w:fldCharType="end"/>
            </w:r>
          </w:p>
          <w:p w14:paraId="5106B971" w14:textId="77777777" w:rsidR="00184D98" w:rsidRDefault="00675F24">
            <w:pPr>
              <w:pStyle w:val="30"/>
              <w:spacing w:before="0" w:after="0" w:line="360" w:lineRule="auto"/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该图片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 w:val="0"/>
                <w:kern w:val="0"/>
                <w:sz w:val="24"/>
                <w:szCs w:val="24"/>
                <w:lang w:bidi="ar"/>
              </w:rPr>
              <w:t>仅供参考）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C860" w14:textId="4C56FFC8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5438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A2C8FE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7702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184D98" w14:paraId="6455225E" w14:textId="7777777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4F6F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F89CF" w14:textId="77777777" w:rsidR="00184D98" w:rsidRDefault="00675F24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/>
                <w:kern w:val="0"/>
                <w:sz w:val="24"/>
                <w:szCs w:val="24"/>
                <w:lang w:bidi="ar"/>
              </w:rPr>
              <w:t>合计：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DCBD" w14:textId="77777777" w:rsidR="00184D98" w:rsidRDefault="00184D98">
            <w:pPr>
              <w:widowControl/>
              <w:spacing w:line="3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</w:tr>
    </w:tbl>
    <w:p w14:paraId="7316DFC0" w14:textId="77777777" w:rsidR="00184D98" w:rsidRDefault="00184D98">
      <w:pPr>
        <w:autoSpaceDE w:val="0"/>
        <w:spacing w:line="360" w:lineRule="auto"/>
        <w:rPr>
          <w:rFonts w:ascii="宋体" w:eastAsia="宋体" w:hAnsi="宋体"/>
          <w:color w:val="000000"/>
          <w:sz w:val="24"/>
          <w:szCs w:val="24"/>
        </w:rPr>
      </w:pPr>
    </w:p>
    <w:sectPr w:rsidR="00184D98">
      <w:type w:val="continuous"/>
      <w:pgSz w:w="11906" w:h="16838"/>
      <w:pgMar w:top="720" w:right="720" w:bottom="720" w:left="720" w:header="720" w:footer="7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043D" w14:textId="77777777" w:rsidR="00675F24" w:rsidRDefault="00675F24">
      <w:r>
        <w:separator/>
      </w:r>
    </w:p>
  </w:endnote>
  <w:endnote w:type="continuationSeparator" w:id="0">
    <w:p w14:paraId="41ECD820" w14:textId="77777777" w:rsidR="00675F24" w:rsidRDefault="0067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公文小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微软雅黑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AF5D" w14:textId="77777777" w:rsidR="00675F24" w:rsidRDefault="00675F24">
      <w:r>
        <w:separator/>
      </w:r>
    </w:p>
  </w:footnote>
  <w:footnote w:type="continuationSeparator" w:id="0">
    <w:p w14:paraId="6A703BEF" w14:textId="77777777" w:rsidR="00675F24" w:rsidRDefault="0067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70AB" w14:textId="77777777" w:rsidR="00184D98" w:rsidRDefault="00184D98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E185C47"/>
    <w:multiLevelType w:val="multilevel"/>
    <w:tmpl w:val="0E185C4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2F72D3"/>
    <w:multiLevelType w:val="multilevel"/>
    <w:tmpl w:val="1C2F72D3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B00AA7"/>
    <w:multiLevelType w:val="multilevel"/>
    <w:tmpl w:val="1EB00AA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 w15:restartNumberingAfterBreak="0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9F0BA4"/>
    <w:multiLevelType w:val="multilevel"/>
    <w:tmpl w:val="2C9F0BA4"/>
    <w:lvl w:ilvl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5B4039"/>
    <w:multiLevelType w:val="multilevel"/>
    <w:tmpl w:val="435B403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2A3851"/>
    <w:multiLevelType w:val="multilevel"/>
    <w:tmpl w:val="4C2A385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C55870"/>
    <w:multiLevelType w:val="multilevel"/>
    <w:tmpl w:val="4CC55870"/>
    <w:lvl w:ilvl="0">
      <w:start w:val="1"/>
      <w:numFmt w:val="decimal"/>
      <w:pStyle w:val="2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4" w15:restartNumberingAfterBreak="0">
    <w:nsid w:val="63A73B57"/>
    <w:multiLevelType w:val="multilevel"/>
    <w:tmpl w:val="63A73B5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846717"/>
    <w:multiLevelType w:val="multilevel"/>
    <w:tmpl w:val="7A846717"/>
    <w:lvl w:ilvl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 w15:restartNumberingAfterBreak="0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7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N2NiMGZhNzBiM2Y1NmZkNjFjNmMzMmYwYmNhMTAifQ=="/>
  </w:docVars>
  <w:rsids>
    <w:rsidRoot w:val="00603670"/>
    <w:rsid w:val="BEEAC344"/>
    <w:rsid w:val="F3F7499F"/>
    <w:rsid w:val="F577C2F6"/>
    <w:rsid w:val="FF960C3E"/>
    <w:rsid w:val="0000298A"/>
    <w:rsid w:val="0000467F"/>
    <w:rsid w:val="00011A82"/>
    <w:rsid w:val="000163AB"/>
    <w:rsid w:val="00027036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1680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4D98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32638"/>
    <w:rsid w:val="002379C7"/>
    <w:rsid w:val="0024390D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5F24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6466B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479A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1C7"/>
    <w:rsid w:val="00E9295A"/>
    <w:rsid w:val="00E96562"/>
    <w:rsid w:val="00E96CF6"/>
    <w:rsid w:val="00EA08B8"/>
    <w:rsid w:val="00EA1D68"/>
    <w:rsid w:val="00EA3D4B"/>
    <w:rsid w:val="00EA6C46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5E8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1DA9"/>
    <w:rsid w:val="00F62E3C"/>
    <w:rsid w:val="00F67ABD"/>
    <w:rsid w:val="00F705B7"/>
    <w:rsid w:val="00F71BEE"/>
    <w:rsid w:val="00F74919"/>
    <w:rsid w:val="00F83BA9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DBD4932"/>
    <w:rsid w:val="0E834BA2"/>
    <w:rsid w:val="0EF31ADA"/>
    <w:rsid w:val="0F732A17"/>
    <w:rsid w:val="0F796781"/>
    <w:rsid w:val="0FF75FF9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4F0B9E"/>
    <w:rsid w:val="1C571329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4F333A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181497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5FDDB76B"/>
    <w:rsid w:val="60C845F4"/>
    <w:rsid w:val="61303773"/>
    <w:rsid w:val="61644C4A"/>
    <w:rsid w:val="61A11A3C"/>
    <w:rsid w:val="62EE1B10"/>
    <w:rsid w:val="643F6FFF"/>
    <w:rsid w:val="65C950B8"/>
    <w:rsid w:val="66A4482A"/>
    <w:rsid w:val="66DF49A5"/>
    <w:rsid w:val="672F160A"/>
    <w:rsid w:val="6740581C"/>
    <w:rsid w:val="6751523C"/>
    <w:rsid w:val="67BE7094"/>
    <w:rsid w:val="687A3A4A"/>
    <w:rsid w:val="69D21DE1"/>
    <w:rsid w:val="6A4155F4"/>
    <w:rsid w:val="6A8618A6"/>
    <w:rsid w:val="6AA12569"/>
    <w:rsid w:val="6ADC5420"/>
    <w:rsid w:val="6AFFCDF4"/>
    <w:rsid w:val="6C151CC1"/>
    <w:rsid w:val="6CF45A1F"/>
    <w:rsid w:val="6E4B7FE9"/>
    <w:rsid w:val="6E6B308E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A03588E"/>
    <w:rsid w:val="7A4207B8"/>
    <w:rsid w:val="7A661B61"/>
    <w:rsid w:val="7AC32CDC"/>
    <w:rsid w:val="7AD122CB"/>
    <w:rsid w:val="7AFEC005"/>
    <w:rsid w:val="7C3E11CB"/>
    <w:rsid w:val="7D687EC3"/>
    <w:rsid w:val="7DBDF7A4"/>
    <w:rsid w:val="7E076A61"/>
    <w:rsid w:val="7EBD6D07"/>
    <w:rsid w:val="7F3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D5B4B"/>
  <w15:docId w15:val="{646E0086-F822-4371-8CC4-FAD7F370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7">
    <w:name w:val="Plain Text"/>
    <w:basedOn w:val="a"/>
    <w:link w:val="a8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nhideWhenUsed/>
    <w:qFormat/>
    <w:rPr>
      <w:b/>
      <w:b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f1">
    <w:name w:val="标题 字符"/>
    <w:basedOn w:val="a0"/>
    <w:link w:val="af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8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7">
    <w:name w:val="列表段落 字符"/>
    <w:link w:val="af6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6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eastAsia="华文新魏" w:cs="Times New Roman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eastAsia="华文新魏" w:cs="Times New Roman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eastAsia="华文新魏" w:cs="Times New Roman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eastAsia="华文新魏" w:cs="Times New Roman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cs="Times New Roman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9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9"/>
    <w:qFormat/>
    <w:rPr>
      <w:rFonts w:ascii="Calibri" w:hAnsi="Calibri"/>
      <w:sz w:val="24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56F16D79-801E-487D-A139-B239853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2173</Words>
  <Characters>2305</Characters>
  <Application>Microsoft Office Word</Application>
  <DocSecurity>0</DocSecurity>
  <Lines>230</Lines>
  <Paragraphs>186</Paragraphs>
  <ScaleCrop>false</ScaleCrop>
  <Company>Sky123.Org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18</cp:revision>
  <cp:lastPrinted>2025-05-26T19:11:00Z</cp:lastPrinted>
  <dcterms:created xsi:type="dcterms:W3CDTF">2024-04-21T00:23:00Z</dcterms:created>
  <dcterms:modified xsi:type="dcterms:W3CDTF">2025-06-04T01:21:00Z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6C3BA2E2324C4B558216DE3993B5FFDA_13</vt:lpwstr>
  </property>
  <property fmtid="{D5CDD505-2E9C-101B-9397-08002B2CF9AE}" pid="4" name="KSOTemplateDocerSaveRecord">
    <vt:lpwstr>eyJoZGlkIjoiYjZlYWZiNGY0NTQ5M2FmMWU0ZGNkOWE3MjI4ZDIyY2UiLCJ1c2VySWQiOiIyNTUzMDU5MDMifQ==</vt:lpwstr>
  </property>
</Properties>
</file>