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5B1C">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5866AA19">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3483DF2D">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6988CAF0">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1F439E76">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2DA78210">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20DD861">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11AA4C2">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1461F02">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lang w:eastAsia="zh-CN"/>
          <w14:textFill>
            <w14:solidFill>
              <w14:schemeClr w14:val="tx1"/>
            </w14:solidFill>
          </w14:textFill>
        </w:rPr>
        <w:t>采购人</w:t>
      </w:r>
      <w:r>
        <w:rPr>
          <w:rFonts w:hint="eastAsia" w:cs="宋体" w:asciiTheme="minorEastAsia" w:hAnsiTheme="minorEastAsia"/>
          <w:b/>
          <w:bCs/>
          <w:color w:val="000000" w:themeColor="text1"/>
          <w:sz w:val="28"/>
          <w:szCs w:val="28"/>
          <w14:textFill>
            <w14:solidFill>
              <w14:schemeClr w14:val="tx1"/>
            </w14:solidFill>
          </w14:textFill>
        </w:rPr>
        <w:t>式：线上竞价</w:t>
      </w:r>
    </w:p>
    <w:p w14:paraId="77A31105">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广东省肇庆监狱购置固态硬盘、机械硬盘、服务器内存条、万兆网卡项目（第三次）</w:t>
      </w:r>
    </w:p>
    <w:p w14:paraId="1A8D8689">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69ECBE28">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3B12D364">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7B3E21E7">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5FC3873E">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w:t>
      </w:r>
      <w:bookmarkStart w:id="1" w:name="_GoBack"/>
      <w:bookmarkEnd w:id="1"/>
      <w:r>
        <w:rPr>
          <w:rFonts w:hint="eastAsia" w:cs="宋体" w:asciiTheme="minorEastAsia" w:hAnsiTheme="minorEastAsia"/>
          <w:b/>
          <w:sz w:val="28"/>
          <w:szCs w:val="28"/>
        </w:rPr>
        <w:t>公司</w:t>
      </w:r>
    </w:p>
    <w:p w14:paraId="4A2860FC">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五</w:t>
      </w:r>
      <w:r>
        <w:rPr>
          <w:rFonts w:hint="eastAsia" w:cs="宋体" w:asciiTheme="minorEastAsia" w:hAnsiTheme="minorEastAsia"/>
          <w:b/>
          <w:sz w:val="28"/>
          <w:szCs w:val="28"/>
        </w:rPr>
        <w:t>月</w:t>
      </w:r>
    </w:p>
    <w:p w14:paraId="5152817B">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064B9D00">
      <w:pPr>
        <w:pStyle w:val="21"/>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3151E3CD">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006D48B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6A7C2702">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77F5180">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34273D22">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5C69D1E3">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6F823AF8">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w:t>
      </w:r>
      <w:r>
        <w:rPr>
          <w:rFonts w:hint="eastAsia" w:cs="宋体" w:asciiTheme="minorEastAsia" w:hAnsiTheme="minorEastAsia"/>
          <w:color w:val="000000" w:themeColor="text1"/>
          <w:szCs w:val="21"/>
          <w:lang w:eastAsia="zh-TW"/>
          <w14:textFill>
            <w14:solidFill>
              <w14:schemeClr w14:val="tx1"/>
            </w14:solidFill>
          </w14:textFill>
        </w:rPr>
        <w:t>论</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的结果如何</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eastAsia="zh-TW"/>
          <w14:textFill>
            <w14:solidFill>
              <w14:schemeClr w14:val="tx1"/>
            </w14:solidFill>
          </w14:textFill>
        </w:rPr>
        <w:t>人</w:t>
      </w:r>
      <w:r>
        <w:rPr>
          <w:rFonts w:hint="eastAsia" w:cs="宋体" w:asciiTheme="minorEastAsia" w:hAnsiTheme="minorEastAsia"/>
          <w:color w:val="000000" w:themeColor="text1"/>
          <w:szCs w:val="21"/>
          <w14:textFill>
            <w14:solidFill>
              <w14:schemeClr w14:val="tx1"/>
            </w14:solidFill>
          </w14:textFill>
        </w:rPr>
        <w:t>和</w:t>
      </w:r>
      <w:r>
        <w:rPr>
          <w:rFonts w:hint="eastAsia" w:cs="宋体" w:asciiTheme="minorEastAsia" w:hAnsiTheme="minorEastAsia"/>
          <w:color w:val="000000" w:themeColor="text1"/>
          <w:szCs w:val="21"/>
          <w:lang w:eastAsia="zh-TW"/>
          <w14:textFill>
            <w14:solidFill>
              <w14:schemeClr w14:val="tx1"/>
            </w14:solidFill>
          </w14:textFill>
        </w:rPr>
        <w:t>代理机构均无义务和责任承担这些费用</w:t>
      </w:r>
      <w:r>
        <w:rPr>
          <w:rFonts w:hint="eastAsia" w:cs="宋体" w:asciiTheme="minorEastAsia" w:hAnsiTheme="minorEastAsia"/>
          <w:color w:val="000000" w:themeColor="text1"/>
          <w:szCs w:val="21"/>
          <w14:textFill>
            <w14:solidFill>
              <w14:schemeClr w14:val="tx1"/>
            </w14:solidFill>
          </w14:textFill>
        </w:rPr>
        <w:t>。</w:t>
      </w:r>
    </w:p>
    <w:p w14:paraId="31D54B9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231CEF4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063E659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712D44F8">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4F722DD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w:t>
      </w:r>
      <w:r>
        <w:rPr>
          <w:rFonts w:hint="eastAsia" w:cs="宋体" w:asciiTheme="minorEastAsia" w:hAnsiTheme="minorEastAsia"/>
          <w:color w:val="000000" w:themeColor="text1"/>
          <w:szCs w:val="21"/>
          <w:lang w:eastAsia="zh-CN"/>
          <w14:textFill>
            <w14:solidFill>
              <w14:schemeClr w14:val="tx1"/>
            </w14:solidFill>
          </w14:textFill>
        </w:rPr>
        <w:t>采购人</w:t>
      </w:r>
      <w:r>
        <w:rPr>
          <w:rFonts w:hint="eastAsia" w:cs="宋体" w:asciiTheme="minorEastAsia" w:hAnsiTheme="minorEastAsia"/>
          <w:color w:val="000000" w:themeColor="text1"/>
          <w:szCs w:val="21"/>
          <w14:textFill>
            <w14:solidFill>
              <w14:schemeClr w14:val="tx1"/>
            </w14:solidFill>
          </w14:textFill>
        </w:rPr>
        <w:t>式。</w:t>
      </w:r>
    </w:p>
    <w:p w14:paraId="39E1E9E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046EACA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6FCD44D">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eastAsia="zh-TW"/>
          <w14:textFill>
            <w14:solidFill>
              <w14:schemeClr w14:val="tx1"/>
            </w14:solidFill>
          </w14:textFill>
        </w:rPr>
        <w:t>供应商向我司咨询的有关项目事项，一切以</w:t>
      </w:r>
      <w:r>
        <w:rPr>
          <w:rFonts w:hint="eastAsia" w:cs="宋体" w:asciiTheme="minorEastAsia" w:hAnsiTheme="minorEastAsia"/>
          <w:color w:val="000000" w:themeColor="text1"/>
          <w:szCs w:val="21"/>
          <w14:textFill>
            <w14:solidFill>
              <w14:schemeClr w14:val="tx1"/>
            </w14:solidFill>
          </w14:textFill>
        </w:rPr>
        <w:t>竞价文件</w:t>
      </w:r>
      <w:r>
        <w:rPr>
          <w:rFonts w:hint="eastAsia" w:cs="宋体" w:asciiTheme="minorEastAsia" w:hAnsiTheme="minorEastAsia"/>
          <w:color w:val="000000" w:themeColor="text1"/>
          <w:szCs w:val="21"/>
          <w:lang w:eastAsia="zh-TW"/>
          <w14:textFill>
            <w14:solidFill>
              <w14:schemeClr w14:val="tx1"/>
            </w14:solidFill>
          </w14:textFill>
        </w:rPr>
        <w:t>规定</w:t>
      </w:r>
      <w:r>
        <w:rPr>
          <w:rFonts w:hint="eastAsia" w:cs="宋体" w:asciiTheme="minorEastAsia" w:hAnsiTheme="minorEastAsia"/>
          <w:color w:val="000000" w:themeColor="text1"/>
          <w:szCs w:val="21"/>
          <w14:textFill>
            <w14:solidFill>
              <w14:schemeClr w14:val="tx1"/>
            </w14:solidFill>
          </w14:textFill>
        </w:rPr>
        <w:t>和竞价公告规定以及</w:t>
      </w:r>
      <w:r>
        <w:rPr>
          <w:rFonts w:hint="eastAsia" w:cs="宋体" w:asciiTheme="minorEastAsia" w:hAnsiTheme="minorEastAsia"/>
          <w:color w:val="000000" w:themeColor="text1"/>
          <w:szCs w:val="21"/>
          <w:lang w:eastAsia="zh-TW"/>
          <w14:textFill>
            <w14:solidFill>
              <w14:schemeClr w14:val="tx1"/>
            </w14:solidFill>
          </w14:textFill>
        </w:rPr>
        <w:t>本公司</w:t>
      </w:r>
      <w:r>
        <w:rPr>
          <w:rFonts w:hint="eastAsia" w:cs="宋体" w:asciiTheme="minorEastAsia" w:hAnsiTheme="minorEastAsia"/>
          <w:color w:val="000000" w:themeColor="text1"/>
          <w:szCs w:val="21"/>
          <w14:textFill>
            <w14:solidFill>
              <w14:schemeClr w14:val="tx1"/>
            </w14:solidFill>
          </w14:textFill>
        </w:rPr>
        <w:t>的</w:t>
      </w:r>
      <w:r>
        <w:rPr>
          <w:rFonts w:hint="eastAsia" w:cs="宋体" w:asciiTheme="minorEastAsia" w:hAnsi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cs="宋体" w:asciiTheme="minorEastAsia" w:hAnsiTheme="minorEastAsia"/>
          <w:color w:val="000000" w:themeColor="text1"/>
          <w:szCs w:val="21"/>
          <w14:textFill>
            <w14:solidFill>
              <w14:schemeClr w14:val="tx1"/>
            </w14:solidFill>
          </w14:textFill>
        </w:rPr>
        <w:t>。</w:t>
      </w:r>
    </w:p>
    <w:p w14:paraId="4115A8A5">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w:t>
      </w:r>
      <w:r>
        <w:rPr>
          <w:rFonts w:hint="eastAsia" w:cs="宋体" w:asciiTheme="minorEastAsia" w:hAnsiTheme="minorEastAsia"/>
          <w:color w:val="000000" w:themeColor="text1"/>
          <w:szCs w:val="21"/>
          <w:lang w:eastAsia="zh-TW"/>
          <w14:textFill>
            <w14:solidFill>
              <w14:schemeClr w14:val="tx1"/>
            </w14:solidFill>
          </w14:textFill>
        </w:rPr>
        <w:t>、并充分理解</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cs="宋体" w:asciiTheme="minorEastAsia" w:hAnsiTheme="minorEastAsia"/>
          <w:color w:val="000000" w:themeColor="text1"/>
          <w:szCs w:val="21"/>
          <w14:textFill>
            <w14:solidFill>
              <w14:schemeClr w14:val="tx1"/>
            </w14:solidFill>
          </w14:textFill>
        </w:rPr>
        <w:t>、服务要求</w:t>
      </w:r>
      <w:r>
        <w:rPr>
          <w:rFonts w:hint="eastAsia" w:cs="宋体" w:asciiTheme="minorEastAsia" w:hAnsiTheme="minorEastAsia"/>
          <w:color w:val="000000" w:themeColor="text1"/>
          <w:szCs w:val="21"/>
          <w:lang w:eastAsia="zh-TW"/>
          <w14:textFill>
            <w14:solidFill>
              <w14:schemeClr w14:val="tx1"/>
            </w14:solidFill>
          </w14:textFill>
        </w:rPr>
        <w:t>和技术规范、参数及要求等）。</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没有按照</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文件要求提交全部资料，或者</w:t>
      </w:r>
      <w:r>
        <w:rPr>
          <w:rFonts w:hint="eastAsia" w:cs="宋体" w:asciiTheme="minorEastAsia" w:hAnsiTheme="minorEastAsia"/>
          <w:color w:val="000000" w:themeColor="text1"/>
          <w:szCs w:val="21"/>
          <w14:textFill>
            <w14:solidFill>
              <w14:schemeClr w14:val="tx1"/>
            </w14:solidFill>
          </w14:textFill>
        </w:rPr>
        <w:t>参与竞价所上传的</w:t>
      </w:r>
      <w:r>
        <w:rPr>
          <w:rFonts w:hint="eastAsia" w:cs="宋体" w:asciiTheme="minorEastAsia" w:hAnsiTheme="minorEastAsia"/>
          <w:color w:val="000000" w:themeColor="text1"/>
          <w:szCs w:val="21"/>
          <w:lang w:eastAsia="zh-TW"/>
          <w14:textFill>
            <w14:solidFill>
              <w14:schemeClr w14:val="tx1"/>
            </w14:solidFill>
          </w14:textFill>
        </w:rPr>
        <w:t>文件没有对</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文件在各方面都作出实质性响应是</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的风险，有可能导致其</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被拒绝，</w:t>
      </w:r>
      <w:r>
        <w:rPr>
          <w:rFonts w:hint="eastAsia" w:cs="宋体" w:asciiTheme="minorEastAsia" w:hAnsiTheme="minorEastAsia"/>
          <w:color w:val="000000" w:themeColor="text1"/>
          <w:szCs w:val="21"/>
          <w14:textFill>
            <w14:solidFill>
              <w14:schemeClr w14:val="tx1"/>
            </w14:solidFill>
          </w14:textFill>
        </w:rPr>
        <w:t>或被认定为无效竞价。</w:t>
      </w:r>
    </w:p>
    <w:p w14:paraId="2883654E">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7C434EC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0447D1F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w:t>
      </w:r>
      <w:r>
        <w:rPr>
          <w:rFonts w:hint="eastAsia" w:cs="宋体" w:asciiTheme="minorEastAsia" w:hAnsiTheme="minorEastAsia"/>
          <w:color w:val="000000" w:themeColor="text1"/>
          <w:szCs w:val="21"/>
          <w:lang w:eastAsia="zh-TW"/>
          <w14:textFill>
            <w14:solidFill>
              <w14:schemeClr w14:val="tx1"/>
            </w14:solidFill>
          </w14:textFill>
        </w:rPr>
        <w:t>“云采链</w:t>
      </w:r>
      <w:r>
        <w:rPr>
          <w:rFonts w:hint="eastAsia" w:cs="宋体" w:asciiTheme="minorEastAsia" w:hAnsiTheme="minorEastAsia"/>
          <w:color w:val="000000" w:themeColor="text1"/>
          <w:szCs w:val="21"/>
          <w14:textFill>
            <w14:solidFill>
              <w14:schemeClr w14:val="tx1"/>
            </w14:solidFill>
          </w14:textFill>
        </w:rPr>
        <w:t>线上采购一体化平台</w:t>
      </w:r>
      <w:r>
        <w:rPr>
          <w:rFonts w:hint="eastAsia" w:cs="宋体" w:asciiTheme="minorEastAsia" w:hAnsiTheme="minorEastAsia"/>
          <w:color w:val="000000" w:themeColor="text1"/>
          <w:szCs w:val="21"/>
          <w:lang w:eastAsia="zh-TW"/>
          <w14:textFill>
            <w14:solidFill>
              <w14:schemeClr w14:val="tx1"/>
            </w14:solidFill>
          </w14:textFill>
        </w:rPr>
        <w:t>”所有。</w:t>
      </w:r>
    </w:p>
    <w:p w14:paraId="1E1BA61B">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5535209A">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47D9016">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w:t>
      </w:r>
      <w:r>
        <w:rPr>
          <w:rFonts w:hint="eastAsia" w:cs="宋体" w:asciiTheme="minorEastAsia" w:hAnsiTheme="minorEastAsia"/>
          <w:color w:val="000000" w:themeColor="text1"/>
          <w:szCs w:val="21"/>
          <w:lang w:eastAsia="zh-TW"/>
          <w14:textFill>
            <w14:solidFill>
              <w14:schemeClr w14:val="tx1"/>
            </w14:solidFill>
          </w14:textFill>
        </w:rPr>
        <w:t>截止时间</w:t>
      </w:r>
      <w:r>
        <w:rPr>
          <w:rFonts w:hint="eastAsia" w:cs="宋体" w:asciiTheme="minorEastAsia" w:hAnsiTheme="minorEastAsia"/>
          <w:color w:val="000000" w:themeColor="text1"/>
          <w:szCs w:val="21"/>
          <w14:textFill>
            <w14:solidFill>
              <w14:schemeClr w14:val="tx1"/>
            </w14:solidFill>
          </w14:textFill>
        </w:rPr>
        <w:t>少于一个工作日的，采购人或者采购代理机构应当相应顺延报名的截止时间。</w:t>
      </w:r>
    </w:p>
    <w:p w14:paraId="3B8E9814">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7DFDFE36">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02CA1B27">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kern w:val="0"/>
          <w:szCs w:val="20"/>
        </w:rPr>
        <w:t>，如响应供应商为自然人的提供自然人身份证明复印件；</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CF62638">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5480435">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3C230D5C">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68460156">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cs="宋体" w:asciiTheme="minorEastAsia" w:hAnsiTheme="minorEastAsia"/>
          <w:color w:val="000000" w:themeColor="text1"/>
          <w:szCs w:val="21"/>
          <w:lang w:eastAsia="zh-TW"/>
          <w14:textFill>
            <w14:solidFill>
              <w14:schemeClr w14:val="tx1"/>
            </w14:solidFill>
          </w14:textFill>
        </w:rPr>
        <w:t>、真实、准确地</w:t>
      </w:r>
      <w:r>
        <w:rPr>
          <w:rFonts w:hint="eastAsia" w:cs="宋体" w:asciiTheme="minorEastAsia" w:hAnsiTheme="minorEastAsia"/>
          <w:color w:val="000000" w:themeColor="text1"/>
          <w:szCs w:val="21"/>
          <w14:textFill>
            <w14:solidFill>
              <w14:schemeClr w14:val="tx1"/>
            </w14:solidFill>
          </w14:textFill>
        </w:rPr>
        <w:t>填写并上传相应报价附</w:t>
      </w:r>
      <w:r>
        <w:rPr>
          <w:rFonts w:hint="eastAsia" w:cs="宋体" w:asciiTheme="minorEastAsia" w:hAnsiTheme="minorEastAsia"/>
          <w:color w:val="000000" w:themeColor="text1"/>
          <w:szCs w:val="21"/>
          <w:highlight w:val="none"/>
          <w14:textFill>
            <w14:solidFill>
              <w14:schemeClr w14:val="tx1"/>
            </w14:solidFill>
          </w14:textFill>
        </w:rPr>
        <w:t>件</w:t>
      </w:r>
      <w:r>
        <w:rPr>
          <w:rFonts w:hint="eastAsia" w:cs="宋体" w:asciiTheme="minorEastAsia" w:hAnsiTheme="minorEastAsia"/>
          <w:b/>
          <w:bCs/>
          <w:color w:val="000000" w:themeColor="text1"/>
          <w:szCs w:val="21"/>
          <w:highlight w:val="none"/>
          <w14:textFill>
            <w14:solidFill>
              <w14:schemeClr w14:val="tx1"/>
            </w14:solidFill>
          </w14:textFill>
        </w:rPr>
        <w:t>（</w:t>
      </w:r>
      <w:r>
        <w:rPr>
          <w:rFonts w:hint="eastAsia" w:cs="宋体" w:asciiTheme="minorEastAsia" w:hAnsiTheme="minorEastAsia"/>
          <w:b/>
          <w:szCs w:val="21"/>
          <w:highlight w:val="none"/>
          <w:lang w:bidi="ar"/>
        </w:rPr>
        <w:t>上传</w:t>
      </w:r>
      <w:r>
        <w:rPr>
          <w:rFonts w:hint="eastAsia" w:cs="宋体" w:asciiTheme="minorEastAsia" w:hAnsiTheme="minorEastAsia"/>
          <w:b/>
          <w:bCs/>
          <w:szCs w:val="21"/>
          <w:highlight w:val="none"/>
          <w:shd w:val="clear" w:color="auto" w:fill="FFFFFF"/>
          <w:lang w:bidi="ar"/>
        </w:rPr>
        <w:t>报价表</w:t>
      </w:r>
      <w:r>
        <w:rPr>
          <w:rFonts w:hint="eastAsia" w:cs="宋体" w:asciiTheme="minorEastAsia" w:hAnsiTheme="minorEastAsia"/>
          <w:b/>
          <w:bCs/>
          <w:szCs w:val="21"/>
          <w:highlight w:val="none"/>
          <w:shd w:val="clear" w:color="auto" w:fill="FFFFFF"/>
          <w:lang w:eastAsia="zh-CN" w:bidi="ar"/>
        </w:rPr>
        <w:t>）</w:t>
      </w:r>
      <w:r>
        <w:rPr>
          <w:rFonts w:hint="eastAsia" w:cs="宋体" w:asciiTheme="minorEastAsia" w:hAnsiTheme="minorEastAsia"/>
          <w:b/>
          <w:bCs/>
          <w:szCs w:val="21"/>
          <w:highlight w:val="none"/>
          <w:shd w:val="clear" w:color="auto" w:fill="FFFFFF"/>
          <w:lang w:bidi="ar"/>
        </w:rPr>
        <w:t>。</w:t>
      </w:r>
    </w:p>
    <w:p w14:paraId="1CE384E0">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A0AAC66">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4386CF94">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10A43642">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345C4C8A">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6D2A826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91AE02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1E502C8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477F59F3">
      <w:pPr>
        <w:pStyle w:val="20"/>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3B5B4FA">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3C139582">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64D92C7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7B0C252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5DA2669F">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5A8ACE72">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43AF097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677D238E">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7003B4BB">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416D26C8">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249D894A">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383ADE5B">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774ECF7E">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4658A4D2">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251AA71D">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29F18B9E">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2958981C">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2937E399">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78F644F3">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299E81D6">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68DA58B5">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20C8190C">
      <w:pPr>
        <w:pStyle w:val="32"/>
        <w:numPr>
          <w:ilvl w:val="-1"/>
          <w:numId w:val="0"/>
        </w:numPr>
        <w:spacing w:after="0" w:line="360" w:lineRule="auto"/>
        <w:ind w:left="420" w:firstLine="0" w:firstLineChars="0"/>
        <w:rPr>
          <w:rFonts w:asciiTheme="minorEastAsia" w:hAnsiTheme="minorEastAsia"/>
          <w:szCs w:val="21"/>
        </w:rPr>
      </w:pPr>
      <w:r>
        <w:rPr>
          <w:rFonts w:hint="eastAsia" w:asciiTheme="minorEastAsia" w:hAnsiTheme="minorEastAsia"/>
          <w:szCs w:val="21"/>
          <w:lang w:val="en-US" w:eastAsia="zh-CN"/>
        </w:rPr>
        <w:t>1.</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lang w:val="en-US" w:eastAsia="zh-CN"/>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758C1DA1">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szCs w:val="21"/>
          <w:lang w:val="en-US" w:eastAsia="zh-CN"/>
        </w:rPr>
        <w:t>3.</w:t>
      </w:r>
      <w:r>
        <w:rPr>
          <w:rFonts w:hint="eastAsia" w:asciiTheme="minorEastAsia" w:hAnsiTheme="minorEastAsia" w:cstheme="minorEastAsia"/>
          <w:color w:val="000000" w:themeColor="text1"/>
          <w:szCs w:val="21"/>
          <w14:textFill>
            <w14:solidFill>
              <w14:schemeClr w14:val="tx1"/>
            </w14:solidFill>
          </w14:textFill>
        </w:rPr>
        <w:t>扫码关注微信公众号“云采链互联服务平台”，即可在线咨询相关事项。</w:t>
      </w:r>
    </w:p>
    <w:p w14:paraId="3605F6F2">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67719FC">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32E82B45">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0D88D19E">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41F29DAA">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5006B3C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37817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5D79E66F">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42B7C993">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0E6BA92F">
            <w:pPr>
              <w:keepNext w:val="0"/>
              <w:keepLines w:val="0"/>
              <w:suppressLineNumbers w:val="0"/>
              <w:spacing w:before="0" w:beforeAutospacing="0" w:after="0" w:afterAutospacing="0"/>
              <w:ind w:left="0" w:right="0"/>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完成期</w:t>
            </w:r>
          </w:p>
        </w:tc>
        <w:tc>
          <w:tcPr>
            <w:tcW w:w="1716" w:type="dxa"/>
            <w:tcBorders>
              <w:top w:val="single" w:color="auto" w:sz="12" w:space="0"/>
              <w:bottom w:val="single" w:color="auto" w:sz="2" w:space="0"/>
            </w:tcBorders>
            <w:shd w:val="clear" w:color="auto" w:fill="EEECE1"/>
            <w:vAlign w:val="center"/>
          </w:tcPr>
          <w:p w14:paraId="781440DC">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最高限价</w:t>
            </w:r>
          </w:p>
        </w:tc>
      </w:tr>
      <w:tr w14:paraId="42D62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6523363B">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广东省肇庆监狱购置固态硬盘、机械硬盘、服务器内存条、万兆网卡项目（第三次）</w:t>
            </w:r>
          </w:p>
        </w:tc>
        <w:tc>
          <w:tcPr>
            <w:tcW w:w="1056" w:type="dxa"/>
            <w:tcBorders>
              <w:top w:val="single" w:color="auto" w:sz="2" w:space="0"/>
              <w:bottom w:val="single" w:color="auto" w:sz="2" w:space="0"/>
            </w:tcBorders>
            <w:vAlign w:val="center"/>
          </w:tcPr>
          <w:p w14:paraId="0E681DBA">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eastAsia="zh-CN"/>
              </w:rPr>
              <w:t>1</w:t>
            </w:r>
            <w:r>
              <w:rPr>
                <w:rFonts w:hint="eastAsia" w:asciiTheme="minorEastAsia" w:hAnsiTheme="minorEastAsia"/>
                <w:szCs w:val="21"/>
                <w:lang w:val="en-US" w:eastAsia="zh-CN"/>
              </w:rPr>
              <w:t>批</w:t>
            </w:r>
          </w:p>
        </w:tc>
        <w:tc>
          <w:tcPr>
            <w:tcW w:w="2931" w:type="dxa"/>
            <w:tcBorders>
              <w:top w:val="single" w:color="auto" w:sz="2" w:space="0"/>
              <w:bottom w:val="single" w:color="auto" w:sz="2" w:space="0"/>
            </w:tcBorders>
            <w:vAlign w:val="center"/>
          </w:tcPr>
          <w:p w14:paraId="1256BB7F">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合同签订后的15个工作日内完成设备安装调试并交付使用</w:t>
            </w:r>
          </w:p>
        </w:tc>
        <w:tc>
          <w:tcPr>
            <w:tcW w:w="1716" w:type="dxa"/>
            <w:tcBorders>
              <w:top w:val="single" w:color="auto" w:sz="2" w:space="0"/>
              <w:bottom w:val="single" w:color="auto" w:sz="2" w:space="0"/>
            </w:tcBorders>
            <w:vAlign w:val="center"/>
          </w:tcPr>
          <w:p w14:paraId="07C9CA2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人民币119490元</w:t>
            </w:r>
          </w:p>
        </w:tc>
      </w:tr>
    </w:tbl>
    <w:p w14:paraId="232258A9">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rPr>
        <w:t>项目</w:t>
      </w:r>
      <w:r>
        <w:rPr>
          <w:rFonts w:hint="eastAsia" w:cs="宋体" w:asciiTheme="minorEastAsia" w:hAnsiTheme="minorEastAsia" w:eastAsiaTheme="minorEastAsia"/>
          <w:b/>
          <w:bCs/>
          <w:sz w:val="21"/>
          <w:lang w:val="en-US" w:eastAsia="zh-CN"/>
        </w:rPr>
        <w:t>概况</w:t>
      </w:r>
    </w:p>
    <w:p w14:paraId="5DDF82A1">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服务器固态硬盘、机械硬盘、服务器内存条、万兆网卡，成交供应商须提供两套正式永久授权的海康虚拟化平台，安装在中心机房现有6台独立海康流媒体服务器（利旧）上，并将此6台流媒体服务器（利旧）搭建成2套虚拟化集群，安装海康虚拟化平台。</w:t>
      </w:r>
    </w:p>
    <w:p w14:paraId="07981576">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lang w:val="en-US" w:eastAsia="zh-CN"/>
        </w:rPr>
        <w:t>建设目标</w:t>
      </w:r>
    </w:p>
    <w:p w14:paraId="27CCF4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对中心机房现有6台海康流媒体服务器（利旧）进行虚拟化调试，在政法网、安防网内各搭建一套虚拟化集群，安装海康虚拟化平台，可以在政法网、安防网虚拟化多台服务器，切实解决</w:t>
      </w:r>
      <w:r>
        <w:rPr>
          <w:rFonts w:hint="eastAsia" w:ascii="宋体" w:hAnsi="宋体" w:eastAsia="宋体" w:cs="宋体"/>
          <w:sz w:val="21"/>
          <w:szCs w:val="21"/>
          <w:highlight w:val="none"/>
          <w:lang w:val="en-US" w:eastAsia="zh-CN"/>
        </w:rPr>
        <w:t>监控画面经常卡顿，电视墙出现黑屏、资源不足等情况，</w:t>
      </w:r>
      <w:r>
        <w:rPr>
          <w:rFonts w:hint="eastAsia" w:ascii="宋体" w:hAnsi="宋体" w:eastAsia="宋体" w:cs="宋体"/>
          <w:color w:val="auto"/>
          <w:sz w:val="21"/>
          <w:szCs w:val="21"/>
          <w:lang w:val="en-US" w:eastAsia="zh-CN"/>
        </w:rPr>
        <w:t>实现提高服务器高可用性、保障业务系统连续性、快速高效备份恢复的整体建设目标。</w:t>
      </w:r>
    </w:p>
    <w:p w14:paraId="38679703">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项目具体内容</w:t>
      </w:r>
    </w:p>
    <w:p w14:paraId="038AF34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（一）项目名称：</w:t>
      </w:r>
      <w:r>
        <w:rPr>
          <w:rFonts w:hint="eastAsia" w:ascii="宋体" w:hAnsi="宋体" w:eastAsia="宋体" w:cs="宋体"/>
          <w:bCs/>
          <w:color w:val="auto"/>
          <w:sz w:val="21"/>
          <w:szCs w:val="21"/>
          <w:lang w:eastAsia="zh-CN"/>
        </w:rPr>
        <w:t>广东省肇庆监狱购置固态硬盘、机械硬盘、服务器内存条、万兆网卡项目（第三次）</w:t>
      </w:r>
      <w:r>
        <w:rPr>
          <w:rFonts w:hint="eastAsia" w:ascii="宋体" w:hAnsi="宋体" w:eastAsia="宋体" w:cs="宋体"/>
          <w:color w:val="auto"/>
          <w:sz w:val="21"/>
          <w:szCs w:val="21"/>
        </w:rPr>
        <w:t>；</w:t>
      </w:r>
    </w:p>
    <w:p w14:paraId="045C2C4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（二）采购预算：约</w:t>
      </w:r>
      <w:r>
        <w:rPr>
          <w:rFonts w:hint="eastAsia" w:ascii="宋体" w:hAnsi="宋体" w:eastAsia="宋体" w:cs="宋体"/>
          <w:sz w:val="21"/>
          <w:szCs w:val="21"/>
          <w:vertAlign w:val="baseline"/>
          <w:lang w:val="en-US" w:eastAsia="zh-CN"/>
        </w:rPr>
        <w:t>119490</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lang w:eastAsia="zh-CN"/>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lang w:eastAsia="zh-CN"/>
        </w:rPr>
        <w:t>零配件、标配工具、运输保险、质保期服务、系统对接费、各项税费及合同实施过程中不可预见费用等</w:t>
      </w:r>
      <w:r>
        <w:rPr>
          <w:rFonts w:hint="eastAsia" w:ascii="宋体" w:hAnsi="宋体" w:eastAsia="宋体" w:cs="宋体"/>
          <w:color w:val="auto"/>
          <w:sz w:val="21"/>
          <w:szCs w:val="21"/>
        </w:rPr>
        <w:t>；</w:t>
      </w:r>
    </w:p>
    <w:p w14:paraId="7068DE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（三）项目具体内容：成交供应商须与采购人签订合同。</w:t>
      </w:r>
    </w:p>
    <w:p w14:paraId="4385B6F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购置12块480G固态硬盘（型号SSD，MZ7L3480HCHQ-7,480G,2.5,SATA,6Gps），</w:t>
      </w:r>
    </w:p>
    <w:p w14:paraId="29ADA25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购置12块960G固态硬盘（型号SSD、MZ7L3960HCJR-7、960G、2.5寸、SATA），</w:t>
      </w:r>
    </w:p>
    <w:p w14:paraId="680C9AD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购置12块4T机械硬盘（型号HDD，HUS726T4TALE6L4 4T 7.2k 3.5 6Gb,SG），</w:t>
      </w:r>
    </w:p>
    <w:p w14:paraId="5BAF12D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购置24条服务器内存条(型号SA M393A4K40EB3-CWE DDR4 32R 32G(SG))，</w:t>
      </w:r>
    </w:p>
    <w:p w14:paraId="36365568">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购置6块万兆网卡（型号SG专用，SND E10GI2-82599,双口10G SFP+网卡，带光模块），</w:t>
      </w:r>
    </w:p>
    <w:p w14:paraId="5570E29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以上固态硬盘、机械硬盘、服务器内存条、万兆网卡，成交供应商须提供两套正式永久授权的海康虚拟化平台，并安装在中心机房现有6台独立海康服务器上，并将此6台服务器搭建成2套虚拟化集群，安装海康虚拟化平台</w:t>
      </w:r>
      <w:r>
        <w:rPr>
          <w:rFonts w:hint="eastAsia" w:ascii="宋体" w:hAnsi="宋体" w:eastAsia="宋体" w:cs="宋体"/>
          <w:color w:val="auto"/>
          <w:sz w:val="21"/>
          <w:szCs w:val="21"/>
          <w:lang w:val="en-US" w:eastAsia="zh-CN"/>
        </w:rPr>
        <w:t>。</w:t>
      </w:r>
    </w:p>
    <w:p w14:paraId="2090A20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本项目预算包含人工、安装调试等内容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充分考虑安装过程可能的估算错误及漏项，所提供的设备清单是本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所需的最低基本要求，</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必须按</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总价</w:t>
      </w: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所报价的材料设备档次数量均应不低于需求文件所提出的要求，若认为设备清单不够的，必须对设备清单进行补充，达到系统的完整性；除本需求文件说明外，凡是系统正常运行所需的设备、配件及服务项目等，</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均需自行考虑，并在其报价</w:t>
      </w:r>
      <w:r>
        <w:rPr>
          <w:rFonts w:hint="eastAsia" w:ascii="宋体" w:hAnsi="宋体" w:eastAsia="宋体" w:cs="宋体"/>
          <w:color w:val="auto"/>
          <w:sz w:val="21"/>
          <w:szCs w:val="21"/>
          <w:lang w:val="en-US" w:eastAsia="zh-CN"/>
        </w:rPr>
        <w:t>文件中体现，清单设备需要明确具体数量。</w:t>
      </w:r>
    </w:p>
    <w:p w14:paraId="13280E3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项目清单及要求</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1679"/>
        <w:gridCol w:w="4515"/>
        <w:gridCol w:w="764"/>
        <w:gridCol w:w="724"/>
      </w:tblGrid>
      <w:tr w14:paraId="0AE6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194C2">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序号</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F9AAA">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名称</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7C720">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规格参数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B5E2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单位</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1D3C7">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数量</w:t>
            </w:r>
          </w:p>
        </w:tc>
      </w:tr>
      <w:tr w14:paraId="086A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444F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1</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D2B47">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480G固态硬盘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46039">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SSD、MZ7L3480HCHQ-7,480G,2.5,SATA,6Gps</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8FB2">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04361">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2FBA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12DD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2</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70E2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960G固态硬盘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53751">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SSD、MZ7L3960HCJR-7、960G、2.5寸、SATA</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6F53D">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0E0D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7074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BEFF0">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3</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6821A">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4T机械硬盘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1711F">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HDD，HUS726T4TALE6L4 4T 7.2k 3.5 6Gb,SG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4C2E4">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DF85E">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38E4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FFE5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4</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F9BA">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服务器内存条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A9C9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SA M393A4K40EB3-CWE DDR4 32R 32G(SG)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3785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条</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CB53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24</w:t>
            </w:r>
          </w:p>
        </w:tc>
      </w:tr>
      <w:tr w14:paraId="5786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D0CB2">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5</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44F9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万兆网卡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140F4">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SG专用，SND E10GI2-82599,双口10G SFP+网卡，带光模块</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83A6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个</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61A0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r>
      <w:tr w14:paraId="4045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9FCE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D592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安装/调试</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8FF25">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成交供应商须提供两套正式永久授权的海康虚拟化平台，安装在中心机房现有6台独立海康服务器（利旧）上，并将此6台服务器搭建成2套虚拟化集群，安装海康虚拟化平台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3DF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6B24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r w14:paraId="30B8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24646">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7</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F2A2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税费</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90BC7">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C263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7CBC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bl>
    <w:p w14:paraId="5BC158BE">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供货时间及地点</w:t>
      </w:r>
    </w:p>
    <w:p w14:paraId="6C9E35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（一）交货期：合同签订之后，成交供应商需在</w:t>
      </w:r>
      <w:r>
        <w:rPr>
          <w:rFonts w:hint="eastAsia" w:ascii="宋体" w:hAnsi="宋体" w:eastAsia="宋体" w:cs="宋体"/>
          <w:color w:val="auto"/>
          <w:sz w:val="21"/>
          <w:szCs w:val="21"/>
          <w:lang w:val="en-US" w:eastAsia="zh-CN"/>
        </w:rPr>
        <w:t>15个工作日内完成</w:t>
      </w:r>
      <w:r>
        <w:rPr>
          <w:rFonts w:hint="eastAsia" w:ascii="宋体" w:hAnsi="宋体" w:eastAsia="宋体" w:cs="宋体"/>
          <w:color w:val="auto"/>
          <w:sz w:val="21"/>
          <w:szCs w:val="21"/>
        </w:rPr>
        <w:t>。</w:t>
      </w:r>
    </w:p>
    <w:p w14:paraId="262238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（二）交货方式：现场交付 </w:t>
      </w:r>
    </w:p>
    <w:p w14:paraId="17B1D2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（三）交货地点：广东省</w:t>
      </w:r>
      <w:r>
        <w:rPr>
          <w:rFonts w:hint="eastAsia" w:ascii="宋体" w:hAnsi="宋体" w:eastAsia="宋体" w:cs="宋体"/>
          <w:color w:val="auto"/>
          <w:sz w:val="21"/>
          <w:szCs w:val="21"/>
          <w:lang w:eastAsia="zh-CN"/>
        </w:rPr>
        <w:t>肇庆监狱</w:t>
      </w:r>
      <w:r>
        <w:rPr>
          <w:rFonts w:hint="eastAsia" w:ascii="宋体" w:hAnsi="宋体" w:eastAsia="宋体" w:cs="宋体"/>
          <w:color w:val="auto"/>
          <w:sz w:val="21"/>
          <w:szCs w:val="21"/>
        </w:rPr>
        <w:t>。</w:t>
      </w:r>
    </w:p>
    <w:p w14:paraId="1AFAE832">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供货要求</w:t>
      </w:r>
    </w:p>
    <w:p w14:paraId="49E7D961">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成交供应商项目所用设备、材料和配件必须符合国家和行业的有关技术及安全标准；</w:t>
      </w:r>
    </w:p>
    <w:p w14:paraId="4A4F3A51">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应保证提供的货物是全新、未使用过的原装合格正品，并完全符合生产厂家或国家规定的质量、规格和性能的要求。</w:t>
      </w:r>
    </w:p>
    <w:p w14:paraId="77C97116">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设备材料的包装必须是制造商原厂包装，凡由于包装不良造成的损失和由此产生的费用均由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13BD5CDA">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产品移交给使用单位验收合格前，</w:t>
      </w:r>
      <w:r>
        <w:rPr>
          <w:rFonts w:hint="eastAsia" w:ascii="宋体" w:hAnsi="宋体" w:eastAsia="宋体" w:cs="宋体"/>
          <w:sz w:val="21"/>
          <w:szCs w:val="21"/>
          <w:lang w:eastAsia="zh-CN"/>
        </w:rPr>
        <w:t>成交供应商</w:t>
      </w:r>
      <w:r>
        <w:rPr>
          <w:rFonts w:hint="eastAsia" w:ascii="宋体" w:hAnsi="宋体" w:eastAsia="宋体" w:cs="宋体"/>
          <w:sz w:val="21"/>
          <w:szCs w:val="21"/>
        </w:rPr>
        <w:t>需要对所有有关项目的材料、半成品、成品和配套设备装置负全责；</w:t>
      </w:r>
    </w:p>
    <w:p w14:paraId="44FD9B09">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项目确因不可抗力需要延期的，双方应通过友好协商尽快解决。</w:t>
      </w:r>
    </w:p>
    <w:p w14:paraId="38FF5480">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负责物品的包装、保险及发运等环节和费用。</w:t>
      </w:r>
    </w:p>
    <w:p w14:paraId="68EFF91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339918A7">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 xml:space="preserve">发货前应对货物的质量、规格、性能和数量/重量进行精确全面的检验，并出具证明书，证明货物与合同的规定相符。该证明书将成为向采购人要求付款的单据不可分割的组成部分。 </w:t>
      </w:r>
    </w:p>
    <w:p w14:paraId="04853147">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采购人在</w:t>
      </w:r>
      <w:r>
        <w:rPr>
          <w:rFonts w:hint="eastAsia" w:ascii="宋体" w:hAnsi="宋体" w:eastAsia="宋体" w:cs="宋体"/>
          <w:sz w:val="21"/>
          <w:szCs w:val="21"/>
          <w:lang w:eastAsia="zh-CN"/>
        </w:rPr>
        <w:t>成交供应商</w:t>
      </w:r>
      <w:r>
        <w:rPr>
          <w:rFonts w:hint="eastAsia" w:ascii="宋体" w:hAnsi="宋体" w:eastAsia="宋体" w:cs="宋体"/>
          <w:sz w:val="21"/>
          <w:szCs w:val="21"/>
        </w:rPr>
        <w:t>按合同内容完成全部建设并提出验收申请后的10个工作日内进行验收。验收方案由采购人最终确定，验收工作由采购人负责，</w:t>
      </w:r>
      <w:r>
        <w:rPr>
          <w:rFonts w:hint="eastAsia" w:ascii="宋体" w:hAnsi="宋体" w:eastAsia="宋体" w:cs="宋体"/>
          <w:sz w:val="21"/>
          <w:szCs w:val="21"/>
          <w:lang w:eastAsia="zh-CN"/>
        </w:rPr>
        <w:t>成交供应商</w:t>
      </w:r>
      <w:r>
        <w:rPr>
          <w:rFonts w:hint="eastAsia" w:ascii="宋体" w:hAnsi="宋体" w:eastAsia="宋体" w:cs="宋体"/>
          <w:sz w:val="21"/>
          <w:szCs w:val="21"/>
        </w:rPr>
        <w:t>配合。在验收时</w:t>
      </w:r>
      <w:r>
        <w:rPr>
          <w:rFonts w:hint="eastAsia" w:ascii="宋体" w:hAnsi="宋体" w:eastAsia="宋体" w:cs="宋体"/>
          <w:sz w:val="21"/>
          <w:szCs w:val="21"/>
          <w:lang w:eastAsia="zh-CN"/>
        </w:rPr>
        <w:t>成交供应商</w:t>
      </w:r>
      <w:r>
        <w:rPr>
          <w:rFonts w:hint="eastAsia" w:ascii="宋体" w:hAnsi="宋体" w:eastAsia="宋体" w:cs="宋体"/>
          <w:sz w:val="21"/>
          <w:szCs w:val="21"/>
        </w:rPr>
        <w:t>自行组织验收测试用设备、测试所需的测试用例和人员，并在采购人的监査下现场进行测试和验收。</w:t>
      </w:r>
    </w:p>
    <w:p w14:paraId="4641603F">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项目验收前，采购人必须做好验收准备工作，包括将有关产品说明书、安装手册、技术文件、资料、安装、测试报告等文挡汇集成册交付采购人，验收方案和验收文挡清单必须得到采购人确认。</w:t>
      </w:r>
    </w:p>
    <w:p w14:paraId="204BB9FA">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4C0634CA">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若验收不通过，</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供应商应对验收过程发现的问题进行整改；复查系统中是否存在类似问题或相关问题，并进行相应的改进。完成整改后，再次对系统实施检测</w:t>
      </w:r>
      <w:r>
        <w:rPr>
          <w:rFonts w:hint="eastAsia" w:ascii="宋体" w:hAnsi="宋体" w:eastAsia="宋体" w:cs="宋体"/>
          <w:sz w:val="21"/>
          <w:szCs w:val="21"/>
          <w:lang w:eastAsia="zh-CN"/>
        </w:rPr>
        <w:t>。</w:t>
      </w:r>
    </w:p>
    <w:p w14:paraId="1F3BF141">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价格要求</w:t>
      </w:r>
    </w:p>
    <w:p w14:paraId="2D9A43EE">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零配件、标配工具、运输保险、项目勘察、质保期服务、系统对接费、各项税费及合同实施过程中不可预见费用等，采购人不另外支付其他费用。</w:t>
      </w:r>
    </w:p>
    <w:p w14:paraId="6EBBC20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4D2FF8BA">
      <w:pPr>
        <w:keepNext w:val="0"/>
        <w:keepLines w:val="0"/>
        <w:pageBreakBefore w:val="0"/>
        <w:numPr>
          <w:ilvl w:val="0"/>
          <w:numId w:val="18"/>
        </w:numP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本项目验收合格，</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提供等额发票后的15个工作日内，采购人向</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支付合同总价的</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%款项。</w:t>
      </w:r>
    </w:p>
    <w:p w14:paraId="21B3620E">
      <w:pPr>
        <w:keepNext w:val="0"/>
        <w:keepLines w:val="0"/>
        <w:pageBreakBefore w:val="0"/>
        <w:tabs>
          <w:tab w:val="left" w:pos="630"/>
        </w:tabs>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须在采购人办理以上付款手续前，为采购人出具等额的符合国家规定的发票。因采购人使用的是财政资金，采购人在规定时间向政府采购支付部门提出办理财政支付申请手续即视为采购人已经按期支付。</w:t>
      </w:r>
    </w:p>
    <w:p w14:paraId="46C9A91A">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质保期及售后服务要求</w:t>
      </w:r>
    </w:p>
    <w:p w14:paraId="0BCB54BF">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（一）本合同的质量保证期（简称“质保期”）为 </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个月，质保期自货物最终验收合格之日起算</w:t>
      </w:r>
      <w:r>
        <w:rPr>
          <w:rFonts w:hint="eastAsia" w:ascii="宋体" w:hAnsi="宋体" w:eastAsia="宋体" w:cs="宋体"/>
          <w:color w:val="auto"/>
          <w:sz w:val="21"/>
          <w:szCs w:val="21"/>
          <w:lang w:eastAsia="zh-CN"/>
        </w:rPr>
        <w:t>，</w:t>
      </w:r>
      <w:r>
        <w:rPr>
          <w:rFonts w:hint="eastAsia" w:ascii="宋体" w:hAnsi="宋体" w:eastAsia="宋体" w:cs="宋体"/>
          <w:color w:val="auto"/>
          <w:szCs w:val="21"/>
        </w:rPr>
        <w:t>质保期内</w:t>
      </w:r>
      <w:r>
        <w:rPr>
          <w:rFonts w:hint="eastAsia" w:ascii="宋体" w:hAnsi="宋体" w:eastAsia="宋体" w:cs="宋体"/>
          <w:color w:val="auto"/>
          <w:szCs w:val="21"/>
          <w:lang w:val="en-US" w:eastAsia="zh-CN"/>
        </w:rPr>
        <w:t>成交供应商</w:t>
      </w:r>
      <w:r>
        <w:rPr>
          <w:rFonts w:hint="eastAsia" w:ascii="宋体" w:hAnsi="宋体" w:eastAsia="宋体" w:cs="宋体"/>
          <w:color w:val="auto"/>
          <w:szCs w:val="21"/>
        </w:rPr>
        <w:t>对所供货物实行包修、包换、包退、包维护保养</w:t>
      </w:r>
      <w:r>
        <w:rPr>
          <w:rFonts w:hint="eastAsia" w:ascii="宋体" w:hAnsi="宋体" w:eastAsia="宋体" w:cs="宋体"/>
          <w:color w:val="auto"/>
          <w:sz w:val="21"/>
          <w:szCs w:val="21"/>
        </w:rPr>
        <w:t>。</w:t>
      </w:r>
    </w:p>
    <w:p w14:paraId="0B6268F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（二）本项目报修的响应时间为1小时内，</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供应商8小时内须派项目技术人员进行维护维修。如</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供应商怠于或拒绝履行质保服务的，采购人有权自行委托第三方进行维护，由此产生的费用由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供应商自行承担。</w:t>
      </w:r>
    </w:p>
    <w:p w14:paraId="3AB439D0">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违约责任与赔偿损失</w:t>
      </w:r>
    </w:p>
    <w:p w14:paraId="03087575">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成交供应商交付的货物、</w:t>
      </w:r>
      <w:r>
        <w:rPr>
          <w:rFonts w:hint="eastAsia" w:ascii="宋体" w:hAnsi="宋体" w:eastAsia="宋体" w:cs="宋体"/>
          <w:sz w:val="21"/>
          <w:szCs w:val="21"/>
        </w:rPr>
        <w:t>提供的服务不符合竞价文件、响应文件或所签订的合同规定的，采购人有权拒收，并且</w:t>
      </w:r>
      <w:r>
        <w:rPr>
          <w:rFonts w:hint="eastAsia" w:ascii="宋体" w:hAnsi="宋体" w:eastAsia="宋体" w:cs="宋体"/>
          <w:sz w:val="21"/>
          <w:szCs w:val="21"/>
          <w:lang w:eastAsia="zh-CN"/>
        </w:rPr>
        <w:t>成交供应商</w:t>
      </w:r>
      <w:r>
        <w:rPr>
          <w:rFonts w:hint="eastAsia" w:ascii="宋体" w:hAnsi="宋体" w:eastAsia="宋体" w:cs="宋体"/>
          <w:sz w:val="21"/>
          <w:szCs w:val="21"/>
        </w:rPr>
        <w:t>须向采购人支付合同总价5%的违约金。</w:t>
      </w:r>
    </w:p>
    <w:p w14:paraId="20AFC7B7">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未能按本合同规定的交货时间交付货物或提供服务，从逾期之日起每日按本合同总价3‰的数额向采购人支付违约金；逾期10天以上（含10天）的，采购人有权终止合同，要求</w:t>
      </w:r>
      <w:r>
        <w:rPr>
          <w:rFonts w:hint="eastAsia" w:ascii="宋体" w:hAnsi="宋体" w:eastAsia="宋体" w:cs="宋体"/>
          <w:sz w:val="21"/>
          <w:szCs w:val="21"/>
          <w:lang w:eastAsia="zh-CN"/>
        </w:rPr>
        <w:t>成交供应商</w:t>
      </w:r>
      <w:r>
        <w:rPr>
          <w:rFonts w:hint="eastAsia" w:ascii="宋体" w:hAnsi="宋体" w:eastAsia="宋体" w:cs="宋体"/>
          <w:sz w:val="21"/>
          <w:szCs w:val="21"/>
        </w:rPr>
        <w:t>支付违约金，并且给采购人造成的经济损失由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承担赔偿责任。</w:t>
      </w:r>
    </w:p>
    <w:p w14:paraId="63D45B3F">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采购人无正当理由拒收货物或接受服务，到期拒付货物或服务款项的，采购人向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偿付合同总价的5%的违约金。采购人逾期付款，则每日按本合同总价的3‰向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偿付违约金。</w:t>
      </w:r>
    </w:p>
    <w:p w14:paraId="10B81112">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合同期内采购人和</w:t>
      </w:r>
      <w:r>
        <w:rPr>
          <w:rFonts w:hint="eastAsia" w:ascii="宋体" w:hAnsi="宋体" w:eastAsia="宋体" w:cs="宋体"/>
          <w:sz w:val="21"/>
          <w:szCs w:val="21"/>
          <w:lang w:eastAsia="zh-CN"/>
        </w:rPr>
        <w:t>成交供应商</w:t>
      </w:r>
      <w:r>
        <w:rPr>
          <w:rFonts w:hint="eastAsia" w:ascii="宋体" w:hAnsi="宋体" w:eastAsia="宋体" w:cs="宋体"/>
          <w:sz w:val="21"/>
          <w:szCs w:val="21"/>
        </w:rPr>
        <w:t>双方无正当理由终止合同的，违约方须向守约方支付合同总额 20%的违约金，并返还采购人已支付款项，违约金不足以弥补守约方所受损失的，守约方有权进一步追偿。若采购人解除合同后，</w:t>
      </w:r>
      <w:r>
        <w:rPr>
          <w:rFonts w:hint="eastAsia" w:ascii="宋体" w:hAnsi="宋体" w:eastAsia="宋体" w:cs="宋体"/>
          <w:sz w:val="21"/>
          <w:szCs w:val="21"/>
          <w:lang w:eastAsia="zh-CN"/>
        </w:rPr>
        <w:t>成交供应商</w:t>
      </w:r>
      <w:r>
        <w:rPr>
          <w:rFonts w:hint="eastAsia" w:ascii="宋体" w:hAnsi="宋体" w:eastAsia="宋体" w:cs="宋体"/>
          <w:sz w:val="21"/>
          <w:szCs w:val="21"/>
        </w:rPr>
        <w:t>须在接到采购人解约通知之日起 10 天内退回采购人已支付的价款。</w:t>
      </w:r>
    </w:p>
    <w:p w14:paraId="2A4EDE2A">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成交供应商有以下行为之一并经调查属实的，采购人有权立即解除合同： </w:t>
      </w:r>
    </w:p>
    <w:p w14:paraId="2F4A95E6">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1．弄虚作假，提供虚假材料取得成交供应资格的； </w:t>
      </w:r>
    </w:p>
    <w:p w14:paraId="4CF290FC">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2．成交供应商有违规转包、分包行为的；</w:t>
      </w:r>
    </w:p>
    <w:p w14:paraId="5D2F295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3．经营情况发生重大变更，已不具备承接本项目能力的； </w:t>
      </w:r>
    </w:p>
    <w:p w14:paraId="37D5B3F2">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4．无正当理由拒绝履行合同约定的；</w:t>
      </w:r>
    </w:p>
    <w:p w14:paraId="7765F29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5．存在行贿、受贿等违法违纪行为的； </w:t>
      </w:r>
    </w:p>
    <w:p w14:paraId="39FC3C90">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6．成交供应商未在</w:t>
      </w:r>
      <w:r>
        <w:rPr>
          <w:rFonts w:hint="eastAsia" w:ascii="宋体" w:hAnsi="宋体" w:eastAsia="宋体" w:cs="宋体"/>
          <w:color w:val="auto"/>
          <w:sz w:val="21"/>
          <w:szCs w:val="21"/>
          <w:lang w:val="en-US" w:eastAsia="zh-CN"/>
        </w:rPr>
        <w:t>约定时间内</w:t>
      </w:r>
      <w:r>
        <w:rPr>
          <w:rFonts w:hint="eastAsia" w:ascii="宋体" w:hAnsi="宋体" w:eastAsia="宋体" w:cs="宋体"/>
          <w:color w:val="auto"/>
          <w:sz w:val="21"/>
          <w:szCs w:val="21"/>
        </w:rPr>
        <w:t>交付</w:t>
      </w:r>
      <w:r>
        <w:rPr>
          <w:rFonts w:hint="eastAsia" w:ascii="宋体" w:hAnsi="宋体" w:eastAsia="宋体" w:cs="宋体"/>
          <w:color w:val="auto"/>
          <w:sz w:val="21"/>
          <w:szCs w:val="21"/>
          <w:lang w:val="en-US" w:eastAsia="zh-CN"/>
        </w:rPr>
        <w:t>项目内容</w:t>
      </w:r>
      <w:r>
        <w:rPr>
          <w:rFonts w:hint="eastAsia" w:ascii="宋体" w:hAnsi="宋体" w:eastAsia="宋体" w:cs="宋体"/>
          <w:color w:val="auto"/>
          <w:sz w:val="21"/>
          <w:szCs w:val="21"/>
        </w:rPr>
        <w:t>的，逾期15天以上的；</w:t>
      </w:r>
    </w:p>
    <w:p w14:paraId="45066C3A">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存在擅自更换货物的品牌、降低货物质量等行为；</w:t>
      </w:r>
    </w:p>
    <w:p w14:paraId="3A24F95B">
      <w:pPr>
        <w:keepNext w:val="0"/>
        <w:keepLines w:val="0"/>
        <w:pageBreakBefore w:val="0"/>
        <w:numPr>
          <w:ilvl w:val="0"/>
          <w:numId w:val="0"/>
        </w:numPr>
        <w:kinsoku/>
        <w:wordWrap/>
        <w:overflowPunct/>
        <w:topLinePunct w:val="0"/>
        <w:bidi w:val="0"/>
        <w:spacing w:line="360" w:lineRule="auto"/>
        <w:ind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以上原因造成采购人经济损失，由成交供应商承担。其它违约责任按《中华人民共和国民法典》处理。</w:t>
      </w:r>
    </w:p>
    <w:p w14:paraId="4E0DE58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争议的解决</w:t>
      </w:r>
    </w:p>
    <w:p w14:paraId="29511C89">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本合同发生争议，由双方协商或调解解决，协商或调解不成时，向有采购人所在地具有管辖权的人民法院提起诉讼。（在仲裁或诉讼期间，除有争议部分的事项外，合同其他部分仍应继续履行。）</w:t>
      </w:r>
    </w:p>
    <w:p w14:paraId="0E98F3E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198543DB">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color w:val="auto"/>
          <w:sz w:val="21"/>
          <w:szCs w:val="21"/>
          <w:lang w:val="zh-CN"/>
        </w:rPr>
        <w:t>部分或全部免于承担违约责任。</w:t>
      </w:r>
    </w:p>
    <w:p w14:paraId="64CBF26D">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sz w:val="21"/>
          <w:szCs w:val="21"/>
        </w:rPr>
      </w:pPr>
      <w:r>
        <w:rPr>
          <w:rFonts w:hint="eastAsia"/>
          <w:b/>
          <w:bCs/>
          <w:color w:val="000000" w:themeColor="text1"/>
          <w:sz w:val="32"/>
          <w:szCs w:val="32"/>
          <w14:textFill>
            <w14:solidFill>
              <w14:schemeClr w14:val="tx1"/>
            </w14:solidFill>
          </w14:textFill>
        </w:rPr>
        <w:br w:type="page"/>
      </w:r>
    </w:p>
    <w:p w14:paraId="6A3FF1FF">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6DA5412">
      <w:pPr>
        <w:pStyle w:val="6"/>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673"/>
        <w:gridCol w:w="1079"/>
        <w:gridCol w:w="2551"/>
        <w:gridCol w:w="1216"/>
      </w:tblGrid>
      <w:tr w14:paraId="23DE6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155" w:type="pct"/>
            <w:tcBorders>
              <w:top w:val="single" w:color="auto" w:sz="12" w:space="0"/>
              <w:left w:val="single" w:color="auto" w:sz="12" w:space="0"/>
              <w:bottom w:val="single" w:color="auto" w:sz="2" w:space="0"/>
              <w:right w:val="single" w:color="auto" w:sz="2" w:space="0"/>
            </w:tcBorders>
            <w:vAlign w:val="center"/>
          </w:tcPr>
          <w:p w14:paraId="3A251D7F">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项目名称</w:t>
            </w:r>
          </w:p>
        </w:tc>
        <w:tc>
          <w:tcPr>
            <w:tcW w:w="633" w:type="pct"/>
            <w:tcBorders>
              <w:top w:val="single" w:color="auto" w:sz="12" w:space="0"/>
              <w:left w:val="single" w:color="auto" w:sz="2" w:space="0"/>
              <w:bottom w:val="single" w:color="auto" w:sz="2" w:space="0"/>
              <w:right w:val="single" w:color="auto" w:sz="2" w:space="0"/>
            </w:tcBorders>
            <w:vAlign w:val="center"/>
          </w:tcPr>
          <w:p w14:paraId="5805123E">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数量</w:t>
            </w:r>
          </w:p>
        </w:tc>
        <w:tc>
          <w:tcPr>
            <w:tcW w:w="1497" w:type="pct"/>
            <w:tcBorders>
              <w:top w:val="single" w:color="auto" w:sz="12" w:space="0"/>
              <w:left w:val="single" w:color="auto" w:sz="2" w:space="0"/>
              <w:bottom w:val="single" w:color="auto" w:sz="2" w:space="0"/>
              <w:right w:val="single" w:color="auto" w:sz="2" w:space="0"/>
            </w:tcBorders>
            <w:vAlign w:val="center"/>
          </w:tcPr>
          <w:p w14:paraId="3CE9B62F">
            <w:pPr>
              <w:keepNext w:val="0"/>
              <w:keepLines w:val="0"/>
              <w:suppressLineNumbers w:val="0"/>
              <w:spacing w:before="0" w:beforeAutospacing="0" w:after="0" w:afterAutospacing="0"/>
              <w:ind w:left="0" w:right="0"/>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总价报价</w:t>
            </w:r>
          </w:p>
        </w:tc>
        <w:tc>
          <w:tcPr>
            <w:tcW w:w="713" w:type="pct"/>
            <w:tcBorders>
              <w:top w:val="single" w:color="auto" w:sz="12" w:space="0"/>
              <w:left w:val="single" w:color="auto" w:sz="2" w:space="0"/>
              <w:bottom w:val="single" w:color="auto" w:sz="2" w:space="0"/>
              <w:right w:val="single" w:color="auto" w:sz="12" w:space="0"/>
            </w:tcBorders>
            <w:vAlign w:val="center"/>
          </w:tcPr>
          <w:p w14:paraId="40E44F23">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备注</w:t>
            </w:r>
          </w:p>
        </w:tc>
      </w:tr>
      <w:tr w14:paraId="79CD6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155" w:type="pct"/>
            <w:tcBorders>
              <w:top w:val="single" w:color="auto" w:sz="2" w:space="0"/>
              <w:left w:val="single" w:color="auto" w:sz="12" w:space="0"/>
              <w:bottom w:val="single" w:color="auto" w:sz="12" w:space="0"/>
              <w:right w:val="single" w:color="auto" w:sz="2" w:space="0"/>
            </w:tcBorders>
            <w:vAlign w:val="center"/>
          </w:tcPr>
          <w:p w14:paraId="0062C95E">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广东省肇庆监狱购置固态硬盘、机械硬盘、服务器内存条、万兆网卡项目（第三次）</w:t>
            </w:r>
          </w:p>
        </w:tc>
        <w:tc>
          <w:tcPr>
            <w:tcW w:w="633" w:type="pct"/>
            <w:tcBorders>
              <w:top w:val="single" w:color="auto" w:sz="2" w:space="0"/>
              <w:left w:val="single" w:color="auto" w:sz="2" w:space="0"/>
              <w:bottom w:val="single" w:color="auto" w:sz="12" w:space="0"/>
              <w:right w:val="single" w:color="auto" w:sz="2" w:space="0"/>
            </w:tcBorders>
            <w:vAlign w:val="center"/>
          </w:tcPr>
          <w:p w14:paraId="1F6FA675">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1批</w:t>
            </w:r>
          </w:p>
        </w:tc>
        <w:tc>
          <w:tcPr>
            <w:tcW w:w="1497" w:type="pct"/>
            <w:tcBorders>
              <w:top w:val="single" w:color="auto" w:sz="2" w:space="0"/>
              <w:left w:val="single" w:color="auto" w:sz="2" w:space="0"/>
              <w:bottom w:val="single" w:color="auto" w:sz="12" w:space="0"/>
              <w:right w:val="single" w:color="auto" w:sz="2" w:space="0"/>
            </w:tcBorders>
            <w:vAlign w:val="center"/>
          </w:tcPr>
          <w:p w14:paraId="612B8592">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u w:val="single"/>
                <w:lang w:val="en-US" w:eastAsia="zh-CN"/>
              </w:rPr>
              <w:t xml:space="preserve">       </w:t>
            </w:r>
            <w:r>
              <w:rPr>
                <w:rFonts w:hint="eastAsia" w:asciiTheme="minorEastAsia" w:hAnsiTheme="minorEastAsia"/>
                <w:szCs w:val="21"/>
                <w:lang w:val="en-US" w:eastAsia="zh-CN"/>
              </w:rPr>
              <w:t>元</w:t>
            </w:r>
          </w:p>
        </w:tc>
        <w:tc>
          <w:tcPr>
            <w:tcW w:w="713" w:type="pct"/>
            <w:tcBorders>
              <w:top w:val="single" w:color="auto" w:sz="2" w:space="0"/>
              <w:left w:val="single" w:color="auto" w:sz="2" w:space="0"/>
              <w:bottom w:val="single" w:color="auto" w:sz="12" w:space="0"/>
              <w:right w:val="single" w:color="auto" w:sz="12" w:space="0"/>
            </w:tcBorders>
            <w:vAlign w:val="center"/>
          </w:tcPr>
          <w:p w14:paraId="5A6F1633">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p>
        </w:tc>
      </w:tr>
    </w:tbl>
    <w:p w14:paraId="0B4B9ABB">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02E1FD03">
      <w:pPr>
        <w:pStyle w:val="20"/>
        <w:numPr>
          <w:ilvl w:val="0"/>
          <w:numId w:val="20"/>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248F47C3">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3E39D4F9">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79AEC73C">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13AE948C">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07A45A03">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602967EC">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D9E02D7">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24C940FA">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C500050">
      <w:pPr>
        <w:pStyle w:val="6"/>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77DFEF6C">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7D46A244">
      <w:pPr>
        <w:spacing w:after="0" w:line="360" w:lineRule="auto"/>
        <w:rPr>
          <w:rFonts w:hint="eastAsia" w:ascii="宋体" w:hAnsi="宋体" w:eastAsia="宋体" w:cs="宋体"/>
          <w:color w:val="000000" w:themeColor="text1"/>
          <w:lang w:val="zh-CN"/>
          <w14:textFill>
            <w14:solidFill>
              <w14:schemeClr w14:val="tx1"/>
            </w14:solidFill>
          </w14:textFill>
        </w:rPr>
      </w:pPr>
    </w:p>
    <w:p w14:paraId="6AD4997D">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广东省肇庆监狱购置固态硬盘、机械硬盘、服务器内存条、万兆网卡项目（第三次）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32B1CD7C">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13B559A">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2232FBF">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603D09BB">
      <w:pPr>
        <w:pStyle w:val="32"/>
        <w:numPr>
          <w:ilvl w:val="0"/>
          <w:numId w:val="21"/>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DA8D3E5">
      <w:pPr>
        <w:pStyle w:val="32"/>
        <w:numPr>
          <w:ilvl w:val="0"/>
          <w:numId w:val="21"/>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D791748">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2B4D7D8F">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985062F">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49142B18">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2AC94DA">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0092BEA0">
      <w:pPr>
        <w:spacing w:after="0" w:line="360" w:lineRule="auto"/>
        <w:rPr>
          <w:rFonts w:hint="eastAsia" w:ascii="宋体" w:hAnsi="宋体" w:eastAsia="宋体" w:cs="宋体"/>
          <w:color w:val="000000" w:themeColor="text1"/>
          <w14:textFill>
            <w14:solidFill>
              <w14:schemeClr w14:val="tx1"/>
            </w14:solidFill>
          </w14:textFill>
        </w:rPr>
      </w:pPr>
    </w:p>
    <w:p w14:paraId="2B7A2287">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34AD331">
      <w:pPr>
        <w:pStyle w:val="6"/>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4C62ECA4">
      <w:pPr>
        <w:spacing w:after="0"/>
        <w:rPr>
          <w:rFonts w:hint="eastAsia" w:ascii="宋体" w:hAnsi="宋体" w:eastAsia="宋体" w:cs="宋体"/>
          <w:b/>
          <w:color w:val="000000" w:themeColor="text1"/>
          <w:szCs w:val="24"/>
          <w14:textFill>
            <w14:solidFill>
              <w14:schemeClr w14:val="tx1"/>
            </w14:solidFill>
          </w14:textFill>
        </w:rPr>
      </w:pPr>
    </w:p>
    <w:p w14:paraId="717BBB37">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47F15449">
      <w:pPr>
        <w:spacing w:after="0"/>
        <w:rPr>
          <w:rFonts w:hint="eastAsia" w:ascii="宋体" w:hAnsi="宋体" w:eastAsia="宋体" w:cs="宋体"/>
          <w:b/>
          <w:color w:val="000000" w:themeColor="text1"/>
          <w:szCs w:val="24"/>
          <w14:textFill>
            <w14:solidFill>
              <w14:schemeClr w14:val="tx1"/>
            </w14:solidFill>
          </w14:textFill>
        </w:rPr>
      </w:pPr>
    </w:p>
    <w:p w14:paraId="707F1852">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广东省肇庆监狱购置固态硬盘、机械硬盘、服务器内存条、万兆网卡项目（第三次）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42C5D7C0">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6EACBAB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4BBAECD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37F45F3D">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5F08495">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C5C30E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03BFE1C8">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029556DC">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8682F1A">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40FDE21F">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1A85C751">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27074DD0">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7E3BC65">
      <w:pPr>
        <w:pStyle w:val="32"/>
        <w:numPr>
          <w:ilvl w:val="0"/>
          <w:numId w:val="22"/>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3C08A64">
      <w:pPr>
        <w:pStyle w:val="32"/>
        <w:numPr>
          <w:ilvl w:val="0"/>
          <w:numId w:val="22"/>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03610354">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BCF23E5">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DD2E11B">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430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EB40">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C14EAB6"/>
    <w:multiLevelType w:val="singleLevel"/>
    <w:tmpl w:val="AC14EAB6"/>
    <w:lvl w:ilvl="0" w:tentative="0">
      <w:start w:val="1"/>
      <w:numFmt w:val="decimal"/>
      <w:suff w:val="space"/>
      <w:lvlText w:val="%1."/>
      <w:lvlJc w:val="left"/>
      <w:pPr>
        <w:ind w:left="208" w:hanging="425"/>
      </w:pPr>
      <w:rPr>
        <w:rFonts w:hint="default"/>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0F3B8502"/>
    <w:multiLevelType w:val="singleLevel"/>
    <w:tmpl w:val="0F3B8502"/>
    <w:lvl w:ilvl="0" w:tentative="0">
      <w:start w:val="1"/>
      <w:numFmt w:val="chineseCounting"/>
      <w:suff w:val="nothing"/>
      <w:lvlText w:val="（%1）"/>
      <w:lvlJc w:val="left"/>
      <w:rPr>
        <w:rFonts w:hint="eastAsia"/>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8CC94AA"/>
    <w:multiLevelType w:val="singleLevel"/>
    <w:tmpl w:val="48CC94AA"/>
    <w:lvl w:ilvl="0" w:tentative="0">
      <w:start w:val="1"/>
      <w:numFmt w:val="chineseCounting"/>
      <w:suff w:val="nothing"/>
      <w:lvlText w:val="（%1）"/>
      <w:lvlJc w:val="left"/>
      <w:rPr>
        <w:rFonts w:hint="eastAsia"/>
      </w:rPr>
    </w:lvl>
  </w:abstractNum>
  <w:abstractNum w:abstractNumId="15">
    <w:nsid w:val="49C161C6"/>
    <w:multiLevelType w:val="singleLevel"/>
    <w:tmpl w:val="49C161C6"/>
    <w:lvl w:ilvl="0" w:tentative="0">
      <w:start w:val="1"/>
      <w:numFmt w:val="chineseCounting"/>
      <w:suff w:val="nothing"/>
      <w:lvlText w:val="（%1）"/>
      <w:lvlJc w:val="left"/>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EBE5CE"/>
    <w:multiLevelType w:val="singleLevel"/>
    <w:tmpl w:val="73EBE5CE"/>
    <w:lvl w:ilvl="0" w:tentative="0">
      <w:start w:val="1"/>
      <w:numFmt w:val="chineseCounting"/>
      <w:suff w:val="nothing"/>
      <w:lvlText w:val="（%1）"/>
      <w:lvlJc w:val="left"/>
      <w:rPr>
        <w:rFonts w:hint="eastAsia"/>
      </w:rPr>
    </w:lvl>
  </w:abstractNum>
  <w:num w:numId="1">
    <w:abstractNumId w:val="6"/>
  </w:num>
  <w:num w:numId="2">
    <w:abstractNumId w:val="19"/>
  </w:num>
  <w:num w:numId="3">
    <w:abstractNumId w:val="4"/>
  </w:num>
  <w:num w:numId="4">
    <w:abstractNumId w:val="16"/>
  </w:num>
  <w:num w:numId="5">
    <w:abstractNumId w:val="2"/>
  </w:num>
  <w:num w:numId="6">
    <w:abstractNumId w:val="7"/>
  </w:num>
  <w:num w:numId="7">
    <w:abstractNumId w:val="10"/>
  </w:num>
  <w:num w:numId="8">
    <w:abstractNumId w:val="18"/>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5"/>
  </w:num>
  <w:num w:numId="17">
    <w:abstractNumId w:val="9"/>
  </w:num>
  <w:num w:numId="18">
    <w:abstractNumId w:val="21"/>
  </w:num>
  <w:num w:numId="19">
    <w:abstractNumId w:val="14"/>
  </w:num>
  <w:num w:numId="20">
    <w:abstractNumId w:val="2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0A4CCD"/>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7D3B27"/>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836A73"/>
    <w:rsid w:val="159C2AA3"/>
    <w:rsid w:val="15A13F9D"/>
    <w:rsid w:val="15A9411A"/>
    <w:rsid w:val="15CF03BA"/>
    <w:rsid w:val="15F32D11"/>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297D77"/>
    <w:rsid w:val="2CB953F3"/>
    <w:rsid w:val="2CC94C4A"/>
    <w:rsid w:val="2CDE5811"/>
    <w:rsid w:val="2D4743CC"/>
    <w:rsid w:val="2D9A1762"/>
    <w:rsid w:val="2DC67C95"/>
    <w:rsid w:val="2DE67895"/>
    <w:rsid w:val="2E13683F"/>
    <w:rsid w:val="2E4F7ABC"/>
    <w:rsid w:val="2E7C2EEB"/>
    <w:rsid w:val="2F8B41C5"/>
    <w:rsid w:val="2FAF1ED5"/>
    <w:rsid w:val="2FB8401E"/>
    <w:rsid w:val="2FD110DF"/>
    <w:rsid w:val="2FD95850"/>
    <w:rsid w:val="3009348A"/>
    <w:rsid w:val="302B3CBF"/>
    <w:rsid w:val="302E54F0"/>
    <w:rsid w:val="30A86A7E"/>
    <w:rsid w:val="31496CA7"/>
    <w:rsid w:val="316E6392"/>
    <w:rsid w:val="32696F31"/>
    <w:rsid w:val="32A565BD"/>
    <w:rsid w:val="32A91D1A"/>
    <w:rsid w:val="32D37A29"/>
    <w:rsid w:val="331160E3"/>
    <w:rsid w:val="336F2764"/>
    <w:rsid w:val="33E1128E"/>
    <w:rsid w:val="343C3F54"/>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3E5011"/>
    <w:rsid w:val="456816EF"/>
    <w:rsid w:val="459E2DC7"/>
    <w:rsid w:val="45A5284F"/>
    <w:rsid w:val="45E345BD"/>
    <w:rsid w:val="45FB2764"/>
    <w:rsid w:val="464E468D"/>
    <w:rsid w:val="46A3378F"/>
    <w:rsid w:val="46BA6A35"/>
    <w:rsid w:val="46C3379F"/>
    <w:rsid w:val="46EB5A91"/>
    <w:rsid w:val="4755115C"/>
    <w:rsid w:val="47562682"/>
    <w:rsid w:val="476A0C71"/>
    <w:rsid w:val="476D6AAD"/>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BDC0201"/>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685CA0"/>
    <w:rsid w:val="5F9E1458"/>
    <w:rsid w:val="5FE82928"/>
    <w:rsid w:val="60CF21A4"/>
    <w:rsid w:val="610374C0"/>
    <w:rsid w:val="611665D5"/>
    <w:rsid w:val="61251AAF"/>
    <w:rsid w:val="617F6D8C"/>
    <w:rsid w:val="619179C5"/>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B40B56"/>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661545"/>
    <w:rsid w:val="70F74EAF"/>
    <w:rsid w:val="710768CA"/>
    <w:rsid w:val="71B7463E"/>
    <w:rsid w:val="71D76E63"/>
    <w:rsid w:val="722A023A"/>
    <w:rsid w:val="72CE3338"/>
    <w:rsid w:val="72EE3A33"/>
    <w:rsid w:val="73A94346"/>
    <w:rsid w:val="73C53042"/>
    <w:rsid w:val="73C62871"/>
    <w:rsid w:val="73FF22EE"/>
    <w:rsid w:val="745D7266"/>
    <w:rsid w:val="74A25F6B"/>
    <w:rsid w:val="75232317"/>
    <w:rsid w:val="75657B4A"/>
    <w:rsid w:val="758B0E6A"/>
    <w:rsid w:val="759C71EE"/>
    <w:rsid w:val="75B16BC8"/>
    <w:rsid w:val="75B66909"/>
    <w:rsid w:val="75EB0D6F"/>
    <w:rsid w:val="760A6ABF"/>
    <w:rsid w:val="762E3521"/>
    <w:rsid w:val="76770854"/>
    <w:rsid w:val="76916271"/>
    <w:rsid w:val="7777006E"/>
    <w:rsid w:val="77EB11DD"/>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paragraph" w:styleId="3">
    <w:name w:val="Body Text Indent"/>
    <w:basedOn w:val="1"/>
    <w:next w:val="4"/>
    <w:link w:val="9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9">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10">
    <w:name w:val="annotation text"/>
    <w:basedOn w:val="1"/>
    <w:link w:val="88"/>
    <w:unhideWhenUsed/>
    <w:qFormat/>
    <w:uiPriority w:val="99"/>
    <w:pPr>
      <w:jc w:val="left"/>
    </w:pPr>
    <w:rPr>
      <w:rFonts w:ascii="Times New Roman" w:hAnsi="Times New Roman" w:eastAsia="宋体" w:cs="Times New Roman"/>
      <w:szCs w:val="24"/>
    </w:rPr>
  </w:style>
  <w:style w:type="paragraph" w:styleId="11">
    <w:name w:val="Body Text"/>
    <w:basedOn w:val="1"/>
    <w:next w:val="1"/>
    <w:link w:val="93"/>
    <w:semiHidden/>
    <w:unhideWhenUsed/>
    <w:qFormat/>
    <w:uiPriority w:val="99"/>
    <w:pPr>
      <w:spacing w:after="120"/>
    </w:pPr>
  </w:style>
  <w:style w:type="paragraph" w:styleId="12">
    <w:name w:val="Plain Text"/>
    <w:basedOn w:val="1"/>
    <w:link w:val="62"/>
    <w:qFormat/>
    <w:uiPriority w:val="0"/>
    <w:rPr>
      <w:rFonts w:ascii="宋体" w:hAnsi="Courier New" w:eastAsia="宋体" w:cs="Times New Roman"/>
      <w:kern w:val="0"/>
      <w:sz w:val="20"/>
      <w:szCs w:val="21"/>
    </w:rPr>
  </w:style>
  <w:style w:type="paragraph" w:styleId="13">
    <w:name w:val="Balloon Text"/>
    <w:basedOn w:val="1"/>
    <w:link w:val="34"/>
    <w:semiHidden/>
    <w:unhideWhenUsed/>
    <w:qFormat/>
    <w:uiPriority w:val="99"/>
    <w:rPr>
      <w:sz w:val="18"/>
      <w:szCs w:val="18"/>
    </w:rPr>
  </w:style>
  <w:style w:type="paragraph" w:styleId="14">
    <w:name w:val="footer"/>
    <w:basedOn w:val="1"/>
    <w:link w:val="58"/>
    <w:unhideWhenUsed/>
    <w:qFormat/>
    <w:uiPriority w:val="0"/>
    <w:pPr>
      <w:tabs>
        <w:tab w:val="center" w:pos="4153"/>
        <w:tab w:val="right" w:pos="8306"/>
      </w:tabs>
      <w:snapToGrid w:val="0"/>
      <w:jc w:val="left"/>
    </w:pPr>
    <w:rPr>
      <w:sz w:val="18"/>
      <w:szCs w:val="18"/>
    </w:rPr>
  </w:style>
  <w:style w:type="paragraph" w:styleId="15">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7">
    <w:name w:val="footnote text"/>
    <w:basedOn w:val="1"/>
    <w:link w:val="75"/>
    <w:semiHidden/>
    <w:unhideWhenUsed/>
    <w:qFormat/>
    <w:uiPriority w:val="99"/>
    <w:pPr>
      <w:snapToGrid w:val="0"/>
      <w:jc w:val="left"/>
    </w:pPr>
    <w:rPr>
      <w:sz w:val="18"/>
    </w:rPr>
  </w:style>
  <w:style w:type="paragraph" w:styleId="18">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0">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0"/>
    <w:next w:val="10"/>
    <w:link w:val="35"/>
    <w:semiHidden/>
    <w:unhideWhenUsed/>
    <w:qFormat/>
    <w:uiPriority w:val="99"/>
    <w:rPr>
      <w:b/>
      <w:bCs/>
    </w:rPr>
  </w:style>
  <w:style w:type="paragraph" w:styleId="23">
    <w:name w:val="Body Text First Indent"/>
    <w:basedOn w:val="11"/>
    <w:link w:val="96"/>
    <w:unhideWhenUsed/>
    <w:qFormat/>
    <w:uiPriority w:val="99"/>
    <w:pPr>
      <w:ind w:firstLine="420" w:firstLineChars="100"/>
    </w:pPr>
    <w:rPr>
      <w:rFonts w:ascii="Calibri" w:hAnsi="Calibri" w:eastAsia="宋体" w:cs="Times New Roman"/>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3"/>
    <w:semiHidden/>
    <w:qFormat/>
    <w:uiPriority w:val="99"/>
    <w:rPr>
      <w:sz w:val="18"/>
      <w:szCs w:val="18"/>
    </w:rPr>
  </w:style>
  <w:style w:type="character" w:customStyle="1" w:styleId="35">
    <w:name w:val="批注主题 字符"/>
    <w:basedOn w:val="33"/>
    <w:link w:val="22"/>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4"/>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2"/>
    <w:qFormat/>
    <w:uiPriority w:val="0"/>
    <w:rPr>
      <w:rFonts w:hint="eastAsia" w:ascii="宋体" w:hAnsi="Courier New" w:eastAsia="宋体" w:cs="宋体"/>
      <w:szCs w:val="21"/>
      <w:lang w:val="zh-CN"/>
    </w:rPr>
  </w:style>
  <w:style w:type="character" w:customStyle="1" w:styleId="63">
    <w:name w:val="标题 3 字符"/>
    <w:basedOn w:val="26"/>
    <w:link w:val="7"/>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1"/>
    <w:qFormat/>
    <w:uiPriority w:val="0"/>
    <w:rPr>
      <w:rFonts w:hint="default" w:ascii="Cambria" w:hAnsi="Cambria" w:eastAsia="Cambria" w:cs="Times New Roman"/>
      <w:b/>
      <w:bCs/>
      <w:kern w:val="2"/>
      <w:sz w:val="32"/>
      <w:szCs w:val="32"/>
    </w:rPr>
  </w:style>
  <w:style w:type="character" w:customStyle="1" w:styleId="75">
    <w:name w:val="脚注文本 字符"/>
    <w:basedOn w:val="26"/>
    <w:link w:val="17"/>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hint="default" w:ascii="Arial" w:hAnsi="Arial" w:eastAsia="黑体" w:cs="Arial"/>
      <w:b/>
      <w:bCs/>
      <w:kern w:val="2"/>
      <w:sz w:val="32"/>
      <w:szCs w:val="32"/>
    </w:rPr>
  </w:style>
  <w:style w:type="character" w:customStyle="1" w:styleId="88">
    <w:name w:val="批注文字 字符2"/>
    <w:basedOn w:val="26"/>
    <w:link w:val="10"/>
    <w:qFormat/>
    <w:uiPriority w:val="99"/>
    <w:rPr>
      <w:kern w:val="2"/>
      <w:sz w:val="21"/>
      <w:szCs w:val="24"/>
    </w:rPr>
  </w:style>
  <w:style w:type="character" w:customStyle="1" w:styleId="89">
    <w:name w:val="普通(网站) 字符1"/>
    <w:basedOn w:val="26"/>
    <w:link w:val="20"/>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11"/>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8"/>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5"/>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2">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7664</Words>
  <Characters>8024</Characters>
  <Lines>1</Lines>
  <Paragraphs>1</Paragraphs>
  <TotalTime>5</TotalTime>
  <ScaleCrop>false</ScaleCrop>
  <LinksUpToDate>false</LinksUpToDate>
  <CharactersWithSpaces>8128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2025-02-25T08:04:00Z</dcterms:created>
  <dc:creator>云采链</dc:creator>
  <cp:lastModifiedBy>云采链</cp:lastModifiedBy>
  <cp:lastPrinted>2018-10-16T04:01:00Z</cp:lastPrinted>
  <dcterms:modified xsi:type="dcterms:W3CDTF">2025-05-28T06:34:53Z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6679652305254D248582983EA4C17425_13</vt:lpwstr>
  </property>
  <property fmtid="{D5CDD505-2E9C-101B-9397-08002B2CF9AE}" pid="4" name="KSOTemplateDocerSaveRecord">
    <vt:lpwstr>eyJoZGlkIjoiNjllMTQ1N2NiYWJhNmE3MmJmNjczYjE3MmE0Mzc5ZDEiLCJ1c2VySWQiOiIyNzgxOTkwNjUifQ==</vt:lpwstr>
  </property>
</Properties>
</file>