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CEFD7">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2848DF74">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1DD2A6BC">
      <w:pPr>
        <w:snapToGrid w:val="0"/>
        <w:spacing w:after="0"/>
        <w:jc w:val="center"/>
        <w:rPr>
          <w:rFonts w:hint="eastAsia" w:cs="宋体" w:asciiTheme="minorEastAsia" w:hAnsiTheme="minorEastAsia"/>
          <w:b/>
          <w:bCs/>
          <w:color w:val="000000" w:themeColor="text1"/>
          <w:sz w:val="84"/>
          <w:szCs w:val="84"/>
          <w14:textFill>
            <w14:solidFill>
              <w14:schemeClr w14:val="tx1"/>
            </w14:solidFill>
          </w14:textFill>
        </w:rPr>
      </w:pPr>
      <w:r>
        <w:rPr>
          <w:rFonts w:hint="eastAsia" w:cs="宋体" w:asciiTheme="minorEastAsia" w:hAnsiTheme="minorEastAsia"/>
          <w:b/>
          <w:color w:val="000000" w:themeColor="text1"/>
          <w:sz w:val="84"/>
          <w:szCs w:val="84"/>
          <w14:textFill>
            <w14:solidFill>
              <w14:schemeClr w14:val="tx1"/>
            </w14:solidFill>
          </w14:textFill>
        </w:rPr>
        <w:t>竞价文件</w:t>
      </w:r>
    </w:p>
    <w:p w14:paraId="748CA5CC">
      <w:pPr>
        <w:spacing w:after="0" w:line="360" w:lineRule="auto"/>
        <w:jc w:val="center"/>
        <w:rPr>
          <w:rFonts w:hint="eastAsia" w:cs="宋体" w:asciiTheme="minorEastAsia" w:hAnsiTheme="minorEastAsia"/>
          <w:b/>
          <w:bCs/>
          <w:color w:val="000000" w:themeColor="text1"/>
          <w:sz w:val="84"/>
          <w:szCs w:val="84"/>
          <w14:textFill>
            <w14:solidFill>
              <w14:schemeClr w14:val="tx1"/>
            </w14:solidFill>
          </w14:textFill>
        </w:rPr>
      </w:pPr>
    </w:p>
    <w:p w14:paraId="4293BD0A">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41B2C684">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4CFE078B">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3D77C89B">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0F408C89">
      <w:pPr>
        <w:spacing w:after="0" w:line="360" w:lineRule="auto"/>
        <w:jc w:val="left"/>
        <w:rPr>
          <w:rFonts w:hint="eastAsia"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采购人式：线上竞价</w:t>
      </w:r>
    </w:p>
    <w:p w14:paraId="506C43E6">
      <w:pPr>
        <w:spacing w:after="0" w:line="360" w:lineRule="auto"/>
        <w:ind w:left="1405" w:hanging="1405" w:hangingChars="500"/>
        <w:jc w:val="left"/>
        <w:rPr>
          <w:rFonts w:hint="eastAsia"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项目名称：</w:t>
      </w:r>
      <w:r>
        <w:rPr>
          <w:rFonts w:hint="eastAsia" w:cs="宋体" w:asciiTheme="minorEastAsia" w:hAnsiTheme="minorEastAsia"/>
          <w:b/>
          <w:bCs/>
          <w:color w:val="000000" w:themeColor="text1"/>
          <w:sz w:val="28"/>
          <w:szCs w:val="28"/>
          <w:u w:val="single"/>
          <w14:textFill>
            <w14:solidFill>
              <w14:schemeClr w14:val="tx1"/>
            </w14:solidFill>
          </w14:textFill>
        </w:rPr>
        <w:t>广东省肇庆监狱2025年智能安检门采购项目</w:t>
      </w:r>
    </w:p>
    <w:p w14:paraId="2A704D75">
      <w:pPr>
        <w:snapToGrid w:val="0"/>
        <w:spacing w:after="156" w:afterLines="50" w:line="360" w:lineRule="auto"/>
        <w:jc w:val="center"/>
        <w:rPr>
          <w:rFonts w:hint="eastAsia" w:cs="宋体" w:asciiTheme="minorEastAsia" w:hAnsiTheme="minorEastAsia"/>
          <w:color w:val="000000" w:themeColor="text1"/>
          <w:sz w:val="28"/>
          <w:szCs w:val="28"/>
          <w14:textFill>
            <w14:solidFill>
              <w14:schemeClr w14:val="tx1"/>
            </w14:solidFill>
          </w14:textFill>
        </w:rPr>
      </w:pPr>
    </w:p>
    <w:p w14:paraId="1D9C5E6E">
      <w:pPr>
        <w:autoSpaceDE w:val="0"/>
        <w:autoSpaceDN w:val="0"/>
        <w:adjustRightInd w:val="0"/>
        <w:snapToGrid w:val="0"/>
        <w:spacing w:after="156" w:afterLines="50" w:line="360" w:lineRule="auto"/>
        <w:jc w:val="center"/>
        <w:rPr>
          <w:rFonts w:hint="eastAsia" w:cs="宋体" w:asciiTheme="minorEastAsia" w:hAnsiTheme="minorEastAsia"/>
          <w:color w:val="000000" w:themeColor="text1"/>
          <w:kern w:val="0"/>
          <w:sz w:val="28"/>
          <w:szCs w:val="28"/>
          <w14:textFill>
            <w14:solidFill>
              <w14:schemeClr w14:val="tx1"/>
            </w14:solidFill>
          </w14:textFill>
        </w:rPr>
      </w:pPr>
    </w:p>
    <w:p w14:paraId="442FD11D">
      <w:pPr>
        <w:autoSpaceDE w:val="0"/>
        <w:autoSpaceDN w:val="0"/>
        <w:adjustRightInd w:val="0"/>
        <w:snapToGrid w:val="0"/>
        <w:spacing w:after="156" w:afterLines="50" w:line="360" w:lineRule="auto"/>
        <w:jc w:val="left"/>
        <w:rPr>
          <w:rFonts w:hint="eastAsia" w:cs="宋体" w:asciiTheme="minorEastAsia" w:hAnsiTheme="minorEastAsia"/>
          <w:color w:val="000000" w:themeColor="text1"/>
          <w:kern w:val="0"/>
          <w:sz w:val="28"/>
          <w:szCs w:val="28"/>
          <w14:textFill>
            <w14:solidFill>
              <w14:schemeClr w14:val="tx1"/>
            </w14:solidFill>
          </w14:textFill>
        </w:rPr>
      </w:pPr>
    </w:p>
    <w:p w14:paraId="572D4A8B">
      <w:pPr>
        <w:autoSpaceDE w:val="0"/>
        <w:autoSpaceDN w:val="0"/>
        <w:adjustRightInd w:val="0"/>
        <w:snapToGrid w:val="0"/>
        <w:spacing w:after="0" w:line="360" w:lineRule="auto"/>
        <w:ind w:left="420" w:firstLine="420"/>
        <w:jc w:val="center"/>
        <w:rPr>
          <w:rFonts w:hint="eastAsia" w:cs="宋体" w:asciiTheme="minorEastAsia" w:hAnsiTheme="minorEastAsia"/>
          <w:b/>
          <w:bCs/>
          <w:sz w:val="28"/>
          <w:szCs w:val="28"/>
        </w:rPr>
      </w:pPr>
      <w:r>
        <w:rPr>
          <w:rFonts w:hint="eastAsia" w:cs="宋体" w:asciiTheme="minorEastAsia" w:hAnsiTheme="minorEastAsia"/>
          <w:b/>
          <w:bCs/>
          <w:color w:val="000000" w:themeColor="text1"/>
          <w:sz w:val="28"/>
          <w:szCs w:val="28"/>
          <w14:textFill>
            <w14:solidFill>
              <w14:schemeClr w14:val="tx1"/>
            </w14:solidFill>
          </w14:textFill>
        </w:rPr>
        <w:t>广东省肇庆监狱</w:t>
      </w:r>
    </w:p>
    <w:p w14:paraId="0CBE9849">
      <w:pPr>
        <w:autoSpaceDE w:val="0"/>
        <w:autoSpaceDN w:val="0"/>
        <w:adjustRightInd w:val="0"/>
        <w:snapToGrid w:val="0"/>
        <w:spacing w:after="0" w:line="360" w:lineRule="auto"/>
        <w:ind w:left="420" w:firstLine="420"/>
        <w:jc w:val="center"/>
        <w:rPr>
          <w:rFonts w:hint="eastAsia" w:cs="宋体" w:asciiTheme="minorEastAsia" w:hAnsiTheme="minorEastAsia"/>
          <w:b/>
          <w:sz w:val="28"/>
          <w:szCs w:val="28"/>
        </w:rPr>
      </w:pPr>
      <w:r>
        <w:rPr>
          <w:rFonts w:hint="eastAsia" w:cs="宋体" w:asciiTheme="minorEastAsia" w:hAnsiTheme="minorEastAsia"/>
          <w:b/>
          <w:sz w:val="28"/>
          <w:szCs w:val="28"/>
        </w:rPr>
        <w:t>采联国际招标采购集团有限公司</w:t>
      </w:r>
    </w:p>
    <w:p w14:paraId="0352A719">
      <w:pPr>
        <w:autoSpaceDE w:val="0"/>
        <w:autoSpaceDN w:val="0"/>
        <w:adjustRightInd w:val="0"/>
        <w:snapToGrid w:val="0"/>
        <w:spacing w:after="0" w:line="360" w:lineRule="auto"/>
        <w:ind w:left="420" w:firstLine="420"/>
        <w:jc w:val="center"/>
        <w:rPr>
          <w:rFonts w:hint="eastAsia" w:cs="宋体" w:asciiTheme="minorEastAsia" w:hAnsiTheme="minorEastAsia"/>
          <w:b/>
          <w:color w:val="FF0000"/>
          <w:sz w:val="28"/>
          <w:szCs w:val="28"/>
        </w:rPr>
      </w:pPr>
      <w:r>
        <w:rPr>
          <w:rFonts w:hint="eastAsia" w:cs="宋体" w:asciiTheme="minorEastAsia" w:hAnsiTheme="minorEastAsia"/>
          <w:b/>
          <w:sz w:val="28"/>
          <w:szCs w:val="28"/>
        </w:rPr>
        <w:t>二〇二五年四月</w:t>
      </w:r>
    </w:p>
    <w:p w14:paraId="634D2879">
      <w:pPr>
        <w:widowControl/>
        <w:spacing w:after="0"/>
        <w:jc w:val="left"/>
        <w:rPr>
          <w:rFonts w:hint="eastAsia" w:cs="宋体" w:asciiTheme="minorEastAsia" w:hAnsiTheme="minorEastAsia"/>
          <w:sz w:val="28"/>
          <w:szCs w:val="28"/>
        </w:rPr>
      </w:pPr>
      <w:r>
        <w:rPr>
          <w:rFonts w:cs="宋体" w:asciiTheme="minorEastAsia" w:hAnsiTheme="minorEastAsia"/>
          <w:sz w:val="28"/>
          <w:szCs w:val="28"/>
        </w:rPr>
        <w:br w:type="page"/>
      </w:r>
    </w:p>
    <w:p w14:paraId="313168DD">
      <w:pPr>
        <w:pStyle w:val="20"/>
        <w:spacing w:before="0" w:after="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第一章 竞价须知</w:t>
      </w:r>
    </w:p>
    <w:p w14:paraId="283B4CC0">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335C841A">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语言要求</w:t>
      </w:r>
    </w:p>
    <w:p w14:paraId="1BED8546">
      <w:pPr>
        <w:spacing w:after="0" w:line="360" w:lineRule="auto"/>
        <w:ind w:left="420" w:leftChars="20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088870B">
      <w:pPr>
        <w:pStyle w:val="32"/>
        <w:numPr>
          <w:ilvl w:val="0"/>
          <w:numId w:val="2"/>
        </w:numPr>
        <w:spacing w:after="0" w:line="360" w:lineRule="auto"/>
        <w:ind w:firstLineChars="0"/>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2FA99F80">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竞价须知</w:t>
      </w:r>
    </w:p>
    <w:p w14:paraId="4CD5C8EF">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竞价说明</w:t>
      </w:r>
    </w:p>
    <w:p w14:paraId="526EEF4D">
      <w:pPr>
        <w:pStyle w:val="32"/>
        <w:numPr>
          <w:ilvl w:val="0"/>
          <w:numId w:val="4"/>
        </w:numPr>
        <w:tabs>
          <w:tab w:val="left" w:pos="851"/>
        </w:tabs>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参与竞价的供应商应承担所有与准备和参加竞价有关的费用，不论竞价的结果如何，采购人和代理机构均无义务和责任承担这些费用。</w:t>
      </w:r>
    </w:p>
    <w:p w14:paraId="41497279">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0BDD9C8D">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color w:val="000000" w:themeColor="text1"/>
          <w:szCs w:val="21"/>
          <w:lang w:val="zh-CN"/>
          <w14:textFill>
            <w14:solidFill>
              <w14:schemeClr w14:val="tx1"/>
            </w14:solidFill>
          </w14:textFill>
        </w:rPr>
        <w:t>供应商需对</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需求书的所有条款进行整体响应，</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需求书条款若有一条负偏离或不响应，</w:t>
      </w:r>
      <w:r>
        <w:rPr>
          <w:rFonts w:hint="eastAsia" w:cs="宋体" w:asciiTheme="minorEastAsia" w:hAnsiTheme="minorEastAsia"/>
          <w:bCs/>
          <w:color w:val="000000" w:themeColor="text1"/>
          <w:szCs w:val="21"/>
          <w14:textFill>
            <w14:solidFill>
              <w14:schemeClr w14:val="tx1"/>
            </w14:solidFill>
          </w14:textFill>
        </w:rPr>
        <w:t>不推荐为成交候选人</w:t>
      </w:r>
      <w:r>
        <w:rPr>
          <w:rFonts w:hint="eastAsia" w:cs="宋体" w:asciiTheme="minorEastAsia" w:hAnsiTheme="minorEastAsia"/>
          <w:color w:val="000000" w:themeColor="text1"/>
          <w:szCs w:val="21"/>
          <w:lang w:val="zh-CN"/>
          <w14:textFill>
            <w14:solidFill>
              <w14:schemeClr w14:val="tx1"/>
            </w14:solidFill>
          </w14:textFill>
        </w:rPr>
        <w:t>。</w:t>
      </w:r>
    </w:p>
    <w:p w14:paraId="70DB4684">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若成交供应商自身原因无法完成本项目，则采购人有权利保留追究责任。</w:t>
      </w:r>
    </w:p>
    <w:p w14:paraId="795E93F2">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成交供应商因自身原因被取消成交资格，采购人可重新启动采购或按竞价公告规定顺延推选符合要求的供应商作为成交供应商。</w:t>
      </w:r>
    </w:p>
    <w:p w14:paraId="124FD5DE">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若本项目竞价采购失败，采购人将重新采购，届时采购人有权根据项目具体情况，决定重新采购项目的采购人式。</w:t>
      </w:r>
    </w:p>
    <w:p w14:paraId="7C975612">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成交供应商若无正当理由恶意放弃成交资格，采购人有权将拒绝其参加本项目重新组织的竞价采购活动。</w:t>
      </w:r>
    </w:p>
    <w:p w14:paraId="145D7098">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60E1216B">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参与竞价的供应商向我司咨询的有关项目事项，一切以竞价文件规定和竞价公告规定以及本公司的书面答复为准，其他一切形式均为个人意见，不代表本公司的意见。</w:t>
      </w:r>
    </w:p>
    <w:p w14:paraId="12C5B55F">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14:paraId="28FA7CF2">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55F29488">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0F4484BB">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本竞价公告和竞价文件的解释权归“云采链线上采购一体化平台”所有。</w:t>
      </w:r>
    </w:p>
    <w:p w14:paraId="70FDEDBD">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竞价文件的澄清或修改</w:t>
      </w:r>
    </w:p>
    <w:p w14:paraId="156A1519">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06C5FABB">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无论澄清或者修改的内容是否影响竞价，平台将以短信形式通知所有的报名供应商；报名供应商应按要求履行相应的义务；如报名截止时间少于一个工作日的，采购人或者采购代理机构应当相应顺延报名的截止时间。</w:t>
      </w:r>
    </w:p>
    <w:p w14:paraId="646A6B64">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采购人或者采购代理机构发出的澄清或修改（更正/变更）的内容为竞价文件的组成部分，并对供应商具有约束力。</w:t>
      </w:r>
    </w:p>
    <w:p w14:paraId="1FEBA98E">
      <w:pPr>
        <w:pStyle w:val="32"/>
        <w:numPr>
          <w:ilvl w:val="0"/>
          <w:numId w:val="3"/>
        </w:numPr>
        <w:spacing w:after="0" w:line="360" w:lineRule="auto"/>
        <w:ind w:left="420" w:hanging="420" w:firstLineChars="0"/>
        <w:rPr>
          <w:rStyle w:val="27"/>
          <w:rFonts w:hint="eastAsia" w:cs="宋体" w:asciiTheme="minorEastAsia" w:hAnsiTheme="minorEastAsia"/>
          <w:bCs w:val="0"/>
          <w:szCs w:val="21"/>
        </w:rPr>
      </w:pPr>
      <w:r>
        <w:rPr>
          <w:rStyle w:val="27"/>
          <w:rFonts w:hint="eastAsia" w:cs="宋体" w:asciiTheme="minorEastAsia" w:hAnsiTheme="minorEastAsia"/>
          <w:bCs w:val="0"/>
          <w:szCs w:val="21"/>
        </w:rPr>
        <w:t>报名要求</w:t>
      </w:r>
      <w:r>
        <w:rPr>
          <w:rStyle w:val="27"/>
          <w:rFonts w:hint="eastAsia" w:cs="宋体" w:asciiTheme="minorEastAsia" w:hAnsiTheme="minorEastAsia"/>
          <w:b w:val="0"/>
          <w:szCs w:val="21"/>
        </w:rPr>
        <w:t>（参与竞价的供应商资质要求: 报名时需要提供以下</w:t>
      </w:r>
      <w:r>
        <w:rPr>
          <w:rStyle w:val="27"/>
          <w:rFonts w:hint="eastAsia" w:cs="宋体" w:asciiTheme="minorEastAsia" w:hAnsiTheme="minorEastAsia"/>
          <w:bCs w:val="0"/>
          <w:szCs w:val="21"/>
          <w:u w:val="single"/>
        </w:rPr>
        <w:t>盖章</w:t>
      </w:r>
      <w:r>
        <w:rPr>
          <w:rStyle w:val="27"/>
          <w:rFonts w:hint="eastAsia" w:cs="宋体" w:asciiTheme="minorEastAsia" w:hAnsiTheme="minorEastAsia"/>
          <w:b w:val="0"/>
          <w:szCs w:val="21"/>
        </w:rPr>
        <w:t>资料，并对上传的报名文件资料承担责任）</w:t>
      </w:r>
    </w:p>
    <w:p w14:paraId="3C5385E6">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kern w:val="0"/>
          <w:szCs w:val="21"/>
        </w:rPr>
        <w:t>提供在中华人民共和国境内注册的法人</w:t>
      </w:r>
      <w:bookmarkStart w:id="0" w:name="_Hlk191392636"/>
      <w:r>
        <w:rPr>
          <w:rFonts w:hint="eastAsia" w:cs="宋体" w:asciiTheme="minorEastAsia" w:hAnsiTheme="minorEastAsia"/>
          <w:kern w:val="0"/>
          <w:szCs w:val="21"/>
        </w:rPr>
        <w:t>或其他组织</w:t>
      </w:r>
      <w:bookmarkEnd w:id="0"/>
      <w:r>
        <w:rPr>
          <w:rFonts w:hint="eastAsia" w:cs="宋体" w:asciiTheme="minorEastAsia" w:hAnsiTheme="minorEastAsia"/>
          <w:kern w:val="0"/>
          <w:szCs w:val="21"/>
        </w:rPr>
        <w:t>的营业执照或事业单位法人证书或社会团体法人登记证书复印件</w:t>
      </w:r>
      <w:r>
        <w:rPr>
          <w:rFonts w:hint="eastAsia" w:ascii="宋体" w:hAnsi="宋体" w:cs="宋体"/>
          <w:kern w:val="0"/>
          <w:szCs w:val="20"/>
        </w:rPr>
        <w:t>；</w:t>
      </w:r>
      <w:r>
        <w:rPr>
          <w:rFonts w:hint="eastAsia" w:cs="宋体" w:asciiTheme="minorEastAsia" w:hAnsiTheme="minorEastAsia"/>
          <w:kern w:val="0"/>
          <w:szCs w:val="21"/>
        </w:rPr>
        <w:t>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0C50B7FA">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供应商：具有良好的商业信誉和健全的财务会计制度；有依法缴纳税收和社会保障资金的良好记录；</w:t>
      </w:r>
      <w:r>
        <w:rPr>
          <w:rFonts w:hint="eastAsia" w:cs="宋体" w:asciiTheme="minorEastAsia" w:hAnsiTheme="minorEastAsia"/>
          <w:color w:val="000000" w:themeColor="text1"/>
          <w:kern w:val="0"/>
          <w:szCs w:val="21"/>
          <w14:textFill>
            <w14:solidFill>
              <w14:schemeClr w14:val="tx1"/>
            </w14:solidFill>
          </w14:textFill>
        </w:rPr>
        <w:t>具有</w:t>
      </w:r>
      <w:r>
        <w:rPr>
          <w:rFonts w:cs="宋体" w:asciiTheme="minorEastAsia" w:hAnsiTheme="minorEastAsia"/>
          <w:color w:val="000000" w:themeColor="text1"/>
          <w:kern w:val="0"/>
          <w:szCs w:val="21"/>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cs="宋体" w:asciiTheme="minorEastAsia" w:hAnsiTheme="minorEastAsia"/>
          <w:color w:val="000000" w:themeColor="text1"/>
          <w:kern w:val="0"/>
          <w:szCs w:val="21"/>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2532886C">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供应商完全响应本项目</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需求的条款、内容及要求的，提供</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需求书响应声明函，格式详见附件。</w:t>
      </w:r>
    </w:p>
    <w:p w14:paraId="2FFEC97A">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报价要求</w:t>
      </w:r>
      <w:r>
        <w:rPr>
          <w:rStyle w:val="27"/>
          <w:rFonts w:hint="eastAsia" w:cs="宋体" w:asciiTheme="minorEastAsia" w:hAnsiTheme="minorEastAsia"/>
          <w:color w:val="000000" w:themeColor="text1"/>
          <w:szCs w:val="21"/>
          <w14:textFill>
            <w14:solidFill>
              <w14:schemeClr w14:val="tx1"/>
            </w14:solidFill>
          </w14:textFill>
        </w:rPr>
        <w:t>（</w:t>
      </w:r>
      <w:r>
        <w:rPr>
          <w:rStyle w:val="27"/>
          <w:rFonts w:hint="eastAsia" w:cs="宋体" w:asciiTheme="minorEastAsia" w:hAnsiTheme="minorEastAsia"/>
          <w:b w:val="0"/>
          <w:color w:val="000000" w:themeColor="text1"/>
          <w:szCs w:val="21"/>
          <w14:textFill>
            <w14:solidFill>
              <w14:schemeClr w14:val="tx1"/>
            </w14:solidFill>
          </w14:textFill>
        </w:rPr>
        <w:t>报价时需要提供以下</w:t>
      </w:r>
      <w:r>
        <w:rPr>
          <w:rStyle w:val="27"/>
          <w:rFonts w:hint="eastAsia" w:cs="宋体" w:asciiTheme="minorEastAsia" w:hAnsiTheme="minorEastAsia"/>
          <w:color w:val="000000" w:themeColor="text1"/>
          <w:szCs w:val="21"/>
          <w:u w:val="double"/>
          <w14:textFill>
            <w14:solidFill>
              <w14:schemeClr w14:val="tx1"/>
            </w14:solidFill>
          </w14:textFill>
        </w:rPr>
        <w:t>盖章</w:t>
      </w:r>
      <w:r>
        <w:rPr>
          <w:rStyle w:val="27"/>
          <w:rFonts w:hint="eastAsia" w:cs="宋体" w:asciiTheme="minorEastAsia" w:hAnsiTheme="minorEastAsia"/>
          <w:b w:val="0"/>
          <w:color w:val="000000" w:themeColor="text1"/>
          <w:szCs w:val="21"/>
          <w14:textFill>
            <w14:solidFill>
              <w14:schemeClr w14:val="tx1"/>
            </w14:solidFill>
          </w14:textFill>
        </w:rPr>
        <w:t>资料，</w:t>
      </w:r>
      <w:r>
        <w:rPr>
          <w:rFonts w:hint="eastAsia" w:cs="宋体" w:asciiTheme="minorEastAsia" w:hAnsiTheme="minorEastAsia"/>
          <w:color w:val="000000" w:themeColor="text1"/>
          <w:szCs w:val="21"/>
          <w14:textFill>
            <w14:solidFill>
              <w14:schemeClr w14:val="tx1"/>
            </w14:solidFill>
          </w14:textFill>
        </w:rPr>
        <w:t>并对上传的竞价文件资料承担责任</w:t>
      </w:r>
      <w:r>
        <w:rPr>
          <w:rStyle w:val="27"/>
          <w:rFonts w:hint="eastAsia" w:cs="宋体" w:asciiTheme="minorEastAsia" w:hAnsiTheme="minorEastAsia"/>
          <w:color w:val="000000" w:themeColor="text1"/>
          <w:szCs w:val="21"/>
          <w14:textFill>
            <w14:solidFill>
              <w14:schemeClr w14:val="tx1"/>
            </w14:solidFill>
          </w14:textFill>
        </w:rPr>
        <w:t>）</w:t>
      </w:r>
    </w:p>
    <w:p w14:paraId="4A3BC98F">
      <w:pPr>
        <w:pStyle w:val="32"/>
        <w:numPr>
          <w:ilvl w:val="0"/>
          <w:numId w:val="7"/>
        </w:numPr>
        <w:spacing w:after="0" w:line="360" w:lineRule="auto"/>
        <w:ind w:left="732" w:hanging="312" w:firstLineChars="0"/>
        <w:rPr>
          <w:rFonts w:hint="eastAsia" w:cs="宋体" w:asciiTheme="minorEastAsia" w:hAnsiTheme="minorEastAsia"/>
          <w:szCs w:val="21"/>
        </w:rPr>
      </w:pPr>
      <w:r>
        <w:rPr>
          <w:rFonts w:hint="eastAsia" w:cs="宋体" w:asciiTheme="minorEastAsia" w:hAnsiTheme="minorEastAsia"/>
          <w:color w:val="000000" w:themeColor="text1"/>
          <w:szCs w:val="21"/>
          <w14:textFill>
            <w14:solidFill>
              <w14:schemeClr w14:val="tx1"/>
            </w14:solidFill>
          </w14:textFill>
        </w:rPr>
        <w:t>通过报名供应商应根据本公告要求，在规定的竞价时间内对采购项目进行报价，同时按本公告要求完整、真实、准确地填写并上传相应报价附件</w:t>
      </w:r>
      <w:r>
        <w:rPr>
          <w:rFonts w:hint="eastAsia" w:cs="宋体" w:asciiTheme="minorEastAsia" w:hAnsiTheme="minorEastAsia"/>
          <w:b/>
          <w:bCs/>
          <w:color w:val="000000" w:themeColor="text1"/>
          <w:szCs w:val="21"/>
          <w14:textFill>
            <w14:solidFill>
              <w14:schemeClr w14:val="tx1"/>
            </w14:solidFill>
          </w14:textFill>
        </w:rPr>
        <w:t>（</w:t>
      </w:r>
      <w:r>
        <w:rPr>
          <w:rFonts w:hint="eastAsia" w:cs="宋体" w:asciiTheme="minorEastAsia" w:hAnsiTheme="minorEastAsia"/>
          <w:b/>
          <w:bCs/>
          <w:szCs w:val="21"/>
          <w:lang w:bidi="ar"/>
        </w:rPr>
        <w:t>上传</w:t>
      </w:r>
      <w:r>
        <w:rPr>
          <w:rFonts w:hint="eastAsia" w:cs="宋体" w:asciiTheme="minorEastAsia" w:hAnsiTheme="minorEastAsia"/>
          <w:b/>
          <w:bCs/>
          <w:szCs w:val="21"/>
          <w:shd w:val="clear" w:color="auto" w:fill="FFFFFF"/>
          <w:lang w:bidi="ar"/>
        </w:rPr>
        <w:t>报价表）。</w:t>
      </w:r>
    </w:p>
    <w:p w14:paraId="7E57CCCC">
      <w:pPr>
        <w:pStyle w:val="32"/>
        <w:numPr>
          <w:ilvl w:val="0"/>
          <w:numId w:val="7"/>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466FA4F3">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确定成交候选人</w:t>
      </w:r>
    </w:p>
    <w:p w14:paraId="0F999094">
      <w:pPr>
        <w:pStyle w:val="32"/>
        <w:numPr>
          <w:ilvl w:val="0"/>
          <w:numId w:val="8"/>
        </w:numPr>
        <w:spacing w:after="0" w:line="360" w:lineRule="auto"/>
        <w:ind w:left="760" w:hanging="340" w:firstLineChars="0"/>
        <w:rPr>
          <w:rFonts w:hint="eastAsia" w:cs="宋体" w:asciiTheme="minorEastAsia" w:hAnsiTheme="minorEastAsia"/>
          <w:bCs/>
          <w:color w:val="000000" w:themeColor="text1"/>
          <w:szCs w:val="21"/>
          <w14:textFill>
            <w14:solidFill>
              <w14:schemeClr w14:val="tx1"/>
            </w14:solidFill>
          </w14:textFill>
        </w:rPr>
      </w:pPr>
      <w:r>
        <w:rPr>
          <w:rFonts w:hint="eastAsia" w:asciiTheme="minorEastAsia" w:hAnsiTheme="minor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hint="eastAsia" w:cs="宋体" w:asciiTheme="minorEastAsia" w:hAnsiTheme="minorEastAsia"/>
          <w:bCs/>
          <w:color w:val="000000" w:themeColor="text1"/>
          <w:szCs w:val="21"/>
          <w14:textFill>
            <w14:solidFill>
              <w14:schemeClr w14:val="tx1"/>
            </w14:solidFill>
          </w14:textFill>
        </w:rPr>
        <w:t>。</w:t>
      </w:r>
    </w:p>
    <w:p w14:paraId="0DCF9F13">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无效报价</w:t>
      </w:r>
    </w:p>
    <w:p w14:paraId="7AEBFD4B">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参与竞价的供应商报价超过最高限价或低于最低限价或超过项目对应产品单项最高限价的视为无效报价。</w:t>
      </w:r>
    </w:p>
    <w:p w14:paraId="72EBB26B">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1F306E00">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57C317DC">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u w:val="double"/>
          <w14:textFill>
            <w14:solidFill>
              <w14:schemeClr w14:val="tx1"/>
            </w14:solidFill>
          </w14:textFill>
        </w:rPr>
        <w:t>报价表以及有报价供应商落款的报价文件必须加盖报价供应商公章，否则视为无效报价。</w:t>
      </w:r>
    </w:p>
    <w:p w14:paraId="172F059F">
      <w:pPr>
        <w:pStyle w:val="19"/>
        <w:numPr>
          <w:ilvl w:val="0"/>
          <w:numId w:val="9"/>
        </w:numPr>
        <w:shd w:val="clear" w:color="auto" w:fill="FFFFFF"/>
        <w:spacing w:before="0" w:beforeAutospacing="0" w:after="0" w:afterAutospacing="0" w:line="360" w:lineRule="auto"/>
        <w:ind w:left="732" w:hanging="31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687348B">
      <w:pPr>
        <w:pStyle w:val="19"/>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b/>
          <w:bCs/>
          <w:color w:val="000000" w:themeColor="text1"/>
          <w:sz w:val="21"/>
          <w:szCs w:val="21"/>
          <w:u w:val="double"/>
          <w14:textFill>
            <w14:solidFill>
              <w14:schemeClr w14:val="tx1"/>
            </w14:solidFill>
          </w14:textFill>
        </w:rPr>
      </w:pPr>
      <w:r>
        <w:rPr>
          <w:rFonts w:hint="eastAsia" w:asciiTheme="minorEastAsia" w:hAnsiTheme="minorEastAsia" w:eastAsiaTheme="minorEastAsia"/>
          <w:b/>
          <w:bCs/>
          <w:color w:val="000000" w:themeColor="text1"/>
          <w:sz w:val="21"/>
          <w:szCs w:val="21"/>
          <w:u w:val="double"/>
          <w14:textFill>
            <w14:solidFill>
              <w14:schemeClr w14:val="tx1"/>
            </w14:solidFill>
          </w14:textFill>
        </w:rPr>
        <w:t>按有关法律、法规、规章属于报价无效的。</w:t>
      </w:r>
    </w:p>
    <w:p w14:paraId="3444D71A">
      <w:pPr>
        <w:pStyle w:val="19"/>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有下列情形之一的，视为串通竞价，其报价无效：</w:t>
      </w:r>
    </w:p>
    <w:p w14:paraId="55F95097">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存在单位负责人为同一人或存在控股、管理关系的不同单位参与同一竞价项目；</w:t>
      </w:r>
    </w:p>
    <w:p w14:paraId="112E904D">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不同供应商的响应文件由同一单位或者个人编制；</w:t>
      </w:r>
    </w:p>
    <w:p w14:paraId="49CC0512">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不同供应商委托同一单位或者个人办理竞价事宜；</w:t>
      </w:r>
    </w:p>
    <w:p w14:paraId="568FDCE1">
      <w:pPr>
        <w:pStyle w:val="32"/>
        <w:widowControl/>
        <w:numPr>
          <w:ilvl w:val="0"/>
          <w:numId w:val="10"/>
        </w:numPr>
        <w:spacing w:after="0" w:line="360" w:lineRule="auto"/>
        <w:ind w:left="1248" w:hanging="397" w:firstLineChars="0"/>
        <w:jc w:val="left"/>
        <w:rPr>
          <w:rFonts w:hint="eastAsia" w:cs="宋体" w:asciiTheme="minorEastAsia" w:hAnsiTheme="minorEastAsia"/>
          <w:b/>
          <w:bCs/>
          <w:color w:val="000000" w:themeColor="text1"/>
          <w:szCs w:val="21"/>
          <w:u w:val="double"/>
          <w14:textFill>
            <w14:solidFill>
              <w14:schemeClr w14:val="tx1"/>
            </w14:solidFill>
          </w14:textFill>
        </w:rPr>
      </w:pPr>
      <w:r>
        <w:rPr>
          <w:rFonts w:hint="eastAsia" w:cs="宋体" w:asciiTheme="minorEastAsia" w:hAnsiTheme="minorEastAsia"/>
          <w:b/>
          <w:bCs/>
          <w:color w:val="000000" w:themeColor="text1"/>
          <w:szCs w:val="21"/>
          <w:u w:val="double"/>
          <w14:textFill>
            <w14:solidFill>
              <w14:schemeClr w14:val="tx1"/>
            </w14:solidFill>
          </w14:textFill>
        </w:rPr>
        <w:t>不同供应商使用同一IP地址参与竞价；</w:t>
      </w:r>
    </w:p>
    <w:p w14:paraId="41B92160">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不同供应商的响应文件载明的项目管理成员或者联系人员为同一人；</w:t>
      </w:r>
    </w:p>
    <w:p w14:paraId="61C43CDE">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不同供应商的响应文件异常一致(格式相同，字体一样，表格颜色相同等)或者报价呈规律性差异；</w:t>
      </w:r>
    </w:p>
    <w:p w14:paraId="13B566BB">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不同供应商的响应文件相互混淆；</w:t>
      </w:r>
    </w:p>
    <w:p w14:paraId="1AA597A2">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不同供应商的平台保障金从同一单位或者个人的账户转出（如有）。</w:t>
      </w:r>
    </w:p>
    <w:p w14:paraId="66A91880">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竞价活动失败</w:t>
      </w:r>
    </w:p>
    <w:p w14:paraId="10368458">
      <w:pPr>
        <w:pStyle w:val="32"/>
        <w:numPr>
          <w:ilvl w:val="0"/>
          <w:numId w:val="11"/>
        </w:numPr>
        <w:spacing w:after="0" w:line="360" w:lineRule="auto"/>
        <w:ind w:left="840" w:leftChars="200" w:hanging="420" w:firstLineChars="0"/>
        <w:rPr>
          <w:rFonts w:hint="eastAsia" w:cs="宋体" w:asciiTheme="minorEastAsia" w:hAnsiTheme="minorEastAsia"/>
          <w:color w:val="000000"/>
          <w:szCs w:val="21"/>
        </w:rPr>
      </w:pPr>
      <w:r>
        <w:rPr>
          <w:rFonts w:hint="eastAsia" w:cs="宋体" w:asciiTheme="minorEastAsia" w:hAnsiTheme="minorEastAsia"/>
          <w:color w:val="000000"/>
          <w:szCs w:val="21"/>
        </w:rPr>
        <w:t>出现下列情况的，本项目竞价活动失败：</w:t>
      </w:r>
    </w:p>
    <w:p w14:paraId="4C527362">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有效报名供应商不足3家；</w:t>
      </w:r>
    </w:p>
    <w:p w14:paraId="62D5BAFF">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有效报价供应商不足3家。</w:t>
      </w:r>
    </w:p>
    <w:p w14:paraId="4C056194">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2.出现影响采购公正的违法、违规行为的。</w:t>
      </w:r>
    </w:p>
    <w:p w14:paraId="6AB35828">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3.因重大变故，采购任务取消的。</w:t>
      </w:r>
    </w:p>
    <w:p w14:paraId="3173D355">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使用费</w:t>
      </w:r>
    </w:p>
    <w:p w14:paraId="3525EFB0">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1.成交供应商须向平台服务商云采链线上采购一体化平台缴纳平台使用费，金额为成交金额的1.2%（四舍五入取整数）。</w:t>
      </w:r>
    </w:p>
    <w:p w14:paraId="473628B4">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2.成交供应商无正当理由放弃成交资格的必须按竞价公告等相关规定缴纳相应的平台使用费。</w:t>
      </w:r>
    </w:p>
    <w:p w14:paraId="4DF46322">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3.如确实因不可抗力放弃成交资格的，应在不可抗力发生后三个工作日内予以通知采购代理机构并提供相关的证明；如逾期，采购代理机构不予退还平台使用费。</w:t>
      </w:r>
    </w:p>
    <w:p w14:paraId="670E9E02">
      <w:pPr>
        <w:pStyle w:val="32"/>
        <w:numPr>
          <w:ilvl w:val="0"/>
          <w:numId w:val="2"/>
        </w:numPr>
        <w:spacing w:after="0" w:line="360" w:lineRule="auto"/>
        <w:ind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联系方式</w:t>
      </w:r>
    </w:p>
    <w:p w14:paraId="2921D4A7">
      <w:pPr>
        <w:pStyle w:val="32"/>
        <w:spacing w:after="0" w:line="360" w:lineRule="auto"/>
        <w:ind w:left="420" w:firstLine="0" w:firstLineChars="0"/>
        <w:rPr>
          <w:rFonts w:hint="eastAsia" w:asciiTheme="minorEastAsia" w:hAnsiTheme="minorEastAsia" w:cstheme="minorEastAsia"/>
          <w:b/>
          <w:color w:val="000000" w:themeColor="text1"/>
          <w:szCs w:val="21"/>
          <w14:textFill>
            <w14:solidFill>
              <w14:schemeClr w14:val="tx1"/>
            </w14:solidFill>
          </w14:textFill>
        </w:rPr>
      </w:pPr>
      <w:r>
        <w:rPr>
          <w:rFonts w:asciiTheme="minorEastAsia" w:hAnsiTheme="minorEastAsia"/>
          <w:szCs w:val="21"/>
        </w:rPr>
        <w:t>1</w:t>
      </w:r>
      <w:r>
        <w:rPr>
          <w:rFonts w:hint="eastAsia" w:asciiTheme="minorEastAsia" w:hAnsiTheme="minorEastAsia"/>
          <w:szCs w:val="21"/>
        </w:rPr>
        <w:t>.</w:t>
      </w:r>
      <w:r>
        <w:rPr>
          <w:rFonts w:asciiTheme="minorEastAsia" w:hAnsiTheme="minorEastAsia"/>
          <w:szCs w:val="21"/>
        </w:rPr>
        <w:t>采购人联系人及联系</w:t>
      </w:r>
      <w:r>
        <w:rPr>
          <w:rFonts w:hint="eastAsia" w:asciiTheme="minorEastAsia" w:hAnsiTheme="minorEastAsia"/>
          <w:szCs w:val="21"/>
        </w:rPr>
        <w:t>方式</w:t>
      </w:r>
      <w:r>
        <w:rPr>
          <w:rFonts w:asciiTheme="minorEastAsia" w:hAnsiTheme="minorEastAsia"/>
          <w:szCs w:val="21"/>
        </w:rPr>
        <w:t>：</w:t>
      </w:r>
      <w:r>
        <w:rPr>
          <w:rFonts w:asciiTheme="minorEastAsia" w:hAnsiTheme="minorEastAsia"/>
          <w:szCs w:val="21"/>
        </w:rPr>
        <w:br w:type="textWrapping"/>
      </w:r>
      <w:r>
        <w:rPr>
          <w:rFonts w:hint="eastAsia" w:asciiTheme="minorEastAsia" w:hAnsiTheme="minorEastAsia"/>
          <w:szCs w:val="21"/>
        </w:rPr>
        <w:t>广东省肇庆监狱业务咨询部门电话 0758-3173863</w:t>
      </w:r>
      <w:r>
        <w:rPr>
          <w:rFonts w:asciiTheme="minorEastAsia" w:hAnsiTheme="minorEastAsia"/>
          <w:szCs w:val="21"/>
        </w:rPr>
        <w:t>。</w:t>
      </w:r>
      <w:r>
        <w:rPr>
          <w:rFonts w:asciiTheme="minorEastAsia" w:hAnsiTheme="minorEastAsia"/>
          <w:szCs w:val="21"/>
        </w:rPr>
        <w:br w:type="textWrapping"/>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纪检监督部门：</w:t>
      </w:r>
      <w:r>
        <w:rPr>
          <w:rFonts w:asciiTheme="minorEastAsia" w:hAnsiTheme="minorEastAsia"/>
          <w:szCs w:val="21"/>
        </w:rPr>
        <w:br w:type="textWrapping"/>
      </w:r>
      <w:r>
        <w:rPr>
          <w:rFonts w:hint="eastAsia" w:asciiTheme="minorEastAsia" w:hAnsiTheme="minorEastAsia"/>
          <w:szCs w:val="21"/>
        </w:rPr>
        <w:t>广东省肇庆监狱纪检监督部门电话0758—3173809</w:t>
      </w:r>
      <w:r>
        <w:rPr>
          <w:rFonts w:asciiTheme="minorEastAsia" w:hAnsiTheme="minorEastAsia"/>
          <w:szCs w:val="21"/>
        </w:rPr>
        <w:t>。</w:t>
      </w:r>
    </w:p>
    <w:p w14:paraId="023F3A16">
      <w:pPr>
        <w:pStyle w:val="32"/>
        <w:widowControl/>
        <w:spacing w:after="0" w:line="360" w:lineRule="auto"/>
        <w:ind w:left="420" w:firstLine="0" w:firstLineChars="0"/>
        <w:jc w:val="lef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3.扫码关注微信公众号“云采链互联服务平台”，即可在线咨询相关事项。</w:t>
      </w:r>
    </w:p>
    <w:p w14:paraId="78E0E238">
      <w:pPr>
        <w:pStyle w:val="32"/>
        <w:widowControl/>
        <w:spacing w:after="0" w:line="360" w:lineRule="auto"/>
        <w:ind w:left="420" w:firstLine="0" w:firstLineChars="0"/>
        <w:jc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1793360E">
      <w:pPr>
        <w:spacing w:after="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br w:type="page"/>
      </w:r>
    </w:p>
    <w:p w14:paraId="473BC347">
      <w:pPr>
        <w:snapToGrid w:val="0"/>
        <w:spacing w:after="0" w:line="360" w:lineRule="auto"/>
        <w:jc w:val="center"/>
        <w:outlineLvl w:val="0"/>
        <w:rPr>
          <w:rFonts w:hint="eastAsia" w:cs="宋体" w:asciiTheme="minorEastAsia" w:hAnsiTheme="minorEastAsia"/>
          <w:color w:val="000000" w:themeColor="text1"/>
          <w:sz w:val="32"/>
          <w:szCs w:val="32"/>
          <w14:textFill>
            <w14:solidFill>
              <w14:schemeClr w14:val="tx1"/>
            </w14:solidFill>
          </w14:textFill>
        </w:rPr>
      </w:pPr>
      <w:r>
        <w:rPr>
          <w:rFonts w:hint="eastAsia" w:cs="宋体" w:asciiTheme="minorEastAsia" w:hAnsiTheme="minorEastAsia"/>
          <w:b/>
          <w:bCs/>
          <w:color w:val="000000" w:themeColor="text1"/>
          <w:sz w:val="32"/>
          <w:szCs w:val="32"/>
          <w14:textFill>
            <w14:solidFill>
              <w14:schemeClr w14:val="tx1"/>
            </w14:solidFill>
          </w14:textFill>
        </w:rPr>
        <w:t>第二章 采购需求书</w:t>
      </w:r>
    </w:p>
    <w:p w14:paraId="00CF1540">
      <w:pPr>
        <w:snapToGrid w:val="0"/>
        <w:spacing w:after="0" w:line="360" w:lineRule="auto"/>
        <w:ind w:left="517" w:hanging="517" w:hangingChars="245"/>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说明：</w:t>
      </w:r>
    </w:p>
    <w:p w14:paraId="603C6FD2">
      <w:pPr>
        <w:numPr>
          <w:ilvl w:val="0"/>
          <w:numId w:val="13"/>
        </w:numPr>
        <w:snapToGrid w:val="0"/>
        <w:spacing w:after="0" w:line="360" w:lineRule="auto"/>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 xml:space="preserve">响应供应商须对本项目进行整体响应，任何只对其中一部分进行的响应都被视为无效响应。 </w:t>
      </w:r>
    </w:p>
    <w:p w14:paraId="69947076">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项目一览表</w:t>
      </w:r>
    </w:p>
    <w:tbl>
      <w:tblPr>
        <w:tblStyle w:val="2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056"/>
        <w:gridCol w:w="2931"/>
        <w:gridCol w:w="1716"/>
      </w:tblGrid>
      <w:tr w14:paraId="32EBD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802" w:type="dxa"/>
            <w:tcBorders>
              <w:top w:val="single" w:color="auto" w:sz="12" w:space="0"/>
              <w:bottom w:val="single" w:color="auto" w:sz="2" w:space="0"/>
            </w:tcBorders>
            <w:shd w:val="clear" w:color="auto" w:fill="EEECE1"/>
            <w:vAlign w:val="center"/>
          </w:tcPr>
          <w:p w14:paraId="59AC4C84">
            <w:pPr>
              <w:spacing w:after="0"/>
              <w:jc w:val="center"/>
              <w:rPr>
                <w:rFonts w:hint="eastAsia" w:asciiTheme="minorEastAsia" w:hAnsiTheme="minorEastAsia"/>
                <w:b/>
                <w:szCs w:val="21"/>
              </w:rPr>
            </w:pPr>
            <w:r>
              <w:rPr>
                <w:rFonts w:hint="eastAsia" w:asciiTheme="minorEastAsia" w:hAnsiTheme="minorEastAsia"/>
                <w:b/>
                <w:szCs w:val="21"/>
              </w:rPr>
              <w:t>项目名称</w:t>
            </w:r>
          </w:p>
        </w:tc>
        <w:tc>
          <w:tcPr>
            <w:tcW w:w="1056" w:type="dxa"/>
            <w:tcBorders>
              <w:top w:val="single" w:color="auto" w:sz="12" w:space="0"/>
              <w:bottom w:val="single" w:color="auto" w:sz="2" w:space="0"/>
            </w:tcBorders>
            <w:shd w:val="clear" w:color="auto" w:fill="EEECE1"/>
            <w:vAlign w:val="center"/>
          </w:tcPr>
          <w:p w14:paraId="5C2C3E0C">
            <w:pPr>
              <w:spacing w:after="0"/>
              <w:jc w:val="center"/>
              <w:rPr>
                <w:rFonts w:hint="eastAsia" w:asciiTheme="minorEastAsia" w:hAnsiTheme="minorEastAsia"/>
                <w:b/>
                <w:szCs w:val="21"/>
              </w:rPr>
            </w:pPr>
            <w:r>
              <w:rPr>
                <w:rFonts w:hint="eastAsia" w:asciiTheme="minorEastAsia" w:hAnsiTheme="minorEastAsia"/>
                <w:b/>
                <w:szCs w:val="21"/>
              </w:rPr>
              <w:t>数量</w:t>
            </w:r>
          </w:p>
        </w:tc>
        <w:tc>
          <w:tcPr>
            <w:tcW w:w="2931" w:type="dxa"/>
            <w:tcBorders>
              <w:top w:val="single" w:color="auto" w:sz="12" w:space="0"/>
              <w:bottom w:val="single" w:color="auto" w:sz="2" w:space="0"/>
            </w:tcBorders>
            <w:shd w:val="clear" w:color="auto" w:fill="EEECE1"/>
            <w:vAlign w:val="center"/>
          </w:tcPr>
          <w:p w14:paraId="01BA4AA1">
            <w:pPr>
              <w:spacing w:after="0"/>
              <w:jc w:val="center"/>
              <w:rPr>
                <w:rFonts w:hint="eastAsia" w:asciiTheme="minorEastAsia" w:hAnsiTheme="minorEastAsia"/>
                <w:b/>
                <w:szCs w:val="21"/>
              </w:rPr>
            </w:pPr>
            <w:r>
              <w:rPr>
                <w:rFonts w:hint="eastAsia" w:asciiTheme="minorEastAsia" w:hAnsiTheme="minorEastAsia"/>
                <w:b/>
                <w:szCs w:val="21"/>
              </w:rPr>
              <w:t>交货期</w:t>
            </w:r>
          </w:p>
        </w:tc>
        <w:tc>
          <w:tcPr>
            <w:tcW w:w="1716" w:type="dxa"/>
            <w:tcBorders>
              <w:top w:val="single" w:color="auto" w:sz="12" w:space="0"/>
              <w:bottom w:val="single" w:color="auto" w:sz="2" w:space="0"/>
            </w:tcBorders>
            <w:shd w:val="clear" w:color="auto" w:fill="EEECE1"/>
            <w:vAlign w:val="center"/>
          </w:tcPr>
          <w:p w14:paraId="28BC1FDA">
            <w:pPr>
              <w:spacing w:after="0"/>
              <w:jc w:val="center"/>
              <w:rPr>
                <w:rFonts w:hint="eastAsia" w:asciiTheme="minorEastAsia" w:hAnsiTheme="minorEastAsia"/>
                <w:b/>
                <w:szCs w:val="21"/>
              </w:rPr>
            </w:pPr>
            <w:r>
              <w:rPr>
                <w:rFonts w:hint="eastAsia" w:asciiTheme="minorEastAsia" w:hAnsiTheme="minorEastAsia"/>
                <w:b/>
                <w:szCs w:val="21"/>
              </w:rPr>
              <w:t>最高限价</w:t>
            </w:r>
          </w:p>
        </w:tc>
      </w:tr>
      <w:tr w14:paraId="1CB60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802" w:type="dxa"/>
            <w:tcBorders>
              <w:top w:val="single" w:color="auto" w:sz="2" w:space="0"/>
              <w:bottom w:val="single" w:color="auto" w:sz="2" w:space="0"/>
            </w:tcBorders>
            <w:vAlign w:val="center"/>
          </w:tcPr>
          <w:p w14:paraId="4D69D6ED">
            <w:pPr>
              <w:spacing w:after="0"/>
              <w:jc w:val="center"/>
              <w:rPr>
                <w:rFonts w:hint="eastAsia" w:asciiTheme="minorEastAsia" w:hAnsiTheme="minorEastAsia"/>
                <w:szCs w:val="21"/>
              </w:rPr>
            </w:pPr>
            <w:r>
              <w:rPr>
                <w:rFonts w:hint="eastAsia" w:asciiTheme="minorEastAsia" w:hAnsiTheme="minorEastAsia"/>
                <w:szCs w:val="21"/>
              </w:rPr>
              <w:t>广东省肇庆监狱2025年智能安检门采购项目</w:t>
            </w:r>
          </w:p>
        </w:tc>
        <w:tc>
          <w:tcPr>
            <w:tcW w:w="1056" w:type="dxa"/>
            <w:tcBorders>
              <w:top w:val="single" w:color="auto" w:sz="2" w:space="0"/>
              <w:bottom w:val="single" w:color="auto" w:sz="2" w:space="0"/>
            </w:tcBorders>
            <w:vAlign w:val="center"/>
          </w:tcPr>
          <w:p w14:paraId="4B44D0D3">
            <w:pPr>
              <w:spacing w:after="0"/>
              <w:jc w:val="center"/>
              <w:rPr>
                <w:rFonts w:hint="eastAsia" w:asciiTheme="minorEastAsia" w:hAnsiTheme="minorEastAsia"/>
                <w:szCs w:val="21"/>
              </w:rPr>
            </w:pPr>
            <w:r>
              <w:rPr>
                <w:rFonts w:hint="eastAsia" w:asciiTheme="minorEastAsia" w:hAnsiTheme="minorEastAsia"/>
                <w:szCs w:val="21"/>
              </w:rPr>
              <w:t>1套</w:t>
            </w:r>
          </w:p>
        </w:tc>
        <w:tc>
          <w:tcPr>
            <w:tcW w:w="2931" w:type="dxa"/>
            <w:tcBorders>
              <w:top w:val="single" w:color="auto" w:sz="2" w:space="0"/>
              <w:bottom w:val="single" w:color="auto" w:sz="2" w:space="0"/>
            </w:tcBorders>
            <w:vAlign w:val="center"/>
          </w:tcPr>
          <w:p w14:paraId="3FD197A8">
            <w:pPr>
              <w:spacing w:after="0"/>
              <w:jc w:val="center"/>
              <w:rPr>
                <w:rFonts w:hint="eastAsia" w:asciiTheme="minorEastAsia" w:hAnsiTheme="minorEastAsia"/>
                <w:szCs w:val="21"/>
              </w:rPr>
            </w:pPr>
            <w:r>
              <w:rPr>
                <w:rFonts w:hint="eastAsia" w:asciiTheme="minorEastAsia" w:hAnsiTheme="minorEastAsia"/>
                <w:szCs w:val="21"/>
              </w:rPr>
              <w:t>自本项目结果公告发布当日起5个日历天</w:t>
            </w:r>
          </w:p>
        </w:tc>
        <w:tc>
          <w:tcPr>
            <w:tcW w:w="1716" w:type="dxa"/>
            <w:tcBorders>
              <w:top w:val="single" w:color="auto" w:sz="2" w:space="0"/>
              <w:bottom w:val="single" w:color="auto" w:sz="2" w:space="0"/>
            </w:tcBorders>
            <w:vAlign w:val="center"/>
          </w:tcPr>
          <w:p w14:paraId="0068B5D3">
            <w:pPr>
              <w:spacing w:after="0"/>
              <w:jc w:val="center"/>
              <w:rPr>
                <w:rFonts w:hint="eastAsia" w:asciiTheme="minorEastAsia" w:hAnsiTheme="minorEastAsia"/>
                <w:szCs w:val="21"/>
              </w:rPr>
            </w:pPr>
            <w:r>
              <w:rPr>
                <w:rFonts w:hint="eastAsia" w:asciiTheme="minorEastAsia" w:hAnsiTheme="minorEastAsia"/>
                <w:szCs w:val="21"/>
              </w:rPr>
              <w:t>人民币</w:t>
            </w:r>
            <w:r>
              <w:rPr>
                <w:rFonts w:hint="eastAsia" w:asciiTheme="minorEastAsia" w:hAnsiTheme="minorEastAsia" w:cstheme="minorEastAsia"/>
                <w:bCs/>
                <w:szCs w:val="21"/>
                <w:u w:val="single"/>
              </w:rPr>
              <w:t>135000</w:t>
            </w:r>
            <w:r>
              <w:rPr>
                <w:rFonts w:hint="eastAsia" w:asciiTheme="minorEastAsia" w:hAnsiTheme="minorEastAsia"/>
                <w:szCs w:val="21"/>
              </w:rPr>
              <w:t>元</w:t>
            </w:r>
          </w:p>
        </w:tc>
      </w:tr>
    </w:tbl>
    <w:p w14:paraId="59C029C5">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项目概况</w:t>
      </w:r>
    </w:p>
    <w:p w14:paraId="479E1D87">
      <w:pPr>
        <w:widowControl/>
        <w:numPr>
          <w:ilvl w:val="0"/>
          <w:numId w:val="15"/>
        </w:numPr>
        <w:spacing w:after="0" w:line="360" w:lineRule="auto"/>
        <w:ind w:left="0" w:firstLine="420"/>
        <w:jc w:val="left"/>
        <w:rPr>
          <w:rFonts w:hint="eastAsia" w:asciiTheme="minorEastAsia" w:hAnsiTheme="minorEastAsia" w:cstheme="minorEastAsia"/>
          <w:szCs w:val="21"/>
        </w:rPr>
      </w:pPr>
      <w:r>
        <w:rPr>
          <w:rFonts w:hint="eastAsia" w:asciiTheme="minorEastAsia" w:hAnsiTheme="minorEastAsia" w:cstheme="minorEastAsia"/>
          <w:szCs w:val="21"/>
        </w:rPr>
        <w:t>项目名称：广东省肇庆监狱2025年智能安检门采购项目。</w:t>
      </w:r>
    </w:p>
    <w:p w14:paraId="407BFA0E">
      <w:pPr>
        <w:widowControl/>
        <w:numPr>
          <w:ilvl w:val="0"/>
          <w:numId w:val="15"/>
        </w:numPr>
        <w:spacing w:after="0" w:line="360" w:lineRule="auto"/>
        <w:ind w:left="0" w:firstLine="420"/>
        <w:jc w:val="left"/>
        <w:rPr>
          <w:rFonts w:hint="eastAsia" w:asciiTheme="minorEastAsia" w:hAnsiTheme="minorEastAsia" w:cstheme="minorEastAsia"/>
          <w:szCs w:val="21"/>
        </w:rPr>
      </w:pPr>
      <w:r>
        <w:rPr>
          <w:rFonts w:hint="eastAsia" w:asciiTheme="minorEastAsia" w:hAnsiTheme="minorEastAsia" w:cstheme="minorEastAsia"/>
          <w:szCs w:val="21"/>
        </w:rPr>
        <w:t>最高限价：人民币</w:t>
      </w:r>
      <w:r>
        <w:rPr>
          <w:rFonts w:hint="eastAsia" w:asciiTheme="minorEastAsia" w:hAnsiTheme="minorEastAsia" w:cstheme="minorEastAsia"/>
          <w:bCs/>
          <w:szCs w:val="21"/>
          <w:u w:val="single"/>
        </w:rPr>
        <w:t>135000</w:t>
      </w:r>
      <w:r>
        <w:rPr>
          <w:rFonts w:hint="eastAsia" w:asciiTheme="minorEastAsia" w:hAnsiTheme="minorEastAsia" w:cstheme="minorEastAsia"/>
          <w:szCs w:val="21"/>
        </w:rPr>
        <w:t>元（项目总费用包括：全套配件及三</w:t>
      </w:r>
      <w:bookmarkStart w:id="1" w:name="_GoBack"/>
      <w:bookmarkEnd w:id="1"/>
      <w:r>
        <w:rPr>
          <w:rFonts w:hint="eastAsia" w:asciiTheme="minorEastAsia" w:hAnsiTheme="minorEastAsia" w:cstheme="minorEastAsia"/>
          <w:szCs w:val="21"/>
        </w:rPr>
        <w:t>年内非人为原因造成的损坏维修费</w:t>
      </w:r>
      <w:r>
        <w:rPr>
          <w:rFonts w:hint="eastAsia" w:asciiTheme="minorEastAsia" w:hAnsiTheme="minorEastAsia" w:cstheme="minorEastAsia"/>
          <w:szCs w:val="21"/>
          <w:lang w:eastAsia="zh-CN"/>
        </w:rPr>
        <w:t>、</w:t>
      </w:r>
      <w:r>
        <w:rPr>
          <w:rFonts w:hint="eastAsia" w:asciiTheme="minorEastAsia" w:hAnsiTheme="minorEastAsia" w:cstheme="minorEastAsia"/>
          <w:szCs w:val="21"/>
        </w:rPr>
        <w:t>货物安装、线路敷设、随机零配件、标配工具、运输保险、质保期服务、各项税费及合同实施过程中不可预见费用等）。</w:t>
      </w:r>
    </w:p>
    <w:p w14:paraId="2C40C0CB">
      <w:pPr>
        <w:widowControl/>
        <w:numPr>
          <w:ilvl w:val="0"/>
          <w:numId w:val="15"/>
        </w:numPr>
        <w:spacing w:after="0" w:line="360" w:lineRule="auto"/>
        <w:ind w:left="0" w:firstLine="420"/>
        <w:jc w:val="left"/>
        <w:rPr>
          <w:rFonts w:hint="eastAsia" w:asciiTheme="minorEastAsia" w:hAnsiTheme="minorEastAsia" w:cstheme="minorEastAsia"/>
          <w:b/>
          <w:bCs/>
          <w:szCs w:val="21"/>
        </w:rPr>
      </w:pPr>
      <w:r>
        <w:rPr>
          <w:rFonts w:hint="eastAsia" w:asciiTheme="minorEastAsia" w:hAnsiTheme="minorEastAsia" w:cstheme="minorEastAsia"/>
          <w:szCs w:val="21"/>
        </w:rPr>
        <w:t>供货期及供货地点：自本项目结果公告发布当日起5个日历天，广东省四会市肇庆监狱。</w:t>
      </w:r>
    </w:p>
    <w:p w14:paraId="5E4F38C9">
      <w:pPr>
        <w:widowControl/>
        <w:numPr>
          <w:ilvl w:val="0"/>
          <w:numId w:val="15"/>
        </w:numPr>
        <w:spacing w:after="0" w:line="360" w:lineRule="auto"/>
        <w:ind w:left="0" w:firstLine="420"/>
        <w:jc w:val="left"/>
        <w:rPr>
          <w:rFonts w:hint="eastAsia" w:asciiTheme="minorEastAsia" w:hAnsiTheme="minorEastAsia" w:cstheme="minorEastAsia"/>
          <w:szCs w:val="21"/>
        </w:rPr>
      </w:pPr>
      <w:r>
        <w:rPr>
          <w:rFonts w:hint="eastAsia" w:asciiTheme="minorEastAsia" w:hAnsiTheme="minorEastAsia" w:cstheme="minorEastAsia"/>
          <w:szCs w:val="21"/>
        </w:rPr>
        <w:t>项目具体内容：</w:t>
      </w:r>
    </w:p>
    <w:tbl>
      <w:tblPr>
        <w:tblStyle w:val="1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117"/>
        <w:gridCol w:w="1112"/>
        <w:gridCol w:w="1488"/>
        <w:gridCol w:w="919"/>
        <w:gridCol w:w="2041"/>
      </w:tblGrid>
      <w:tr w14:paraId="5612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94" w:type="pct"/>
            <w:vAlign w:val="center"/>
          </w:tcPr>
          <w:p w14:paraId="21AC3755">
            <w:pPr>
              <w:spacing w:after="0"/>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序号</w:t>
            </w:r>
          </w:p>
        </w:tc>
        <w:tc>
          <w:tcPr>
            <w:tcW w:w="1242" w:type="pct"/>
            <w:vAlign w:val="center"/>
          </w:tcPr>
          <w:p w14:paraId="3438E74B">
            <w:pPr>
              <w:spacing w:after="0"/>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采购内容</w:t>
            </w:r>
          </w:p>
        </w:tc>
        <w:tc>
          <w:tcPr>
            <w:tcW w:w="652" w:type="pct"/>
            <w:vAlign w:val="center"/>
          </w:tcPr>
          <w:p w14:paraId="1B98560F">
            <w:pPr>
              <w:spacing w:after="0"/>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品牌</w:t>
            </w:r>
          </w:p>
        </w:tc>
        <w:tc>
          <w:tcPr>
            <w:tcW w:w="873" w:type="pct"/>
            <w:vAlign w:val="center"/>
          </w:tcPr>
          <w:p w14:paraId="0808EDEA">
            <w:pPr>
              <w:spacing w:after="0"/>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型号</w:t>
            </w:r>
          </w:p>
        </w:tc>
        <w:tc>
          <w:tcPr>
            <w:tcW w:w="539" w:type="pct"/>
            <w:vAlign w:val="center"/>
          </w:tcPr>
          <w:p w14:paraId="6BCBD58E">
            <w:pPr>
              <w:spacing w:after="0"/>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数量</w:t>
            </w:r>
          </w:p>
        </w:tc>
        <w:tc>
          <w:tcPr>
            <w:tcW w:w="1197" w:type="pct"/>
            <w:vAlign w:val="center"/>
          </w:tcPr>
          <w:p w14:paraId="1E3029BE">
            <w:pPr>
              <w:spacing w:after="0"/>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总价最高限价（元）</w:t>
            </w:r>
          </w:p>
        </w:tc>
      </w:tr>
      <w:tr w14:paraId="1A39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494" w:type="pct"/>
            <w:vAlign w:val="center"/>
          </w:tcPr>
          <w:p w14:paraId="30BF4BF9">
            <w:pPr>
              <w:spacing w:after="0"/>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1242" w:type="pct"/>
            <w:vAlign w:val="center"/>
          </w:tcPr>
          <w:p w14:paraId="3D748CD0">
            <w:pPr>
              <w:spacing w:after="0"/>
              <w:jc w:val="center"/>
              <w:rPr>
                <w:rFonts w:hint="eastAsia" w:asciiTheme="minorEastAsia" w:hAnsiTheme="minorEastAsia" w:cstheme="minorEastAsia"/>
                <w:color w:val="000000"/>
                <w:szCs w:val="21"/>
              </w:rPr>
            </w:pPr>
            <w:r>
              <w:rPr>
                <w:rFonts w:hint="eastAsia" w:asciiTheme="minorEastAsia" w:hAnsiTheme="minorEastAsia" w:cstheme="minorEastAsia"/>
                <w:szCs w:val="21"/>
              </w:rPr>
              <w:t>智能安检门</w:t>
            </w:r>
          </w:p>
        </w:tc>
        <w:tc>
          <w:tcPr>
            <w:tcW w:w="652" w:type="pct"/>
            <w:vAlign w:val="center"/>
          </w:tcPr>
          <w:p w14:paraId="71F0A1C6">
            <w:pPr>
              <w:spacing w:after="0"/>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华盾</w:t>
            </w:r>
          </w:p>
        </w:tc>
        <w:tc>
          <w:tcPr>
            <w:tcW w:w="873" w:type="pct"/>
            <w:vAlign w:val="center"/>
          </w:tcPr>
          <w:p w14:paraId="68B5107C">
            <w:pPr>
              <w:spacing w:after="0"/>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HD-Ⅲ型</w:t>
            </w:r>
          </w:p>
        </w:tc>
        <w:tc>
          <w:tcPr>
            <w:tcW w:w="539" w:type="pct"/>
            <w:vAlign w:val="center"/>
          </w:tcPr>
          <w:p w14:paraId="5192E7DE">
            <w:pPr>
              <w:spacing w:after="0"/>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1套</w:t>
            </w:r>
          </w:p>
        </w:tc>
        <w:tc>
          <w:tcPr>
            <w:tcW w:w="1197" w:type="pct"/>
            <w:vAlign w:val="center"/>
          </w:tcPr>
          <w:p w14:paraId="63EB7D21">
            <w:pPr>
              <w:spacing w:after="0"/>
              <w:jc w:val="center"/>
              <w:rPr>
                <w:rFonts w:hint="eastAsia" w:asciiTheme="minorEastAsia" w:hAnsiTheme="minorEastAsia" w:cstheme="minorEastAsia"/>
                <w:color w:val="000000"/>
                <w:szCs w:val="21"/>
              </w:rPr>
            </w:pPr>
            <w:r>
              <w:rPr>
                <w:rFonts w:hint="eastAsia" w:asciiTheme="minorEastAsia" w:hAnsiTheme="minorEastAsia" w:cstheme="minorEastAsia"/>
                <w:bCs/>
                <w:szCs w:val="21"/>
                <w:u w:val="single"/>
              </w:rPr>
              <w:t>135000</w:t>
            </w:r>
            <w:r>
              <w:rPr>
                <w:rFonts w:hint="eastAsia" w:asciiTheme="minorEastAsia" w:hAnsiTheme="minorEastAsia" w:cstheme="minorEastAsia"/>
                <w:szCs w:val="21"/>
              </w:rPr>
              <w:t>元</w:t>
            </w:r>
          </w:p>
        </w:tc>
      </w:tr>
    </w:tbl>
    <w:p w14:paraId="4A2C9D62">
      <w:pPr>
        <w:widowControl/>
        <w:numPr>
          <w:ilvl w:val="0"/>
          <w:numId w:val="15"/>
        </w:numPr>
        <w:spacing w:after="0" w:line="360" w:lineRule="auto"/>
        <w:ind w:left="0" w:firstLine="420"/>
        <w:jc w:val="left"/>
        <w:rPr>
          <w:rFonts w:hint="eastAsia" w:asciiTheme="minorEastAsia" w:hAnsiTheme="minorEastAsia" w:cstheme="minorEastAsia"/>
          <w:szCs w:val="21"/>
        </w:rPr>
      </w:pPr>
      <w:r>
        <w:rPr>
          <w:rFonts w:hint="eastAsia" w:asciiTheme="minorEastAsia" w:hAnsiTheme="minorEastAsia" w:cstheme="minorEastAsia"/>
          <w:szCs w:val="21"/>
        </w:rPr>
        <w:t>供应商必须承诺，完全满足采购过程发出所有文件的要求，必须具备履行本项目的能力。如在实施过程中，采购人发现有不符合要求的地方，采购人有权终止合同，一切费用由成交供应商承担。</w:t>
      </w:r>
    </w:p>
    <w:p w14:paraId="3F2E8DD3">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技术参数要求</w:t>
      </w:r>
    </w:p>
    <w:p w14:paraId="3BFBC9B2">
      <w:pPr>
        <w:widowControl/>
        <w:numPr>
          <w:ilvl w:val="0"/>
          <w:numId w:val="16"/>
        </w:numPr>
        <w:spacing w:after="0" w:line="360" w:lineRule="auto"/>
        <w:ind w:left="0" w:firstLine="420"/>
        <w:jc w:val="left"/>
        <w:rPr>
          <w:rFonts w:hint="eastAsia" w:asciiTheme="minorEastAsia" w:hAnsiTheme="minorEastAsia" w:cstheme="minorEastAsia"/>
          <w:szCs w:val="21"/>
        </w:rPr>
      </w:pPr>
      <w:r>
        <w:rPr>
          <w:rFonts w:hint="eastAsia" w:asciiTheme="minorEastAsia" w:hAnsiTheme="minorEastAsia" w:cstheme="minorEastAsia"/>
          <w:szCs w:val="21"/>
        </w:rPr>
        <w:t>智能排除：能排除非金银类首饰</w:t>
      </w:r>
      <w:r>
        <w:rPr>
          <w:rFonts w:hint="eastAsia" w:asciiTheme="minorEastAsia" w:hAnsiTheme="minorEastAsia" w:cstheme="minorEastAsia"/>
          <w:szCs w:val="21"/>
          <w:lang w:val="zh-TW"/>
        </w:rPr>
        <w:t>、</w:t>
      </w:r>
      <w:r>
        <w:rPr>
          <w:rFonts w:hint="eastAsia" w:asciiTheme="minorEastAsia" w:hAnsiTheme="minorEastAsia" w:cstheme="minorEastAsia"/>
          <w:szCs w:val="21"/>
        </w:rPr>
        <w:t>机械手表</w:t>
      </w:r>
      <w:r>
        <w:rPr>
          <w:rFonts w:hint="eastAsia" w:asciiTheme="minorEastAsia" w:hAnsiTheme="minorEastAsia" w:cstheme="minorEastAsia"/>
          <w:szCs w:val="21"/>
          <w:lang w:val="zh-TW"/>
        </w:rPr>
        <w:t>、</w:t>
      </w:r>
      <w:r>
        <w:rPr>
          <w:rFonts w:hint="eastAsia" w:asciiTheme="minorEastAsia" w:hAnsiTheme="minorEastAsia" w:cstheme="minorEastAsia"/>
          <w:szCs w:val="21"/>
        </w:rPr>
        <w:t>硬</w:t>
      </w:r>
      <w:r>
        <w:rPr>
          <w:rFonts w:hint="eastAsia" w:asciiTheme="minorEastAsia" w:hAnsiTheme="minorEastAsia" w:cstheme="minorEastAsia"/>
          <w:szCs w:val="21"/>
          <w:lang w:val="zh-CN"/>
        </w:rPr>
        <w:t>币</w:t>
      </w:r>
      <w:r>
        <w:rPr>
          <w:rFonts w:hint="eastAsia" w:asciiTheme="minorEastAsia" w:hAnsiTheme="minorEastAsia" w:cstheme="minorEastAsia"/>
          <w:szCs w:val="21"/>
          <w:lang w:val="zh-TW"/>
        </w:rPr>
        <w:t>、</w:t>
      </w:r>
      <w:r>
        <w:rPr>
          <w:rFonts w:hint="eastAsia" w:asciiTheme="minorEastAsia" w:hAnsiTheme="minorEastAsia" w:cstheme="minorEastAsia"/>
          <w:szCs w:val="21"/>
        </w:rPr>
        <w:t>眼</w:t>
      </w:r>
      <w:r>
        <w:rPr>
          <w:rFonts w:hint="eastAsia" w:asciiTheme="minorEastAsia" w:hAnsiTheme="minorEastAsia" w:cstheme="minorEastAsia"/>
          <w:szCs w:val="21"/>
          <w:lang w:val="zh-CN"/>
        </w:rPr>
        <w:t>镜</w:t>
      </w:r>
      <w:r>
        <w:rPr>
          <w:rFonts w:hint="eastAsia" w:asciiTheme="minorEastAsia" w:hAnsiTheme="minorEastAsia" w:cstheme="minorEastAsia"/>
          <w:szCs w:val="21"/>
          <w:lang w:val="zh-TW"/>
        </w:rPr>
        <w:t>、</w:t>
      </w:r>
      <w:r>
        <w:rPr>
          <w:rFonts w:hint="eastAsia" w:asciiTheme="minorEastAsia" w:hAnsiTheme="minorEastAsia" w:cstheme="minorEastAsia"/>
          <w:szCs w:val="21"/>
        </w:rPr>
        <w:t>皮带扣</w:t>
      </w:r>
      <w:r>
        <w:rPr>
          <w:rFonts w:hint="eastAsia" w:asciiTheme="minorEastAsia" w:hAnsiTheme="minorEastAsia" w:cstheme="minorEastAsia"/>
          <w:szCs w:val="21"/>
          <w:lang w:val="zh-TW"/>
        </w:rPr>
        <w:t>、</w:t>
      </w:r>
      <w:r>
        <w:rPr>
          <w:rFonts w:hint="eastAsia" w:asciiTheme="minorEastAsia" w:hAnsiTheme="minorEastAsia" w:cstheme="minorEastAsia"/>
          <w:szCs w:val="21"/>
          <w:lang w:val="zh-CN"/>
        </w:rPr>
        <w:t>钥</w:t>
      </w:r>
      <w:r>
        <w:rPr>
          <w:rFonts w:hint="eastAsia" w:asciiTheme="minorEastAsia" w:hAnsiTheme="minorEastAsia" w:cstheme="minorEastAsia"/>
          <w:szCs w:val="21"/>
        </w:rPr>
        <w:t>匙</w:t>
      </w:r>
      <w:r>
        <w:rPr>
          <w:rFonts w:hint="eastAsia" w:asciiTheme="minorEastAsia" w:hAnsiTheme="minorEastAsia" w:cstheme="minorEastAsia"/>
          <w:szCs w:val="21"/>
          <w:lang w:val="zh-TW"/>
        </w:rPr>
        <w:t>、</w:t>
      </w:r>
      <w:r>
        <w:rPr>
          <w:rFonts w:hint="eastAsia" w:asciiTheme="minorEastAsia" w:hAnsiTheme="minorEastAsia" w:cstheme="minorEastAsia"/>
          <w:szCs w:val="21"/>
        </w:rPr>
        <w:t>金属拉链</w:t>
      </w:r>
      <w:r>
        <w:rPr>
          <w:rFonts w:hint="eastAsia" w:asciiTheme="minorEastAsia" w:hAnsiTheme="minorEastAsia" w:cstheme="minorEastAsia"/>
          <w:szCs w:val="21"/>
          <w:lang w:val="zh-TW"/>
        </w:rPr>
        <w:t>、</w:t>
      </w:r>
      <w:r>
        <w:rPr>
          <w:rFonts w:hint="eastAsia" w:asciiTheme="minorEastAsia" w:hAnsiTheme="minorEastAsia" w:cstheme="minorEastAsia"/>
          <w:szCs w:val="21"/>
        </w:rPr>
        <w:t>金属纽扣等日常物品的干扰，</w:t>
      </w:r>
      <w:r>
        <w:rPr>
          <w:rFonts w:hint="eastAsia" w:asciiTheme="minorEastAsia" w:hAnsiTheme="minorEastAsia" w:cstheme="minorEastAsia"/>
          <w:szCs w:val="21"/>
          <w:lang w:val="zh-CN"/>
        </w:rPr>
        <w:t>对</w:t>
      </w:r>
      <w:r>
        <w:rPr>
          <w:rFonts w:hint="eastAsia" w:asciiTheme="minorEastAsia" w:hAnsiTheme="minorEastAsia" w:cstheme="minorEastAsia"/>
          <w:szCs w:val="21"/>
          <w:lang w:val="zh-TW"/>
        </w:rPr>
        <w:t>此</w:t>
      </w:r>
      <w:r>
        <w:rPr>
          <w:rFonts w:hint="eastAsia" w:asciiTheme="minorEastAsia" w:hAnsiTheme="minorEastAsia" w:cstheme="minorEastAsia"/>
          <w:szCs w:val="21"/>
          <w:lang w:val="zh-CN"/>
        </w:rPr>
        <w:t>类贴</w:t>
      </w:r>
      <w:r>
        <w:rPr>
          <w:rFonts w:hint="eastAsia" w:asciiTheme="minorEastAsia" w:hAnsiTheme="minorEastAsia" w:cstheme="minorEastAsia"/>
          <w:szCs w:val="21"/>
        </w:rPr>
        <w:t>身日常物品不</w:t>
      </w:r>
      <w:r>
        <w:rPr>
          <w:rFonts w:hint="eastAsia" w:asciiTheme="minorEastAsia" w:hAnsiTheme="minorEastAsia" w:cstheme="minorEastAsia"/>
          <w:szCs w:val="21"/>
          <w:lang w:val="zh-CN"/>
        </w:rPr>
        <w:t>报</w:t>
      </w:r>
      <w:r>
        <w:rPr>
          <w:rFonts w:hint="eastAsia" w:asciiTheme="minorEastAsia" w:hAnsiTheme="minorEastAsia" w:cstheme="minorEastAsia"/>
          <w:szCs w:val="21"/>
        </w:rPr>
        <w:t>警。</w:t>
      </w:r>
    </w:p>
    <w:p w14:paraId="0FB70984">
      <w:pPr>
        <w:widowControl/>
        <w:numPr>
          <w:ilvl w:val="0"/>
          <w:numId w:val="16"/>
        </w:numPr>
        <w:spacing w:after="0" w:line="360" w:lineRule="auto"/>
        <w:ind w:left="0" w:firstLine="420"/>
        <w:jc w:val="left"/>
        <w:rPr>
          <w:rFonts w:hint="eastAsia" w:asciiTheme="minorEastAsia" w:hAnsiTheme="minorEastAsia" w:cstheme="minorEastAsia"/>
          <w:szCs w:val="21"/>
        </w:rPr>
      </w:pPr>
      <w:r>
        <w:rPr>
          <w:rFonts w:hint="eastAsia" w:asciiTheme="minorEastAsia" w:hAnsiTheme="minorEastAsia" w:cstheme="minorEastAsia"/>
          <w:szCs w:val="21"/>
        </w:rPr>
        <w:t>探</w:t>
      </w:r>
      <w:r>
        <w:rPr>
          <w:rFonts w:hint="eastAsia" w:asciiTheme="minorEastAsia" w:hAnsiTheme="minorEastAsia" w:cstheme="minorEastAsia"/>
          <w:szCs w:val="21"/>
          <w:lang w:val="zh-CN"/>
        </w:rPr>
        <w:t>测范围</w:t>
      </w:r>
      <w:r>
        <w:rPr>
          <w:rFonts w:hint="eastAsia" w:asciiTheme="minorEastAsia" w:hAnsiTheme="minorEastAsia" w:cstheme="minorEastAsia"/>
          <w:szCs w:val="21"/>
        </w:rPr>
        <w:t>：①</w:t>
      </w:r>
      <w:r>
        <w:rPr>
          <w:rFonts w:hint="eastAsia" w:asciiTheme="minorEastAsia" w:hAnsiTheme="minorEastAsia" w:cstheme="minorEastAsia"/>
          <w:szCs w:val="21"/>
          <w:lang w:val="zh-CN"/>
        </w:rPr>
        <w:t>电</w:t>
      </w:r>
      <w:r>
        <w:rPr>
          <w:rFonts w:hint="eastAsia" w:asciiTheme="minorEastAsia" w:hAnsiTheme="minorEastAsia" w:cstheme="minorEastAsia"/>
          <w:szCs w:val="21"/>
        </w:rPr>
        <w:t>⼦</w:t>
      </w:r>
      <w:r>
        <w:rPr>
          <w:rFonts w:hint="eastAsia" w:asciiTheme="minorEastAsia" w:hAnsiTheme="minorEastAsia" w:cstheme="minorEastAsia"/>
          <w:szCs w:val="21"/>
          <w:lang w:val="zh-CN"/>
        </w:rPr>
        <w:t>产</w:t>
      </w:r>
      <w:r>
        <w:rPr>
          <w:rFonts w:hint="eastAsia" w:asciiTheme="minorEastAsia" w:hAnsiTheme="minorEastAsia" w:cstheme="minorEastAsia"/>
          <w:szCs w:val="21"/>
        </w:rPr>
        <w:t>品探</w:t>
      </w:r>
      <w:r>
        <w:rPr>
          <w:rFonts w:hint="eastAsia" w:asciiTheme="minorEastAsia" w:hAnsiTheme="minorEastAsia" w:cstheme="minorEastAsia"/>
          <w:szCs w:val="21"/>
          <w:lang w:val="zh-CN"/>
        </w:rPr>
        <w:t>测</w:t>
      </w:r>
      <w:r>
        <w:rPr>
          <w:rFonts w:hint="eastAsia" w:asciiTheme="minorEastAsia" w:hAnsiTheme="minorEastAsia" w:cstheme="minorEastAsia"/>
          <w:szCs w:val="21"/>
        </w:rPr>
        <w:t>模式：可探</w:t>
      </w:r>
      <w:r>
        <w:rPr>
          <w:rFonts w:hint="eastAsia" w:asciiTheme="minorEastAsia" w:hAnsiTheme="minorEastAsia" w:cstheme="minorEastAsia"/>
          <w:szCs w:val="21"/>
          <w:lang w:val="zh-CN"/>
        </w:rPr>
        <w:t>测</w:t>
      </w:r>
      <w:r>
        <w:rPr>
          <w:rFonts w:hint="eastAsia" w:asciiTheme="minorEastAsia" w:hAnsiTheme="minorEastAsia" w:cstheme="minorEastAsia"/>
          <w:szCs w:val="21"/>
        </w:rPr>
        <w:t>到</w:t>
      </w:r>
      <w:r>
        <w:rPr>
          <w:rFonts w:hint="eastAsia" w:asciiTheme="minorEastAsia" w:hAnsiTheme="minorEastAsia" w:cstheme="minorEastAsia"/>
          <w:szCs w:val="21"/>
          <w:lang w:val="zh-CN"/>
        </w:rPr>
        <w:t>开</w:t>
      </w:r>
      <w:r>
        <w:rPr>
          <w:rFonts w:hint="eastAsia" w:asciiTheme="minorEastAsia" w:hAnsiTheme="minorEastAsia" w:cstheme="minorEastAsia"/>
          <w:szCs w:val="21"/>
        </w:rPr>
        <w:t>/</w:t>
      </w:r>
      <w:r>
        <w:rPr>
          <w:rFonts w:hint="eastAsia" w:asciiTheme="minorEastAsia" w:hAnsiTheme="minorEastAsia" w:cstheme="minorEastAsia"/>
          <w:szCs w:val="21"/>
          <w:lang w:val="zh-CN"/>
        </w:rPr>
        <w:t>关机</w:t>
      </w:r>
      <w:r>
        <w:rPr>
          <w:rFonts w:hint="eastAsia" w:asciiTheme="minorEastAsia" w:hAnsiTheme="minorEastAsia" w:cstheme="minorEastAsia"/>
          <w:szCs w:val="21"/>
          <w:lang w:val="zh-TW"/>
        </w:rPr>
        <w:t>、</w:t>
      </w:r>
      <w:r>
        <w:rPr>
          <w:rFonts w:hint="eastAsia" w:asciiTheme="minorEastAsia" w:hAnsiTheme="minorEastAsia" w:cstheme="minorEastAsia"/>
          <w:szCs w:val="21"/>
        </w:rPr>
        <w:t>飞行模式下或有无电池状态下的手机</w:t>
      </w:r>
      <w:r>
        <w:rPr>
          <w:rFonts w:hint="eastAsia" w:asciiTheme="minorEastAsia" w:hAnsiTheme="minorEastAsia" w:cstheme="minorEastAsia"/>
          <w:szCs w:val="21"/>
          <w:lang w:val="zh-TW"/>
        </w:rPr>
        <w:t>、</w:t>
      </w:r>
      <w:r>
        <w:rPr>
          <w:rFonts w:hint="eastAsia" w:asciiTheme="minorEastAsia" w:hAnsiTheme="minorEastAsia" w:cstheme="minorEastAsia"/>
          <w:szCs w:val="21"/>
        </w:rPr>
        <w:t>移</w:t>
      </w:r>
      <w:r>
        <w:rPr>
          <w:rFonts w:hint="eastAsia" w:asciiTheme="minorEastAsia" w:hAnsiTheme="minorEastAsia" w:cstheme="minorEastAsia"/>
          <w:szCs w:val="21"/>
          <w:lang w:val="zh-CN"/>
        </w:rPr>
        <w:t>动</w:t>
      </w:r>
      <w:r>
        <w:rPr>
          <w:rFonts w:hint="eastAsia" w:asciiTheme="minorEastAsia" w:hAnsiTheme="minorEastAsia" w:cstheme="minorEastAsia"/>
          <w:szCs w:val="21"/>
        </w:rPr>
        <w:t>硬</w:t>
      </w:r>
      <w:r>
        <w:rPr>
          <w:rFonts w:hint="eastAsia" w:asciiTheme="minorEastAsia" w:hAnsiTheme="minorEastAsia" w:cstheme="minorEastAsia"/>
          <w:szCs w:val="21"/>
          <w:lang w:val="zh-CN"/>
        </w:rPr>
        <w:t>盘</w:t>
      </w:r>
      <w:r>
        <w:rPr>
          <w:rFonts w:hint="eastAsia" w:asciiTheme="minorEastAsia" w:hAnsiTheme="minorEastAsia" w:cstheme="minorEastAsia"/>
          <w:szCs w:val="21"/>
          <w:lang w:val="zh-TW"/>
        </w:rPr>
        <w:t>、</w:t>
      </w:r>
      <w:r>
        <w:rPr>
          <w:rFonts w:hint="eastAsia" w:asciiTheme="minorEastAsia" w:hAnsiTheme="minorEastAsia" w:cstheme="minorEastAsia"/>
          <w:szCs w:val="21"/>
          <w:lang w:val="zh-CN"/>
        </w:rPr>
        <w:t>笔记</w:t>
      </w:r>
      <w:r>
        <w:rPr>
          <w:rFonts w:hint="eastAsia" w:asciiTheme="minorEastAsia" w:hAnsiTheme="minorEastAsia" w:cstheme="minorEastAsia"/>
          <w:szCs w:val="21"/>
        </w:rPr>
        <w:t>本</w:t>
      </w:r>
      <w:r>
        <w:rPr>
          <w:rFonts w:hint="eastAsia" w:asciiTheme="minorEastAsia" w:hAnsiTheme="minorEastAsia" w:cstheme="minorEastAsia"/>
          <w:szCs w:val="21"/>
          <w:lang w:val="zh-CN"/>
        </w:rPr>
        <w:t>电脑</w:t>
      </w:r>
      <w:r>
        <w:rPr>
          <w:rFonts w:hint="eastAsia" w:asciiTheme="minorEastAsia" w:hAnsiTheme="minorEastAsia" w:cstheme="minorEastAsia"/>
          <w:szCs w:val="21"/>
          <w:lang w:val="zh-TW"/>
        </w:rPr>
        <w:t>、</w:t>
      </w:r>
      <w:r>
        <w:rPr>
          <w:rFonts w:hint="eastAsia" w:asciiTheme="minorEastAsia" w:hAnsiTheme="minorEastAsia" w:cstheme="minorEastAsia"/>
          <w:szCs w:val="21"/>
        </w:rPr>
        <w:t>Ipad</w:t>
      </w:r>
      <w:r>
        <w:rPr>
          <w:rFonts w:hint="eastAsia" w:asciiTheme="minorEastAsia" w:hAnsiTheme="minorEastAsia" w:cstheme="minorEastAsia"/>
          <w:szCs w:val="21"/>
          <w:lang w:val="zh-TW"/>
        </w:rPr>
        <w:t>、</w:t>
      </w:r>
      <w:r>
        <w:rPr>
          <w:rFonts w:hint="eastAsia" w:asciiTheme="minorEastAsia" w:hAnsiTheme="minorEastAsia" w:cstheme="minorEastAsia"/>
          <w:szCs w:val="21"/>
          <w:lang w:val="ja-JP" w:eastAsia="ja-JP"/>
        </w:rPr>
        <w:t>数</w:t>
      </w:r>
      <w:r>
        <w:rPr>
          <w:rFonts w:hint="eastAsia" w:asciiTheme="minorEastAsia" w:hAnsiTheme="minorEastAsia" w:cstheme="minorEastAsia"/>
          <w:szCs w:val="21"/>
          <w:lang w:val="zh-CN"/>
        </w:rPr>
        <w:t>码</w:t>
      </w:r>
      <w:r>
        <w:rPr>
          <w:rFonts w:hint="eastAsia" w:asciiTheme="minorEastAsia" w:hAnsiTheme="minorEastAsia" w:cstheme="minorEastAsia"/>
          <w:szCs w:val="21"/>
        </w:rPr>
        <w:t>相</w:t>
      </w:r>
      <w:r>
        <w:rPr>
          <w:rFonts w:hint="eastAsia" w:asciiTheme="minorEastAsia" w:hAnsiTheme="minorEastAsia" w:cstheme="minorEastAsia"/>
          <w:szCs w:val="21"/>
          <w:lang w:val="zh-CN"/>
        </w:rPr>
        <w:t>机</w:t>
      </w:r>
      <w:r>
        <w:rPr>
          <w:rFonts w:hint="eastAsia" w:asciiTheme="minorEastAsia" w:hAnsiTheme="minorEastAsia" w:cstheme="minorEastAsia"/>
          <w:szCs w:val="21"/>
          <w:lang w:val="zh-TW"/>
        </w:rPr>
        <w:t>、</w:t>
      </w:r>
      <w:r>
        <w:rPr>
          <w:rFonts w:hint="eastAsia" w:asciiTheme="minorEastAsia" w:hAnsiTheme="minorEastAsia" w:cstheme="minorEastAsia"/>
          <w:szCs w:val="21"/>
          <w:lang w:val="zh-CN"/>
        </w:rPr>
        <w:t>摄</w:t>
      </w:r>
      <w:r>
        <w:rPr>
          <w:rFonts w:hint="eastAsia" w:asciiTheme="minorEastAsia" w:hAnsiTheme="minorEastAsia" w:cstheme="minorEastAsia"/>
          <w:szCs w:val="21"/>
        </w:rPr>
        <w:t>像</w:t>
      </w:r>
      <w:r>
        <w:rPr>
          <w:rFonts w:hint="eastAsia" w:asciiTheme="minorEastAsia" w:hAnsiTheme="minorEastAsia" w:cstheme="minorEastAsia"/>
          <w:szCs w:val="21"/>
          <w:lang w:val="zh-CN"/>
        </w:rPr>
        <w:t>机</w:t>
      </w:r>
      <w:r>
        <w:rPr>
          <w:rFonts w:hint="eastAsia" w:asciiTheme="minorEastAsia" w:hAnsiTheme="minorEastAsia" w:cstheme="minorEastAsia"/>
          <w:szCs w:val="21"/>
          <w:lang w:val="zh-TW"/>
        </w:rPr>
        <w:t>、</w:t>
      </w:r>
      <w:r>
        <w:rPr>
          <w:rFonts w:hint="eastAsia" w:asciiTheme="minorEastAsia" w:hAnsiTheme="minorEastAsia" w:cstheme="minorEastAsia"/>
          <w:szCs w:val="21"/>
        </w:rPr>
        <w:t>部分录音笔等</w:t>
      </w:r>
      <w:r>
        <w:rPr>
          <w:rFonts w:hint="eastAsia" w:asciiTheme="minorEastAsia" w:hAnsiTheme="minorEastAsia" w:cstheme="minorEastAsia"/>
          <w:szCs w:val="21"/>
          <w:lang w:val="zh-CN"/>
        </w:rPr>
        <w:t>涉</w:t>
      </w:r>
      <w:r>
        <w:rPr>
          <w:rFonts w:hint="eastAsia" w:asciiTheme="minorEastAsia" w:hAnsiTheme="minorEastAsia" w:cstheme="minorEastAsia"/>
          <w:szCs w:val="21"/>
        </w:rPr>
        <w:t>密电子产品。②手机＋</w:t>
      </w:r>
      <w:r>
        <w:rPr>
          <w:rFonts w:hint="eastAsia" w:asciiTheme="minorEastAsia" w:hAnsiTheme="minorEastAsia" w:cstheme="minorEastAsia"/>
          <w:szCs w:val="21"/>
          <w:lang w:val="zh-CN"/>
        </w:rPr>
        <w:t>违</w:t>
      </w:r>
      <w:r>
        <w:rPr>
          <w:rFonts w:hint="eastAsia" w:asciiTheme="minorEastAsia" w:hAnsiTheme="minorEastAsia" w:cstheme="minorEastAsia"/>
          <w:szCs w:val="21"/>
        </w:rPr>
        <w:t>禁品探</w:t>
      </w:r>
      <w:r>
        <w:rPr>
          <w:rFonts w:hint="eastAsia" w:asciiTheme="minorEastAsia" w:hAnsiTheme="minorEastAsia" w:cstheme="minorEastAsia"/>
          <w:szCs w:val="21"/>
          <w:lang w:val="zh-CN"/>
        </w:rPr>
        <w:t>测</w:t>
      </w:r>
      <w:r>
        <w:rPr>
          <w:rFonts w:hint="eastAsia" w:asciiTheme="minorEastAsia" w:hAnsiTheme="minorEastAsia" w:cstheme="minorEastAsia"/>
          <w:szCs w:val="21"/>
        </w:rPr>
        <w:t>模式：手机探测模式＋刀枪</w:t>
      </w:r>
      <w:r>
        <w:rPr>
          <w:rFonts w:hint="eastAsia" w:asciiTheme="minorEastAsia" w:hAnsiTheme="minorEastAsia" w:cstheme="minorEastAsia"/>
          <w:szCs w:val="21"/>
          <w:lang w:val="zh-TW"/>
        </w:rPr>
        <w:t>、</w:t>
      </w:r>
      <w:r>
        <w:rPr>
          <w:rFonts w:hint="eastAsia" w:asciiTheme="minorEastAsia" w:hAnsiTheme="minorEastAsia" w:cstheme="minorEastAsia"/>
          <w:szCs w:val="21"/>
        </w:rPr>
        <w:t>金属</w:t>
      </w:r>
      <w:r>
        <w:rPr>
          <w:rFonts w:hint="eastAsia" w:asciiTheme="minorEastAsia" w:hAnsiTheme="minorEastAsia" w:cstheme="minorEastAsia"/>
          <w:szCs w:val="21"/>
          <w:lang w:val="zh-TW"/>
        </w:rPr>
        <w:t>罐</w:t>
      </w:r>
      <w:r>
        <w:rPr>
          <w:rFonts w:hint="eastAsia" w:asciiTheme="minorEastAsia" w:hAnsiTheme="minorEastAsia" w:cstheme="minorEastAsia"/>
          <w:szCs w:val="21"/>
          <w:lang w:val="ja-JP" w:eastAsia="ja-JP"/>
        </w:rPr>
        <w:t>体</w:t>
      </w:r>
      <w:r>
        <w:rPr>
          <w:rFonts w:hint="eastAsia" w:asciiTheme="minorEastAsia" w:hAnsiTheme="minorEastAsia" w:cstheme="minorEastAsia"/>
          <w:szCs w:val="21"/>
          <w:lang w:val="zh-TW"/>
        </w:rPr>
        <w:t>、</w:t>
      </w:r>
      <w:r>
        <w:rPr>
          <w:rFonts w:hint="eastAsia" w:asciiTheme="minorEastAsia" w:hAnsiTheme="minorEastAsia" w:cstheme="minorEastAsia"/>
          <w:szCs w:val="21"/>
        </w:rPr>
        <w:t>⾦属管</w:t>
      </w:r>
      <w:r>
        <w:rPr>
          <w:rFonts w:hint="eastAsia" w:asciiTheme="minorEastAsia" w:hAnsiTheme="minorEastAsia" w:cstheme="minorEastAsia"/>
          <w:szCs w:val="21"/>
          <w:lang w:val="ja-JP" w:eastAsia="ja-JP"/>
        </w:rPr>
        <w:t>体</w:t>
      </w:r>
      <w:r>
        <w:rPr>
          <w:rFonts w:hint="eastAsia" w:asciiTheme="minorEastAsia" w:hAnsiTheme="minorEastAsia" w:cstheme="minorEastAsia"/>
          <w:szCs w:val="21"/>
        </w:rPr>
        <w:t>等物品。</w:t>
      </w:r>
    </w:p>
    <w:p w14:paraId="2AC51434">
      <w:pPr>
        <w:widowControl/>
        <w:numPr>
          <w:ilvl w:val="0"/>
          <w:numId w:val="17"/>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探</w:t>
      </w:r>
      <w:r>
        <w:rPr>
          <w:rFonts w:hint="eastAsia" w:ascii="宋体" w:hAnsi="宋体" w:eastAsia="宋体" w:cs="宋体"/>
          <w:szCs w:val="21"/>
          <w:lang w:val="zh-CN"/>
        </w:rPr>
        <w:t>测</w:t>
      </w:r>
      <w:r>
        <w:rPr>
          <w:rFonts w:hint="eastAsia" w:ascii="宋体" w:hAnsi="宋体" w:eastAsia="宋体" w:cs="宋体"/>
          <w:szCs w:val="21"/>
          <w:lang w:val="ja-JP" w:eastAsia="ja-JP"/>
        </w:rPr>
        <w:t>区</w:t>
      </w:r>
      <w:r>
        <w:rPr>
          <w:rFonts w:hint="eastAsia" w:ascii="宋体" w:hAnsi="宋体" w:eastAsia="宋体" w:cs="宋体"/>
          <w:szCs w:val="21"/>
        </w:rPr>
        <w:t>位：HD-III型智能手机安检门具有25</w:t>
      </w:r>
      <w:r>
        <w:rPr>
          <w:rFonts w:hint="eastAsia" w:ascii="宋体" w:hAnsi="宋体" w:eastAsia="宋体" w:cs="宋体"/>
          <w:szCs w:val="21"/>
          <w:lang w:val="zh-CN"/>
        </w:rPr>
        <w:t>个</w:t>
      </w:r>
      <w:r>
        <w:rPr>
          <w:rFonts w:hint="eastAsia" w:ascii="宋体" w:hAnsi="宋体" w:eastAsia="宋体" w:cs="宋体"/>
          <w:szCs w:val="21"/>
        </w:rPr>
        <w:t>以上的探</w:t>
      </w:r>
      <w:r>
        <w:rPr>
          <w:rFonts w:hint="eastAsia" w:ascii="宋体" w:hAnsi="宋体" w:eastAsia="宋体" w:cs="宋体"/>
          <w:szCs w:val="21"/>
          <w:lang w:val="zh-CN"/>
        </w:rPr>
        <w:t>测</w:t>
      </w:r>
      <w:r>
        <w:rPr>
          <w:rFonts w:hint="eastAsia" w:ascii="宋体" w:hAnsi="宋体" w:eastAsia="宋体" w:cs="宋体"/>
          <w:szCs w:val="21"/>
          <w:lang w:val="ja-JP" w:eastAsia="ja-JP"/>
        </w:rPr>
        <w:t>区</w:t>
      </w:r>
      <w:r>
        <w:rPr>
          <w:rFonts w:hint="eastAsia" w:ascii="宋体" w:hAnsi="宋体" w:eastAsia="宋体" w:cs="宋体"/>
          <w:szCs w:val="21"/>
        </w:rPr>
        <w:t>位，可</w:t>
      </w:r>
      <w:r>
        <w:rPr>
          <w:rFonts w:hint="eastAsia" w:ascii="宋体" w:hAnsi="宋体" w:eastAsia="宋体" w:cs="宋体"/>
          <w:szCs w:val="21"/>
          <w:lang w:val="zh-CN"/>
        </w:rPr>
        <w:t>检测</w:t>
      </w:r>
      <w:r>
        <w:rPr>
          <w:rFonts w:hint="eastAsia" w:ascii="宋体" w:hAnsi="宋体" w:eastAsia="宋体" w:cs="宋体"/>
          <w:szCs w:val="21"/>
        </w:rPr>
        <w:t>到藏匿</w:t>
      </w:r>
      <w:r>
        <w:rPr>
          <w:rFonts w:hint="eastAsia" w:ascii="宋体" w:hAnsi="宋体" w:eastAsia="宋体" w:cs="宋体"/>
          <w:szCs w:val="21"/>
          <w:lang w:val="zh-CN"/>
        </w:rPr>
        <w:t>于</w:t>
      </w:r>
      <w:r>
        <w:rPr>
          <w:rFonts w:hint="eastAsia" w:ascii="宋体" w:hAnsi="宋体" w:eastAsia="宋体" w:cs="宋体"/>
          <w:szCs w:val="21"/>
        </w:rPr>
        <w:t>身</w:t>
      </w:r>
      <w:r>
        <w:rPr>
          <w:rFonts w:hint="eastAsia" w:ascii="宋体" w:hAnsi="宋体" w:eastAsia="宋体" w:cs="宋体"/>
          <w:szCs w:val="21"/>
          <w:lang w:val="ja-JP" w:eastAsia="ja-JP"/>
        </w:rPr>
        <w:t>体</w:t>
      </w:r>
      <w:r>
        <w:rPr>
          <w:rFonts w:hint="eastAsia" w:ascii="宋体" w:hAnsi="宋体" w:eastAsia="宋体" w:cs="宋体"/>
          <w:szCs w:val="21"/>
        </w:rPr>
        <w:t>任何部位的手机，</w:t>
      </w:r>
      <w:r>
        <w:rPr>
          <w:rFonts w:hint="eastAsia" w:ascii="宋体" w:hAnsi="宋体" w:eastAsia="宋体" w:cs="宋体"/>
          <w:szCs w:val="21"/>
          <w:lang w:val="zh-CN"/>
        </w:rPr>
        <w:t>如头顶</w:t>
      </w:r>
      <w:r>
        <w:rPr>
          <w:rFonts w:hint="eastAsia" w:ascii="宋体" w:hAnsi="宋体" w:eastAsia="宋体" w:cs="宋体"/>
          <w:szCs w:val="21"/>
          <w:lang w:val="zh-TW"/>
        </w:rPr>
        <w:t>、</w:t>
      </w:r>
      <w:r>
        <w:rPr>
          <w:rFonts w:hint="eastAsia" w:ascii="宋体" w:hAnsi="宋体" w:eastAsia="宋体" w:cs="宋体"/>
          <w:szCs w:val="21"/>
        </w:rPr>
        <w:t>腋下</w:t>
      </w:r>
      <w:r>
        <w:rPr>
          <w:rFonts w:hint="eastAsia" w:ascii="宋体" w:hAnsi="宋体" w:eastAsia="宋体" w:cs="宋体"/>
          <w:szCs w:val="21"/>
          <w:lang w:val="zh-TW"/>
        </w:rPr>
        <w:t>、</w:t>
      </w:r>
      <w:r>
        <w:rPr>
          <w:rFonts w:hint="eastAsia" w:ascii="宋体" w:hAnsi="宋体" w:eastAsia="宋体" w:cs="宋体"/>
          <w:szCs w:val="21"/>
        </w:rPr>
        <w:t>腹部</w:t>
      </w:r>
      <w:r>
        <w:rPr>
          <w:rFonts w:hint="eastAsia" w:ascii="宋体" w:hAnsi="宋体" w:eastAsia="宋体" w:cs="宋体"/>
          <w:szCs w:val="21"/>
          <w:lang w:val="zh-TW"/>
        </w:rPr>
        <w:t>、</w:t>
      </w:r>
      <w:r>
        <w:rPr>
          <w:rFonts w:hint="eastAsia" w:ascii="宋体" w:hAnsi="宋体" w:eastAsia="宋体" w:cs="宋体"/>
          <w:szCs w:val="21"/>
        </w:rPr>
        <w:t>⼤</w:t>
      </w:r>
      <w:r>
        <w:rPr>
          <w:rFonts w:hint="eastAsia" w:ascii="宋体" w:hAnsi="宋体" w:eastAsia="宋体" w:cs="宋体"/>
          <w:szCs w:val="21"/>
          <w:lang w:val="zh-TW"/>
        </w:rPr>
        <w:t>腿</w:t>
      </w:r>
      <w:r>
        <w:rPr>
          <w:rFonts w:hint="eastAsia" w:ascii="宋体" w:hAnsi="宋体" w:eastAsia="宋体" w:cs="宋体"/>
          <w:szCs w:val="21"/>
          <w:lang w:val="ja-JP" w:eastAsia="ja-JP"/>
        </w:rPr>
        <w:t>内</w:t>
      </w:r>
      <w:r>
        <w:rPr>
          <w:rFonts w:hint="eastAsia" w:ascii="宋体" w:hAnsi="宋体" w:eastAsia="宋体" w:cs="宋体"/>
          <w:szCs w:val="21"/>
          <w:lang w:val="zh-CN"/>
        </w:rPr>
        <w:t>侧</w:t>
      </w:r>
      <w:r>
        <w:rPr>
          <w:rFonts w:hint="eastAsia" w:ascii="宋体" w:hAnsi="宋体" w:eastAsia="宋体" w:cs="宋体"/>
          <w:szCs w:val="21"/>
          <w:lang w:val="zh-TW"/>
        </w:rPr>
        <w:t>、腿</w:t>
      </w:r>
      <w:r>
        <w:rPr>
          <w:rFonts w:hint="eastAsia" w:ascii="宋体" w:hAnsi="宋体" w:eastAsia="宋体" w:cs="宋体"/>
          <w:szCs w:val="21"/>
          <w:lang w:val="ja-JP" w:eastAsia="ja-JP"/>
        </w:rPr>
        <w:t>内</w:t>
      </w:r>
      <w:r>
        <w:rPr>
          <w:rFonts w:hint="eastAsia" w:ascii="宋体" w:hAnsi="宋体" w:eastAsia="宋体" w:cs="宋体"/>
          <w:szCs w:val="21"/>
          <w:lang w:val="zh-CN"/>
        </w:rPr>
        <w:t>侧</w:t>
      </w:r>
      <w:r>
        <w:rPr>
          <w:rFonts w:hint="eastAsia" w:ascii="宋体" w:hAnsi="宋体" w:eastAsia="宋体" w:cs="宋体"/>
          <w:szCs w:val="21"/>
          <w:lang w:val="zh-TW"/>
        </w:rPr>
        <w:t>、</w:t>
      </w:r>
      <w:r>
        <w:rPr>
          <w:rFonts w:hint="eastAsia" w:ascii="宋体" w:hAnsi="宋体" w:eastAsia="宋体" w:cs="宋体"/>
          <w:szCs w:val="21"/>
          <w:lang w:val="ja-JP" w:eastAsia="ja-JP"/>
        </w:rPr>
        <w:t>脚</w:t>
      </w:r>
      <w:r>
        <w:rPr>
          <w:rFonts w:hint="eastAsia" w:ascii="宋体" w:hAnsi="宋体" w:eastAsia="宋体" w:cs="宋体"/>
          <w:szCs w:val="21"/>
        </w:rPr>
        <w:t>底等。</w:t>
      </w:r>
    </w:p>
    <w:p w14:paraId="78ACF4F0">
      <w:pPr>
        <w:widowControl/>
        <w:numPr>
          <w:ilvl w:val="0"/>
          <w:numId w:val="17"/>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对日常金属物品的误报率≤5%，</w:t>
      </w:r>
      <w:r>
        <w:rPr>
          <w:rFonts w:hint="eastAsia" w:ascii="宋体" w:hAnsi="宋体" w:eastAsia="宋体" w:cs="宋体"/>
          <w:szCs w:val="21"/>
          <w:lang w:val="zh-CN"/>
        </w:rPr>
        <w:t>对</w:t>
      </w:r>
      <w:r>
        <w:rPr>
          <w:rFonts w:hint="eastAsia" w:ascii="宋体" w:hAnsi="宋体" w:eastAsia="宋体" w:cs="宋体"/>
          <w:szCs w:val="21"/>
        </w:rPr>
        <w:t>手机等</w:t>
      </w:r>
      <w:r>
        <w:rPr>
          <w:rFonts w:hint="eastAsia" w:ascii="宋体" w:hAnsi="宋体" w:eastAsia="宋体" w:cs="宋体"/>
          <w:szCs w:val="21"/>
          <w:lang w:val="zh-CN"/>
        </w:rPr>
        <w:t>电</w:t>
      </w:r>
      <w:r>
        <w:rPr>
          <w:rFonts w:hint="eastAsia" w:ascii="宋体" w:hAnsi="宋体" w:eastAsia="宋体" w:cs="宋体"/>
          <w:szCs w:val="21"/>
        </w:rPr>
        <w:t>⼦</w:t>
      </w:r>
      <w:r>
        <w:rPr>
          <w:rFonts w:hint="eastAsia" w:ascii="宋体" w:hAnsi="宋体" w:eastAsia="宋体" w:cs="宋体"/>
          <w:szCs w:val="21"/>
          <w:lang w:val="zh-CN"/>
        </w:rPr>
        <w:t>产</w:t>
      </w:r>
      <w:r>
        <w:rPr>
          <w:rFonts w:hint="eastAsia" w:ascii="宋体" w:hAnsi="宋体" w:eastAsia="宋体" w:cs="宋体"/>
          <w:szCs w:val="21"/>
        </w:rPr>
        <w:t>品的</w:t>
      </w:r>
      <w:r>
        <w:rPr>
          <w:rFonts w:hint="eastAsia" w:ascii="宋体" w:hAnsi="宋体" w:eastAsia="宋体" w:cs="宋体"/>
          <w:szCs w:val="21"/>
          <w:lang w:val="zh-CN"/>
        </w:rPr>
        <w:t>检测</w:t>
      </w:r>
      <w:r>
        <w:rPr>
          <w:rFonts w:hint="eastAsia" w:ascii="宋体" w:hAnsi="宋体" w:eastAsia="宋体" w:cs="宋体"/>
          <w:szCs w:val="21"/>
        </w:rPr>
        <w:t>率≥99%，手机用铜箔包裹5</w:t>
      </w:r>
      <w:r>
        <w:rPr>
          <w:rFonts w:hint="eastAsia" w:ascii="宋体" w:hAnsi="宋体" w:eastAsia="宋体" w:cs="宋体"/>
          <w:szCs w:val="21"/>
          <w:lang w:val="zh-CN"/>
        </w:rPr>
        <w:t>层也</w:t>
      </w:r>
      <w:r>
        <w:rPr>
          <w:rFonts w:hint="eastAsia" w:ascii="宋体" w:hAnsi="宋体" w:eastAsia="宋体" w:cs="宋体"/>
          <w:szCs w:val="21"/>
        </w:rPr>
        <w:t>可</w:t>
      </w:r>
      <w:r>
        <w:rPr>
          <w:rFonts w:hint="eastAsia" w:ascii="宋体" w:hAnsi="宋体" w:eastAsia="宋体" w:cs="宋体"/>
          <w:szCs w:val="21"/>
          <w:lang w:val="zh-CN"/>
        </w:rPr>
        <w:t>报</w:t>
      </w:r>
      <w:r>
        <w:rPr>
          <w:rFonts w:hint="eastAsia" w:ascii="宋体" w:hAnsi="宋体" w:eastAsia="宋体" w:cs="宋体"/>
          <w:szCs w:val="21"/>
        </w:rPr>
        <w:t>警；手机电池放在口袋</w:t>
      </w:r>
      <w:r>
        <w:rPr>
          <w:rFonts w:hint="eastAsia" w:ascii="宋体" w:hAnsi="宋体" w:eastAsia="宋体" w:cs="宋体"/>
          <w:szCs w:val="21"/>
          <w:lang w:val="zh-CN"/>
        </w:rPr>
        <w:t>也</w:t>
      </w:r>
      <w:r>
        <w:rPr>
          <w:rFonts w:hint="eastAsia" w:ascii="宋体" w:hAnsi="宋体" w:eastAsia="宋体" w:cs="宋体"/>
          <w:szCs w:val="21"/>
        </w:rPr>
        <w:t>能</w:t>
      </w:r>
      <w:r>
        <w:rPr>
          <w:rFonts w:hint="eastAsia" w:ascii="宋体" w:hAnsi="宋体" w:eastAsia="宋体" w:cs="宋体"/>
          <w:szCs w:val="21"/>
          <w:lang w:val="zh-CN"/>
        </w:rPr>
        <w:t>报</w:t>
      </w:r>
      <w:r>
        <w:rPr>
          <w:rFonts w:hint="eastAsia" w:ascii="宋体" w:hAnsi="宋体" w:eastAsia="宋体" w:cs="宋体"/>
          <w:szCs w:val="21"/>
        </w:rPr>
        <w:t>警，通</w:t>
      </w:r>
      <w:r>
        <w:rPr>
          <w:rFonts w:hint="eastAsia" w:ascii="宋体" w:hAnsi="宋体" w:eastAsia="宋体" w:cs="宋体"/>
          <w:szCs w:val="21"/>
          <w:lang w:val="zh-CN"/>
        </w:rPr>
        <w:t>过时间</w:t>
      </w:r>
      <w:r>
        <w:rPr>
          <w:rFonts w:hint="eastAsia" w:ascii="宋体" w:hAnsi="宋体" w:eastAsia="宋体" w:cs="宋体"/>
          <w:szCs w:val="21"/>
        </w:rPr>
        <w:t>快，最快0.5秒，</w:t>
      </w:r>
      <w:r>
        <w:rPr>
          <w:rFonts w:hint="eastAsia" w:ascii="宋体" w:hAnsi="宋体" w:eastAsia="宋体" w:cs="宋体"/>
          <w:szCs w:val="21"/>
          <w:lang w:val="zh-CN"/>
        </w:rPr>
        <w:t>华</w:t>
      </w:r>
      <w:r>
        <w:rPr>
          <w:rFonts w:hint="eastAsia" w:ascii="宋体" w:hAnsi="宋体" w:eastAsia="宋体" w:cs="宋体"/>
          <w:szCs w:val="21"/>
        </w:rPr>
        <w:t>盾智能安检门具位，可</w:t>
      </w:r>
      <w:r>
        <w:rPr>
          <w:rFonts w:hint="eastAsia" w:ascii="宋体" w:hAnsi="宋体" w:eastAsia="宋体" w:cs="宋体"/>
          <w:szCs w:val="21"/>
          <w:lang w:val="zh-CN"/>
        </w:rPr>
        <w:t>检测</w:t>
      </w:r>
      <w:r>
        <w:rPr>
          <w:rFonts w:hint="eastAsia" w:ascii="宋体" w:hAnsi="宋体" w:eastAsia="宋体" w:cs="宋体"/>
          <w:szCs w:val="21"/>
        </w:rPr>
        <w:t>到藏匿</w:t>
      </w:r>
      <w:r>
        <w:rPr>
          <w:rFonts w:hint="eastAsia" w:ascii="宋体" w:hAnsi="宋体" w:eastAsia="宋体" w:cs="宋体"/>
          <w:szCs w:val="21"/>
          <w:lang w:val="zh-CN"/>
        </w:rPr>
        <w:t>于</w:t>
      </w:r>
      <w:r>
        <w:rPr>
          <w:rFonts w:hint="eastAsia" w:ascii="宋体" w:hAnsi="宋体" w:eastAsia="宋体" w:cs="宋体"/>
          <w:szCs w:val="21"/>
        </w:rPr>
        <w:t>身</w:t>
      </w:r>
      <w:r>
        <w:rPr>
          <w:rFonts w:hint="eastAsia" w:ascii="宋体" w:hAnsi="宋体" w:eastAsia="宋体" w:cs="宋体"/>
          <w:szCs w:val="21"/>
          <w:lang w:val="ja-JP" w:eastAsia="ja-JP"/>
        </w:rPr>
        <w:t>体</w:t>
      </w:r>
      <w:r>
        <w:rPr>
          <w:rFonts w:hint="eastAsia" w:ascii="宋体" w:hAnsi="宋体" w:eastAsia="宋体" w:cs="宋体"/>
          <w:szCs w:val="21"/>
        </w:rPr>
        <w:t>任何部位的手机，</w:t>
      </w:r>
      <w:r>
        <w:rPr>
          <w:rFonts w:hint="eastAsia" w:ascii="宋体" w:hAnsi="宋体" w:eastAsia="宋体" w:cs="宋体"/>
          <w:szCs w:val="21"/>
          <w:lang w:val="zh-CN"/>
        </w:rPr>
        <w:t>如头顶</w:t>
      </w:r>
      <w:r>
        <w:rPr>
          <w:rFonts w:hint="eastAsia" w:ascii="宋体" w:hAnsi="宋体" w:eastAsia="宋体" w:cs="宋体"/>
          <w:szCs w:val="21"/>
          <w:lang w:val="zh-TW"/>
        </w:rPr>
        <w:t>、</w:t>
      </w:r>
      <w:r>
        <w:rPr>
          <w:rFonts w:hint="eastAsia" w:ascii="宋体" w:hAnsi="宋体" w:eastAsia="宋体" w:cs="宋体"/>
          <w:szCs w:val="21"/>
        </w:rPr>
        <w:t>腋下</w:t>
      </w:r>
      <w:r>
        <w:rPr>
          <w:rFonts w:hint="eastAsia" w:ascii="宋体" w:hAnsi="宋体" w:eastAsia="宋体" w:cs="宋体"/>
          <w:szCs w:val="21"/>
          <w:lang w:val="zh-TW"/>
        </w:rPr>
        <w:t>、</w:t>
      </w:r>
      <w:r>
        <w:rPr>
          <w:rFonts w:hint="eastAsia" w:ascii="宋体" w:hAnsi="宋体" w:eastAsia="宋体" w:cs="宋体"/>
          <w:szCs w:val="21"/>
        </w:rPr>
        <w:t>腹部</w:t>
      </w:r>
      <w:r>
        <w:rPr>
          <w:rFonts w:hint="eastAsia" w:ascii="宋体" w:hAnsi="宋体" w:eastAsia="宋体" w:cs="宋体"/>
          <w:szCs w:val="21"/>
          <w:lang w:val="zh-TW"/>
        </w:rPr>
        <w:t>、</w:t>
      </w:r>
      <w:r>
        <w:rPr>
          <w:rFonts w:hint="eastAsia" w:ascii="宋体" w:hAnsi="宋体" w:eastAsia="宋体" w:cs="宋体"/>
          <w:szCs w:val="21"/>
        </w:rPr>
        <w:t>⼤</w:t>
      </w:r>
      <w:r>
        <w:rPr>
          <w:rFonts w:hint="eastAsia" w:ascii="宋体" w:hAnsi="宋体" w:eastAsia="宋体" w:cs="宋体"/>
          <w:szCs w:val="21"/>
          <w:lang w:val="zh-TW"/>
        </w:rPr>
        <w:t>腿</w:t>
      </w:r>
      <w:r>
        <w:rPr>
          <w:rFonts w:hint="eastAsia" w:ascii="宋体" w:hAnsi="宋体" w:eastAsia="宋体" w:cs="宋体"/>
          <w:szCs w:val="21"/>
          <w:lang w:val="ja-JP" w:eastAsia="ja-JP"/>
        </w:rPr>
        <w:t>内</w:t>
      </w:r>
      <w:r>
        <w:rPr>
          <w:rFonts w:hint="eastAsia" w:ascii="宋体" w:hAnsi="宋体" w:eastAsia="宋体" w:cs="宋体"/>
          <w:szCs w:val="21"/>
          <w:lang w:val="zh-CN"/>
        </w:rPr>
        <w:t>侧</w:t>
      </w:r>
      <w:r>
        <w:rPr>
          <w:rFonts w:hint="eastAsia" w:ascii="宋体" w:hAnsi="宋体" w:eastAsia="宋体" w:cs="宋体"/>
          <w:szCs w:val="21"/>
          <w:lang w:val="zh-TW"/>
        </w:rPr>
        <w:t>、腿</w:t>
      </w:r>
      <w:r>
        <w:rPr>
          <w:rFonts w:hint="eastAsia" w:ascii="宋体" w:hAnsi="宋体" w:eastAsia="宋体" w:cs="宋体"/>
          <w:szCs w:val="21"/>
          <w:lang w:val="ja-JP" w:eastAsia="ja-JP"/>
        </w:rPr>
        <w:t>内</w:t>
      </w:r>
      <w:r>
        <w:rPr>
          <w:rFonts w:hint="eastAsia" w:ascii="宋体" w:hAnsi="宋体" w:eastAsia="宋体" w:cs="宋体"/>
          <w:szCs w:val="21"/>
          <w:lang w:val="zh-CN"/>
        </w:rPr>
        <w:t>侧</w:t>
      </w:r>
      <w:r>
        <w:rPr>
          <w:rFonts w:hint="eastAsia" w:ascii="宋体" w:hAnsi="宋体" w:eastAsia="宋体" w:cs="宋体"/>
          <w:szCs w:val="21"/>
          <w:lang w:val="zh-TW"/>
        </w:rPr>
        <w:t>、</w:t>
      </w:r>
      <w:r>
        <w:rPr>
          <w:rFonts w:hint="eastAsia" w:ascii="宋体" w:hAnsi="宋体" w:eastAsia="宋体" w:cs="宋体"/>
          <w:szCs w:val="21"/>
          <w:lang w:val="ja-JP" w:eastAsia="ja-JP"/>
        </w:rPr>
        <w:t>脚</w:t>
      </w:r>
      <w:r>
        <w:rPr>
          <w:rFonts w:hint="eastAsia" w:ascii="宋体" w:hAnsi="宋体" w:eastAsia="宋体" w:cs="宋体"/>
          <w:szCs w:val="21"/>
        </w:rPr>
        <w:t>底等。</w:t>
      </w:r>
    </w:p>
    <w:p w14:paraId="0556DF0E">
      <w:pPr>
        <w:widowControl/>
        <w:numPr>
          <w:ilvl w:val="0"/>
          <w:numId w:val="17"/>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lang w:val="ja-JP" w:eastAsia="ja-JP"/>
        </w:rPr>
        <w:t>声</w:t>
      </w:r>
      <w:r>
        <w:rPr>
          <w:rFonts w:hint="eastAsia" w:ascii="宋体" w:hAnsi="宋体" w:eastAsia="宋体" w:cs="宋体"/>
          <w:szCs w:val="21"/>
        </w:rPr>
        <w:t>光</w:t>
      </w:r>
      <w:r>
        <w:rPr>
          <w:rFonts w:hint="eastAsia" w:ascii="宋体" w:hAnsi="宋体" w:eastAsia="宋体" w:cs="宋体"/>
          <w:szCs w:val="21"/>
          <w:lang w:val="zh-CN"/>
        </w:rPr>
        <w:t>报</w:t>
      </w:r>
      <w:r>
        <w:rPr>
          <w:rFonts w:hint="eastAsia" w:ascii="宋体" w:hAnsi="宋体" w:eastAsia="宋体" w:cs="宋体"/>
          <w:szCs w:val="21"/>
        </w:rPr>
        <w:t>警：HD-II1型智能手机安检门</w:t>
      </w:r>
      <w:r>
        <w:rPr>
          <w:rFonts w:hint="eastAsia" w:ascii="宋体" w:hAnsi="宋体" w:eastAsia="宋体" w:cs="宋体"/>
          <w:szCs w:val="21"/>
          <w:lang w:val="zh-CN"/>
        </w:rPr>
        <w:t>检测</w:t>
      </w:r>
      <w:r>
        <w:rPr>
          <w:rFonts w:hint="eastAsia" w:ascii="宋体" w:hAnsi="宋体" w:eastAsia="宋体" w:cs="宋体"/>
          <w:szCs w:val="21"/>
        </w:rPr>
        <w:t>到手机</w:t>
      </w:r>
      <w:r>
        <w:rPr>
          <w:rFonts w:hint="eastAsia" w:ascii="宋体" w:hAnsi="宋体" w:eastAsia="宋体" w:cs="宋体"/>
          <w:szCs w:val="21"/>
          <w:lang w:val="zh-CN"/>
        </w:rPr>
        <w:t>后发</w:t>
      </w:r>
      <w:r>
        <w:rPr>
          <w:rFonts w:hint="eastAsia" w:ascii="宋体" w:hAnsi="宋体" w:eastAsia="宋体" w:cs="宋体"/>
          <w:szCs w:val="21"/>
        </w:rPr>
        <w:t>出</w:t>
      </w:r>
      <w:r>
        <w:rPr>
          <w:rFonts w:hint="eastAsia" w:ascii="宋体" w:hAnsi="宋体" w:eastAsia="宋体" w:cs="宋体"/>
          <w:szCs w:val="21"/>
          <w:lang w:val="ja-JP" w:eastAsia="ja-JP"/>
        </w:rPr>
        <w:t>声</w:t>
      </w:r>
      <w:r>
        <w:rPr>
          <w:rFonts w:hint="eastAsia" w:ascii="宋体" w:hAnsi="宋体" w:eastAsia="宋体" w:cs="宋体"/>
          <w:szCs w:val="21"/>
        </w:rPr>
        <w:t>光</w:t>
      </w:r>
      <w:r>
        <w:rPr>
          <w:rFonts w:hint="eastAsia" w:ascii="宋体" w:hAnsi="宋体" w:eastAsia="宋体" w:cs="宋体"/>
          <w:szCs w:val="21"/>
          <w:lang w:val="zh-CN"/>
        </w:rPr>
        <w:t>报</w:t>
      </w:r>
      <w:r>
        <w:rPr>
          <w:rFonts w:hint="eastAsia" w:ascii="宋体" w:hAnsi="宋体" w:eastAsia="宋体" w:cs="宋体"/>
          <w:szCs w:val="21"/>
        </w:rPr>
        <w:t>警，</w:t>
      </w:r>
      <w:r>
        <w:rPr>
          <w:rFonts w:hint="eastAsia" w:ascii="宋体" w:hAnsi="宋体" w:eastAsia="宋体" w:cs="宋体"/>
          <w:szCs w:val="21"/>
          <w:lang w:val="zh-CN"/>
        </w:rPr>
        <w:t>并</w:t>
      </w:r>
      <w:r>
        <w:rPr>
          <w:rFonts w:hint="eastAsia" w:ascii="宋体" w:hAnsi="宋体" w:eastAsia="宋体" w:cs="宋体"/>
          <w:szCs w:val="21"/>
        </w:rPr>
        <w:t>能</w:t>
      </w:r>
      <w:r>
        <w:rPr>
          <w:rFonts w:hint="eastAsia" w:ascii="宋体" w:hAnsi="宋体" w:eastAsia="宋体" w:cs="宋体"/>
          <w:szCs w:val="21"/>
          <w:lang w:val="zh-CN"/>
        </w:rPr>
        <w:t>够</w:t>
      </w:r>
      <w:r>
        <w:rPr>
          <w:rFonts w:hint="eastAsia" w:ascii="宋体" w:hAnsi="宋体" w:eastAsia="宋体" w:cs="宋体"/>
          <w:szCs w:val="21"/>
        </w:rPr>
        <w:t>图文</w:t>
      </w:r>
      <w:r>
        <w:rPr>
          <w:rFonts w:hint="eastAsia" w:ascii="宋体" w:hAnsi="宋体" w:eastAsia="宋体" w:cs="宋体"/>
          <w:szCs w:val="21"/>
          <w:lang w:val="zh-CN"/>
        </w:rPr>
        <w:t>显</w:t>
      </w:r>
      <w:r>
        <w:rPr>
          <w:rFonts w:hint="eastAsia" w:ascii="宋体" w:hAnsi="宋体" w:eastAsia="宋体" w:cs="宋体"/>
          <w:szCs w:val="21"/>
        </w:rPr>
        <w:t>示手机</w:t>
      </w:r>
      <w:r>
        <w:rPr>
          <w:rFonts w:hint="eastAsia" w:ascii="宋体" w:hAnsi="宋体" w:eastAsia="宋体" w:cs="宋体"/>
          <w:szCs w:val="21"/>
          <w:lang w:val="zh-CN"/>
        </w:rPr>
        <w:t>是</w:t>
      </w:r>
      <w:r>
        <w:rPr>
          <w:rFonts w:hint="eastAsia" w:ascii="宋体" w:hAnsi="宋体" w:eastAsia="宋体" w:cs="宋体"/>
          <w:szCs w:val="21"/>
        </w:rPr>
        <w:t>藏匿在身</w:t>
      </w:r>
      <w:r>
        <w:rPr>
          <w:rFonts w:hint="eastAsia" w:ascii="宋体" w:hAnsi="宋体" w:eastAsia="宋体" w:cs="宋体"/>
          <w:szCs w:val="21"/>
          <w:lang w:val="ja-JP" w:eastAsia="ja-JP"/>
        </w:rPr>
        <w:t>体</w:t>
      </w:r>
      <w:r>
        <w:rPr>
          <w:rFonts w:hint="eastAsia" w:ascii="宋体" w:hAnsi="宋体" w:eastAsia="宋体" w:cs="宋体"/>
          <w:szCs w:val="21"/>
        </w:rPr>
        <w:t>的正面</w:t>
      </w:r>
      <w:r>
        <w:rPr>
          <w:rFonts w:hint="eastAsia" w:ascii="宋体" w:hAnsi="宋体" w:eastAsia="宋体" w:cs="宋体"/>
          <w:szCs w:val="21"/>
          <w:lang w:val="zh-CN"/>
        </w:rPr>
        <w:t>还是</w:t>
      </w:r>
      <w:r>
        <w:rPr>
          <w:rFonts w:hint="eastAsia" w:ascii="宋体" w:hAnsi="宋体" w:eastAsia="宋体" w:cs="宋体"/>
          <w:szCs w:val="21"/>
        </w:rPr>
        <w:t>背</w:t>
      </w:r>
      <w:r>
        <w:rPr>
          <w:rFonts w:hint="eastAsia" w:ascii="宋体" w:hAnsi="宋体" w:eastAsia="宋体" w:cs="宋体"/>
          <w:szCs w:val="21"/>
          <w:lang w:val="zh-CN"/>
        </w:rPr>
        <w:t>后</w:t>
      </w:r>
      <w:r>
        <w:rPr>
          <w:rFonts w:hint="eastAsia" w:ascii="宋体" w:hAnsi="宋体" w:eastAsia="宋体" w:cs="宋体"/>
          <w:szCs w:val="21"/>
          <w:lang w:val="zh-TW"/>
        </w:rPr>
        <w:t>、</w:t>
      </w:r>
      <w:r>
        <w:rPr>
          <w:rFonts w:hint="eastAsia" w:ascii="宋体" w:hAnsi="宋体" w:eastAsia="宋体" w:cs="宋体"/>
          <w:szCs w:val="21"/>
        </w:rPr>
        <w:t>以及藏匿</w:t>
      </w:r>
      <w:r>
        <w:rPr>
          <w:rFonts w:hint="eastAsia" w:ascii="宋体" w:hAnsi="宋体" w:eastAsia="宋体" w:cs="宋体"/>
          <w:szCs w:val="21"/>
          <w:lang w:val="zh-CN"/>
        </w:rPr>
        <w:t>时</w:t>
      </w:r>
      <w:r>
        <w:rPr>
          <w:rFonts w:hint="eastAsia" w:ascii="宋体" w:hAnsi="宋体" w:eastAsia="宋体" w:cs="宋体"/>
          <w:szCs w:val="21"/>
        </w:rPr>
        <w:t>的位置及姿</w:t>
      </w:r>
      <w:r>
        <w:rPr>
          <w:rFonts w:hint="eastAsia" w:ascii="宋体" w:hAnsi="宋体" w:eastAsia="宋体" w:cs="宋体"/>
          <w:szCs w:val="21"/>
          <w:lang w:val="zh-CN"/>
        </w:rPr>
        <w:t>态</w:t>
      </w:r>
      <w:r>
        <w:rPr>
          <w:rFonts w:hint="eastAsia" w:ascii="宋体" w:hAnsi="宋体" w:eastAsia="宋体" w:cs="宋体"/>
          <w:szCs w:val="21"/>
        </w:rPr>
        <w:t>：</w:t>
      </w:r>
      <w:r>
        <w:rPr>
          <w:rFonts w:hint="eastAsia" w:ascii="宋体" w:hAnsi="宋体" w:eastAsia="宋体" w:cs="宋体"/>
          <w:szCs w:val="21"/>
          <w:lang w:val="ja-JP" w:eastAsia="ja-JP"/>
        </w:rPr>
        <w:t>横</w:t>
      </w:r>
      <w:r>
        <w:rPr>
          <w:rFonts w:hint="eastAsia" w:ascii="宋体" w:hAnsi="宋体" w:eastAsia="宋体" w:cs="宋体"/>
          <w:szCs w:val="21"/>
        </w:rPr>
        <w:t>向</w:t>
      </w:r>
      <w:r>
        <w:rPr>
          <w:rFonts w:hint="eastAsia" w:ascii="宋体" w:hAnsi="宋体" w:eastAsia="宋体" w:cs="宋体"/>
          <w:szCs w:val="21"/>
          <w:lang w:val="zh-TW"/>
        </w:rPr>
        <w:t>、</w:t>
      </w:r>
      <w:r>
        <w:rPr>
          <w:rFonts w:hint="eastAsia" w:ascii="宋体" w:hAnsi="宋体" w:eastAsia="宋体" w:cs="宋体"/>
          <w:szCs w:val="21"/>
          <w:lang w:val="zh-CN"/>
        </w:rPr>
        <w:t>坚</w:t>
      </w:r>
      <w:r>
        <w:rPr>
          <w:rFonts w:hint="eastAsia" w:ascii="宋体" w:hAnsi="宋体" w:eastAsia="宋体" w:cs="宋体"/>
          <w:szCs w:val="21"/>
        </w:rPr>
        <w:t>向</w:t>
      </w:r>
      <w:r>
        <w:rPr>
          <w:rFonts w:hint="eastAsia" w:ascii="宋体" w:hAnsi="宋体" w:eastAsia="宋体" w:cs="宋体"/>
          <w:szCs w:val="21"/>
          <w:lang w:val="zh-TW"/>
        </w:rPr>
        <w:t>、</w:t>
      </w:r>
      <w:r>
        <w:rPr>
          <w:rFonts w:hint="eastAsia" w:ascii="宋体" w:hAnsi="宋体" w:eastAsia="宋体" w:cs="宋体"/>
          <w:szCs w:val="21"/>
          <w:lang w:val="zh-CN"/>
        </w:rPr>
        <w:t>纵</w:t>
      </w:r>
      <w:r>
        <w:rPr>
          <w:rFonts w:hint="eastAsia" w:ascii="宋体" w:hAnsi="宋体" w:eastAsia="宋体" w:cs="宋体"/>
          <w:szCs w:val="21"/>
        </w:rPr>
        <w:t>向等；智能安检门也可以检测到刀枪</w:t>
      </w:r>
      <w:r>
        <w:rPr>
          <w:rFonts w:hint="eastAsia" w:ascii="宋体" w:hAnsi="宋体" w:eastAsia="宋体" w:cs="宋体"/>
          <w:szCs w:val="21"/>
          <w:lang w:val="zh-TW"/>
        </w:rPr>
        <w:t>、</w:t>
      </w:r>
      <w:r>
        <w:rPr>
          <w:rFonts w:hint="eastAsia" w:ascii="宋体" w:hAnsi="宋体" w:eastAsia="宋体" w:cs="宋体"/>
          <w:szCs w:val="21"/>
        </w:rPr>
        <w:t>马口铁罐</w:t>
      </w:r>
      <w:r>
        <w:rPr>
          <w:rFonts w:hint="eastAsia" w:ascii="宋体" w:hAnsi="宋体" w:eastAsia="宋体" w:cs="宋体"/>
          <w:szCs w:val="21"/>
          <w:lang w:val="zh-TW"/>
        </w:rPr>
        <w:t>、</w:t>
      </w:r>
      <w:r>
        <w:rPr>
          <w:rFonts w:hint="eastAsia" w:ascii="宋体" w:hAnsi="宋体" w:eastAsia="宋体" w:cs="宋体"/>
          <w:szCs w:val="21"/>
          <w:lang w:val="zh-CN"/>
        </w:rPr>
        <w:t>铝</w:t>
      </w:r>
      <w:r>
        <w:rPr>
          <w:rFonts w:hint="eastAsia" w:ascii="宋体" w:hAnsi="宋体" w:eastAsia="宋体" w:cs="宋体"/>
          <w:szCs w:val="21"/>
          <w:lang w:val="zh-TW"/>
        </w:rPr>
        <w:t>罐</w:t>
      </w:r>
      <w:r>
        <w:rPr>
          <w:rFonts w:hint="eastAsia" w:ascii="宋体" w:hAnsi="宋体" w:eastAsia="宋体" w:cs="宋体"/>
          <w:szCs w:val="21"/>
        </w:rPr>
        <w:t>等其他违禁金属，使用单位可</w:t>
      </w:r>
      <w:r>
        <w:rPr>
          <w:rFonts w:hint="eastAsia" w:ascii="宋体" w:hAnsi="宋体" w:eastAsia="宋体" w:cs="宋体"/>
          <w:szCs w:val="21"/>
          <w:lang w:val="zh-CN"/>
        </w:rPr>
        <w:t>选择这些</w:t>
      </w:r>
      <w:r>
        <w:rPr>
          <w:rFonts w:hint="eastAsia" w:ascii="宋体" w:hAnsi="宋体" w:eastAsia="宋体" w:cs="宋体"/>
          <w:szCs w:val="21"/>
        </w:rPr>
        <w:t>物品</w:t>
      </w:r>
      <w:r>
        <w:rPr>
          <w:rFonts w:hint="eastAsia" w:ascii="宋体" w:hAnsi="宋体" w:eastAsia="宋体" w:cs="宋体"/>
          <w:szCs w:val="21"/>
          <w:lang w:val="zh-CN"/>
        </w:rPr>
        <w:t>报</w:t>
      </w:r>
      <w:r>
        <w:rPr>
          <w:rFonts w:hint="eastAsia" w:ascii="宋体" w:hAnsi="宋体" w:eastAsia="宋体" w:cs="宋体"/>
          <w:szCs w:val="21"/>
        </w:rPr>
        <w:t>警/不</w:t>
      </w:r>
      <w:r>
        <w:rPr>
          <w:rFonts w:hint="eastAsia" w:ascii="宋体" w:hAnsi="宋体" w:eastAsia="宋体" w:cs="宋体"/>
          <w:szCs w:val="21"/>
          <w:lang w:val="zh-CN"/>
        </w:rPr>
        <w:t>报</w:t>
      </w:r>
      <w:r>
        <w:rPr>
          <w:rFonts w:hint="eastAsia" w:ascii="宋体" w:hAnsi="宋体" w:eastAsia="宋体" w:cs="宋体"/>
          <w:szCs w:val="21"/>
        </w:rPr>
        <w:t>警。若不需要</w:t>
      </w:r>
      <w:r>
        <w:rPr>
          <w:rFonts w:hint="eastAsia" w:ascii="宋体" w:hAnsi="宋体" w:eastAsia="宋体" w:cs="宋体"/>
          <w:szCs w:val="21"/>
          <w:lang w:val="zh-CN"/>
        </w:rPr>
        <w:t>对</w:t>
      </w:r>
      <w:r>
        <w:rPr>
          <w:rFonts w:hint="eastAsia" w:ascii="宋体" w:hAnsi="宋体" w:eastAsia="宋体" w:cs="宋体"/>
          <w:szCs w:val="21"/>
          <w:lang w:val="zh-TW"/>
        </w:rPr>
        <w:t>此</w:t>
      </w:r>
      <w:r>
        <w:rPr>
          <w:rFonts w:hint="eastAsia" w:ascii="宋体" w:hAnsi="宋体" w:eastAsia="宋体" w:cs="宋体"/>
          <w:szCs w:val="21"/>
          <w:lang w:val="zh-CN"/>
        </w:rPr>
        <w:t>类</w:t>
      </w:r>
      <w:r>
        <w:rPr>
          <w:rFonts w:hint="eastAsia" w:ascii="宋体" w:hAnsi="宋体" w:eastAsia="宋体" w:cs="宋体"/>
          <w:szCs w:val="21"/>
        </w:rPr>
        <w:t>物品进行</w:t>
      </w:r>
      <w:r>
        <w:rPr>
          <w:rFonts w:hint="eastAsia" w:ascii="宋体" w:hAnsi="宋体" w:eastAsia="宋体" w:cs="宋体"/>
          <w:szCs w:val="21"/>
          <w:lang w:val="zh-CN"/>
        </w:rPr>
        <w:t>报</w:t>
      </w:r>
      <w:r>
        <w:rPr>
          <w:rFonts w:hint="eastAsia" w:ascii="宋体" w:hAnsi="宋体" w:eastAsia="宋体" w:cs="宋体"/>
          <w:szCs w:val="21"/>
        </w:rPr>
        <w:t>警，</w:t>
      </w:r>
      <w:r>
        <w:rPr>
          <w:rFonts w:hint="eastAsia" w:ascii="宋体" w:hAnsi="宋体" w:eastAsia="宋体" w:cs="宋体"/>
          <w:szCs w:val="21"/>
          <w:lang w:val="zh-CN"/>
        </w:rPr>
        <w:t>则</w:t>
      </w:r>
      <w:r>
        <w:rPr>
          <w:rFonts w:hint="eastAsia" w:ascii="宋体" w:hAnsi="宋体" w:eastAsia="宋体" w:cs="宋体"/>
          <w:szCs w:val="21"/>
          <w:lang w:val="ja-JP" w:eastAsia="ja-JP"/>
        </w:rPr>
        <w:t>会</w:t>
      </w:r>
      <w:r>
        <w:rPr>
          <w:rFonts w:hint="eastAsia" w:ascii="宋体" w:hAnsi="宋体" w:eastAsia="宋体" w:cs="宋体"/>
          <w:szCs w:val="21"/>
        </w:rPr>
        <w:t>以黄灯的方式做出提醒，</w:t>
      </w:r>
      <w:r>
        <w:rPr>
          <w:rFonts w:hint="eastAsia" w:ascii="宋体" w:hAnsi="宋体" w:eastAsia="宋体" w:cs="宋体"/>
          <w:szCs w:val="21"/>
          <w:lang w:val="zh-CN"/>
        </w:rPr>
        <w:t>并将</w:t>
      </w:r>
      <w:r>
        <w:rPr>
          <w:rFonts w:hint="eastAsia" w:ascii="宋体" w:hAnsi="宋体" w:eastAsia="宋体" w:cs="宋体"/>
          <w:szCs w:val="21"/>
        </w:rPr>
        <w:t>探</w:t>
      </w:r>
      <w:r>
        <w:rPr>
          <w:rFonts w:hint="eastAsia" w:ascii="宋体" w:hAnsi="宋体" w:eastAsia="宋体" w:cs="宋体"/>
          <w:szCs w:val="21"/>
          <w:lang w:val="zh-CN"/>
        </w:rPr>
        <w:t>测</w:t>
      </w:r>
      <w:r>
        <w:rPr>
          <w:rFonts w:hint="eastAsia" w:ascii="宋体" w:hAnsi="宋体" w:eastAsia="宋体" w:cs="宋体"/>
          <w:szCs w:val="21"/>
        </w:rPr>
        <w:t>物品的材</w:t>
      </w:r>
      <w:r>
        <w:rPr>
          <w:rFonts w:hint="eastAsia" w:ascii="宋体" w:hAnsi="宋体" w:eastAsia="宋体" w:cs="宋体"/>
          <w:szCs w:val="21"/>
          <w:lang w:val="zh-CN"/>
        </w:rPr>
        <w:t>质</w:t>
      </w:r>
      <w:r>
        <w:rPr>
          <w:rFonts w:hint="eastAsia" w:ascii="宋体" w:hAnsi="宋体" w:eastAsia="宋体" w:cs="宋体"/>
          <w:szCs w:val="21"/>
          <w:lang w:val="zh-TW"/>
        </w:rPr>
        <w:t>、</w:t>
      </w:r>
      <w:r>
        <w:rPr>
          <w:rFonts w:hint="eastAsia" w:ascii="宋体" w:hAnsi="宋体" w:eastAsia="宋体" w:cs="宋体"/>
          <w:szCs w:val="21"/>
        </w:rPr>
        <w:t>形状显示在液晶显示屏上。设备还具有混合类检测模式，防⽌手机</w:t>
      </w:r>
      <w:r>
        <w:rPr>
          <w:rFonts w:hint="eastAsia" w:ascii="宋体" w:hAnsi="宋体" w:eastAsia="宋体" w:cs="宋体"/>
          <w:szCs w:val="21"/>
          <w:lang w:val="zh-CN"/>
        </w:rPr>
        <w:t>与</w:t>
      </w:r>
      <w:r>
        <w:rPr>
          <w:rFonts w:hint="eastAsia" w:ascii="宋体" w:hAnsi="宋体" w:eastAsia="宋体" w:cs="宋体"/>
          <w:szCs w:val="21"/>
        </w:rPr>
        <w:t>其他物品混</w:t>
      </w:r>
      <w:r>
        <w:rPr>
          <w:rFonts w:hint="eastAsia" w:ascii="宋体" w:hAnsi="宋体" w:eastAsia="宋体" w:cs="宋体"/>
          <w:szCs w:val="21"/>
          <w:lang w:val="zh-CN"/>
        </w:rPr>
        <w:t>带进</w:t>
      </w:r>
      <w:r>
        <w:rPr>
          <w:rFonts w:hint="eastAsia" w:ascii="宋体" w:hAnsi="宋体" w:eastAsia="宋体" w:cs="宋体"/>
          <w:szCs w:val="21"/>
        </w:rPr>
        <w:t>⼊考</w:t>
      </w:r>
      <w:r>
        <w:rPr>
          <w:rFonts w:hint="eastAsia" w:ascii="宋体" w:hAnsi="宋体" w:eastAsia="宋体" w:cs="宋体"/>
          <w:szCs w:val="21"/>
          <w:lang w:val="zh-CN"/>
        </w:rPr>
        <w:t>场</w:t>
      </w:r>
      <w:r>
        <w:rPr>
          <w:rFonts w:hint="eastAsia" w:ascii="宋体" w:hAnsi="宋体" w:eastAsia="宋体" w:cs="宋体"/>
          <w:szCs w:val="21"/>
        </w:rPr>
        <w:t>。例</w:t>
      </w:r>
      <w:r>
        <w:rPr>
          <w:rFonts w:hint="eastAsia" w:ascii="宋体" w:hAnsi="宋体" w:eastAsia="宋体" w:cs="宋体"/>
          <w:szCs w:val="21"/>
          <w:lang w:val="zh-CN"/>
        </w:rPr>
        <w:t>如</w:t>
      </w:r>
      <w:r>
        <w:rPr>
          <w:rFonts w:hint="eastAsia" w:ascii="宋体" w:hAnsi="宋体" w:eastAsia="宋体" w:cs="宋体"/>
          <w:szCs w:val="21"/>
        </w:rPr>
        <w:t>，</w:t>
      </w:r>
      <w:r>
        <w:rPr>
          <w:rFonts w:hint="eastAsia" w:ascii="宋体" w:hAnsi="宋体" w:eastAsia="宋体" w:cs="宋体"/>
          <w:szCs w:val="21"/>
          <w:lang w:val="ja-JP" w:eastAsia="ja-JP"/>
        </w:rPr>
        <w:t>当</w:t>
      </w:r>
      <w:r>
        <w:rPr>
          <w:rFonts w:hint="eastAsia" w:ascii="宋体" w:hAnsi="宋体" w:eastAsia="宋体" w:cs="宋体"/>
          <w:szCs w:val="21"/>
        </w:rPr>
        <w:t>刀具</w:t>
      </w:r>
      <w:r>
        <w:rPr>
          <w:rFonts w:hint="eastAsia" w:ascii="宋体" w:hAnsi="宋体" w:eastAsia="宋体" w:cs="宋体"/>
          <w:szCs w:val="21"/>
          <w:lang w:val="zh-TW"/>
        </w:rPr>
        <w:t>、</w:t>
      </w:r>
      <w:r>
        <w:rPr>
          <w:rFonts w:hint="eastAsia" w:ascii="宋体" w:hAnsi="宋体" w:eastAsia="宋体" w:cs="宋体"/>
          <w:szCs w:val="21"/>
        </w:rPr>
        <w:t>枪支类</w:t>
      </w:r>
      <w:r>
        <w:rPr>
          <w:rFonts w:hint="eastAsia" w:ascii="宋体" w:hAnsi="宋体" w:eastAsia="宋体" w:cs="宋体"/>
          <w:szCs w:val="21"/>
          <w:lang w:val="zh-CN"/>
        </w:rPr>
        <w:t>与</w:t>
      </w:r>
      <w:r>
        <w:rPr>
          <w:rFonts w:hint="eastAsia" w:ascii="宋体" w:hAnsi="宋体" w:eastAsia="宋体" w:cs="宋体"/>
          <w:szCs w:val="21"/>
        </w:rPr>
        <w:t>手机混</w:t>
      </w:r>
      <w:r>
        <w:rPr>
          <w:rFonts w:hint="eastAsia" w:ascii="宋体" w:hAnsi="宋体" w:eastAsia="宋体" w:cs="宋体"/>
          <w:szCs w:val="21"/>
          <w:lang w:val="zh-CN"/>
        </w:rPr>
        <w:t>带</w:t>
      </w:r>
      <w:r>
        <w:rPr>
          <w:rFonts w:hint="eastAsia" w:ascii="宋体" w:hAnsi="宋体" w:eastAsia="宋体" w:cs="宋体"/>
          <w:szCs w:val="21"/>
        </w:rPr>
        <w:t>，</w:t>
      </w:r>
      <w:r>
        <w:rPr>
          <w:rFonts w:hint="eastAsia" w:ascii="宋体" w:hAnsi="宋体" w:eastAsia="宋体" w:cs="宋体"/>
          <w:szCs w:val="21"/>
          <w:lang w:val="zh-CN"/>
        </w:rPr>
        <w:t>将</w:t>
      </w:r>
      <w:r>
        <w:rPr>
          <w:rFonts w:hint="eastAsia" w:ascii="宋体" w:hAnsi="宋体" w:eastAsia="宋体" w:cs="宋体"/>
          <w:szCs w:val="21"/>
        </w:rPr>
        <w:t>主</w:t>
      </w:r>
      <w:r>
        <w:rPr>
          <w:rFonts w:hint="eastAsia" w:ascii="宋体" w:hAnsi="宋体" w:eastAsia="宋体" w:cs="宋体"/>
          <w:szCs w:val="21"/>
          <w:lang w:val="zh-CN"/>
        </w:rPr>
        <w:t>动报</w:t>
      </w:r>
      <w:r>
        <w:rPr>
          <w:rFonts w:hint="eastAsia" w:ascii="宋体" w:hAnsi="宋体" w:eastAsia="宋体" w:cs="宋体"/>
          <w:szCs w:val="21"/>
        </w:rPr>
        <w:t>警（</w:t>
      </w:r>
      <w:r>
        <w:rPr>
          <w:rFonts w:hint="eastAsia" w:ascii="宋体" w:hAnsi="宋体" w:eastAsia="宋体" w:cs="宋体"/>
          <w:szCs w:val="21"/>
          <w:lang w:val="zh-CN"/>
        </w:rPr>
        <w:t>并</w:t>
      </w:r>
      <w:r>
        <w:rPr>
          <w:rFonts w:hint="eastAsia" w:ascii="宋体" w:hAnsi="宋体" w:eastAsia="宋体" w:cs="宋体"/>
          <w:szCs w:val="21"/>
        </w:rPr>
        <w:t>具有手机/刀枪手机，</w:t>
      </w:r>
      <w:r>
        <w:rPr>
          <w:rFonts w:hint="eastAsia" w:ascii="宋体" w:hAnsi="宋体" w:eastAsia="宋体" w:cs="宋体"/>
          <w:szCs w:val="21"/>
          <w:lang w:val="zh-CN"/>
        </w:rPr>
        <w:t>两种</w:t>
      </w:r>
      <w:r>
        <w:rPr>
          <w:rFonts w:hint="eastAsia" w:ascii="宋体" w:hAnsi="宋体" w:eastAsia="宋体" w:cs="宋体"/>
          <w:szCs w:val="21"/>
        </w:rPr>
        <w:t>图文显示方式可</w:t>
      </w:r>
      <w:r>
        <w:rPr>
          <w:rFonts w:hint="eastAsia" w:ascii="宋体" w:hAnsi="宋体" w:eastAsia="宋体" w:cs="宋体"/>
          <w:szCs w:val="21"/>
          <w:lang w:val="zh-CN"/>
        </w:rPr>
        <w:t>选</w:t>
      </w:r>
      <w:r>
        <w:rPr>
          <w:rFonts w:hint="eastAsia" w:ascii="宋体" w:hAnsi="宋体" w:eastAsia="宋体" w:cs="宋体"/>
          <w:szCs w:val="21"/>
        </w:rPr>
        <w:t>）。</w:t>
      </w:r>
    </w:p>
    <w:p w14:paraId="469EB297">
      <w:pPr>
        <w:widowControl/>
        <w:numPr>
          <w:ilvl w:val="0"/>
          <w:numId w:val="17"/>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形</w:t>
      </w:r>
      <w:r>
        <w:rPr>
          <w:rFonts w:hint="eastAsia" w:ascii="宋体" w:hAnsi="宋体" w:eastAsia="宋体" w:cs="宋体"/>
          <w:szCs w:val="21"/>
          <w:lang w:val="zh-CN"/>
        </w:rPr>
        <w:t>态</w:t>
      </w:r>
      <w:r>
        <w:rPr>
          <w:rFonts w:hint="eastAsia" w:ascii="宋体" w:hAnsi="宋体" w:eastAsia="宋体" w:cs="宋体"/>
          <w:szCs w:val="21"/>
        </w:rPr>
        <w:t>告知：可以告知手机通</w:t>
      </w:r>
      <w:r>
        <w:rPr>
          <w:rFonts w:hint="eastAsia" w:ascii="宋体" w:hAnsi="宋体" w:eastAsia="宋体" w:cs="宋体"/>
          <w:szCs w:val="21"/>
          <w:lang w:val="zh-CN"/>
        </w:rPr>
        <w:t>过时</w:t>
      </w:r>
      <w:r>
        <w:rPr>
          <w:rFonts w:hint="eastAsia" w:ascii="宋体" w:hAnsi="宋体" w:eastAsia="宋体" w:cs="宋体"/>
          <w:szCs w:val="21"/>
        </w:rPr>
        <w:t>所藏匿的姿</w:t>
      </w:r>
      <w:r>
        <w:rPr>
          <w:rFonts w:hint="eastAsia" w:ascii="宋体" w:hAnsi="宋体" w:eastAsia="宋体" w:cs="宋体"/>
          <w:szCs w:val="21"/>
          <w:lang w:val="zh-CN"/>
        </w:rPr>
        <w:t>态</w:t>
      </w:r>
      <w:r>
        <w:rPr>
          <w:rFonts w:hint="eastAsia" w:ascii="宋体" w:hAnsi="宋体" w:eastAsia="宋体" w:cs="宋体"/>
          <w:szCs w:val="21"/>
        </w:rPr>
        <w:t>，例</w:t>
      </w:r>
      <w:r>
        <w:rPr>
          <w:rFonts w:hint="eastAsia" w:ascii="宋体" w:hAnsi="宋体" w:eastAsia="宋体" w:cs="宋体"/>
          <w:szCs w:val="21"/>
          <w:lang w:val="zh-CN"/>
        </w:rPr>
        <w:t>如</w:t>
      </w:r>
      <w:r>
        <w:rPr>
          <w:rFonts w:hint="eastAsia" w:ascii="宋体" w:hAnsi="宋体" w:eastAsia="宋体" w:cs="宋体"/>
          <w:szCs w:val="21"/>
        </w:rPr>
        <w:t>垂直门板</w:t>
      </w:r>
      <w:r>
        <w:rPr>
          <w:rFonts w:hint="eastAsia" w:ascii="宋体" w:hAnsi="宋体" w:eastAsia="宋体" w:cs="宋体"/>
          <w:szCs w:val="21"/>
          <w:lang w:val="zh-CN"/>
        </w:rPr>
        <w:t>则</w:t>
      </w:r>
      <w:r>
        <w:rPr>
          <w:rFonts w:hint="eastAsia" w:ascii="宋体" w:hAnsi="宋体" w:eastAsia="宋体" w:cs="宋体"/>
          <w:szCs w:val="21"/>
        </w:rPr>
        <w:t>表示手机</w:t>
      </w:r>
      <w:r>
        <w:rPr>
          <w:rFonts w:hint="eastAsia" w:ascii="宋体" w:hAnsi="宋体" w:eastAsia="宋体" w:cs="宋体"/>
          <w:szCs w:val="21"/>
          <w:lang w:val="zh-CN"/>
        </w:rPr>
        <w:t>是</w:t>
      </w:r>
      <w:r>
        <w:rPr>
          <w:rFonts w:hint="eastAsia" w:ascii="宋体" w:hAnsi="宋体" w:eastAsia="宋体" w:cs="宋体"/>
          <w:szCs w:val="21"/>
        </w:rPr>
        <w:t>以竖向的姿</w:t>
      </w:r>
      <w:r>
        <w:rPr>
          <w:rFonts w:hint="eastAsia" w:ascii="宋体" w:hAnsi="宋体" w:eastAsia="宋体" w:cs="宋体"/>
          <w:szCs w:val="21"/>
          <w:lang w:val="zh-CN"/>
        </w:rPr>
        <w:t>态</w:t>
      </w:r>
      <w:r>
        <w:rPr>
          <w:rFonts w:hint="eastAsia" w:ascii="宋体" w:hAnsi="宋体" w:eastAsia="宋体" w:cs="宋体"/>
          <w:szCs w:val="21"/>
        </w:rPr>
        <w:t>藏匿</w:t>
      </w:r>
      <w:r>
        <w:rPr>
          <w:rFonts w:hint="eastAsia" w:ascii="宋体" w:hAnsi="宋体" w:eastAsia="宋体" w:cs="宋体"/>
          <w:szCs w:val="21"/>
          <w:lang w:val="zh-CN"/>
        </w:rPr>
        <w:t>于</w:t>
      </w:r>
      <w:r>
        <w:rPr>
          <w:rFonts w:hint="eastAsia" w:ascii="宋体" w:hAnsi="宋体" w:eastAsia="宋体" w:cs="宋体"/>
          <w:szCs w:val="21"/>
        </w:rPr>
        <w:t>身</w:t>
      </w:r>
      <w:r>
        <w:rPr>
          <w:rFonts w:hint="eastAsia" w:ascii="宋体" w:hAnsi="宋体" w:eastAsia="宋体" w:cs="宋体"/>
          <w:szCs w:val="21"/>
          <w:lang w:val="ja-JP" w:eastAsia="ja-JP"/>
        </w:rPr>
        <w:t>体</w:t>
      </w:r>
      <w:r>
        <w:rPr>
          <w:rFonts w:hint="eastAsia" w:ascii="宋体" w:hAnsi="宋体" w:eastAsia="宋体" w:cs="宋体"/>
          <w:szCs w:val="21"/>
        </w:rPr>
        <w:t>前胸通</w:t>
      </w:r>
      <w:r>
        <w:rPr>
          <w:rFonts w:hint="eastAsia" w:ascii="宋体" w:hAnsi="宋体" w:eastAsia="宋体" w:cs="宋体"/>
          <w:szCs w:val="21"/>
          <w:lang w:val="zh-CN"/>
        </w:rPr>
        <w:t>过</w:t>
      </w:r>
      <w:r>
        <w:rPr>
          <w:rFonts w:hint="eastAsia" w:ascii="宋体" w:hAnsi="宋体" w:eastAsia="宋体" w:cs="宋体"/>
          <w:szCs w:val="21"/>
        </w:rPr>
        <w:t>的。</w:t>
      </w:r>
    </w:p>
    <w:p w14:paraId="7C7C37E7">
      <w:pPr>
        <w:widowControl/>
        <w:numPr>
          <w:ilvl w:val="0"/>
          <w:numId w:val="17"/>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液晶功能</w:t>
      </w:r>
      <w:r>
        <w:rPr>
          <w:rFonts w:hint="eastAsia" w:ascii="宋体" w:hAnsi="宋体" w:eastAsia="宋体" w:cs="宋体"/>
          <w:szCs w:val="21"/>
          <w:lang w:val="zh-TW"/>
        </w:rPr>
        <w:t>屏</w:t>
      </w:r>
      <w:r>
        <w:rPr>
          <w:rFonts w:hint="eastAsia" w:ascii="宋体" w:hAnsi="宋体" w:eastAsia="宋体" w:cs="宋体"/>
          <w:szCs w:val="21"/>
        </w:rPr>
        <w:t>：配</w:t>
      </w:r>
      <w:r>
        <w:rPr>
          <w:rFonts w:hint="eastAsia" w:ascii="宋体" w:hAnsi="宋体" w:eastAsia="宋体" w:cs="宋体"/>
          <w:szCs w:val="21"/>
          <w:lang w:val="zh-CN"/>
        </w:rPr>
        <w:t>备</w:t>
      </w:r>
      <w:r>
        <w:rPr>
          <w:rFonts w:hint="eastAsia" w:ascii="宋体" w:hAnsi="宋体" w:eastAsia="宋体" w:cs="宋体"/>
          <w:szCs w:val="21"/>
        </w:rPr>
        <w:t>10⼨液晶</w:t>
      </w:r>
      <w:r>
        <w:rPr>
          <w:rFonts w:hint="eastAsia" w:ascii="宋体" w:hAnsi="宋体" w:eastAsia="宋体" w:cs="宋体"/>
          <w:szCs w:val="21"/>
          <w:lang w:val="ja-JP" w:eastAsia="ja-JP"/>
        </w:rPr>
        <w:t>触</w:t>
      </w:r>
      <w:r>
        <w:rPr>
          <w:rFonts w:hint="eastAsia" w:ascii="宋体" w:hAnsi="宋体" w:eastAsia="宋体" w:cs="宋体"/>
          <w:szCs w:val="21"/>
        </w:rPr>
        <w:t>摸功能</w:t>
      </w:r>
      <w:r>
        <w:rPr>
          <w:rFonts w:hint="eastAsia" w:ascii="宋体" w:hAnsi="宋体" w:eastAsia="宋体" w:cs="宋体"/>
          <w:szCs w:val="21"/>
          <w:lang w:val="zh-TW"/>
        </w:rPr>
        <w:t>屏</w:t>
      </w:r>
      <w:r>
        <w:rPr>
          <w:rFonts w:hint="eastAsia" w:ascii="宋体" w:hAnsi="宋体" w:eastAsia="宋体" w:cs="宋体"/>
          <w:szCs w:val="21"/>
        </w:rPr>
        <w:t>+24⼨</w:t>
      </w:r>
      <w:r>
        <w:rPr>
          <w:rFonts w:hint="eastAsia" w:ascii="宋体" w:hAnsi="宋体" w:eastAsia="宋体" w:cs="宋体"/>
          <w:szCs w:val="21"/>
          <w:lang w:val="zh-CN"/>
        </w:rPr>
        <w:t>显</w:t>
      </w:r>
      <w:r>
        <w:rPr>
          <w:rFonts w:hint="eastAsia" w:ascii="宋体" w:hAnsi="宋体" w:eastAsia="宋体" w:cs="宋体"/>
          <w:szCs w:val="21"/>
        </w:rPr>
        <w:t>示</w:t>
      </w:r>
      <w:r>
        <w:rPr>
          <w:rFonts w:hint="eastAsia" w:ascii="宋体" w:hAnsi="宋体" w:eastAsia="宋体" w:cs="宋体"/>
          <w:szCs w:val="21"/>
          <w:lang w:val="zh-TW"/>
        </w:rPr>
        <w:t>屏</w:t>
      </w:r>
      <w:r>
        <w:rPr>
          <w:rFonts w:hint="eastAsia" w:ascii="宋体" w:hAnsi="宋体" w:eastAsia="宋体" w:cs="宋体"/>
          <w:szCs w:val="21"/>
        </w:rPr>
        <w:t>＋⼈</w:t>
      </w:r>
      <w:r>
        <w:rPr>
          <w:rFonts w:hint="eastAsia" w:ascii="宋体" w:hAnsi="宋体" w:eastAsia="宋体" w:cs="宋体"/>
          <w:szCs w:val="21"/>
          <w:lang w:val="zh-CN"/>
        </w:rPr>
        <w:t>脸抓</w:t>
      </w:r>
      <w:r>
        <w:rPr>
          <w:rFonts w:hint="eastAsia" w:ascii="宋体" w:hAnsi="宋体" w:eastAsia="宋体" w:cs="宋体"/>
          <w:szCs w:val="21"/>
          <w:lang w:val="zh-TW"/>
        </w:rPr>
        <w:t>拍</w:t>
      </w:r>
      <w:r>
        <w:rPr>
          <w:rFonts w:hint="eastAsia" w:ascii="宋体" w:hAnsi="宋体" w:eastAsia="宋体" w:cs="宋体"/>
          <w:szCs w:val="21"/>
        </w:rPr>
        <w:t>模</w:t>
      </w:r>
      <w:r>
        <w:rPr>
          <w:rFonts w:hint="eastAsia" w:ascii="宋体" w:hAnsi="宋体" w:eastAsia="宋体" w:cs="宋体"/>
          <w:szCs w:val="21"/>
          <w:lang w:val="zh-CN"/>
        </w:rPr>
        <w:t>块</w:t>
      </w:r>
      <w:r>
        <w:rPr>
          <w:rFonts w:hint="eastAsia" w:ascii="宋体" w:hAnsi="宋体" w:eastAsia="宋体" w:cs="宋体"/>
          <w:szCs w:val="21"/>
        </w:rPr>
        <w:t>，可通</w:t>
      </w:r>
      <w:r>
        <w:rPr>
          <w:rFonts w:hint="eastAsia" w:ascii="宋体" w:hAnsi="宋体" w:eastAsia="宋体" w:cs="宋体"/>
          <w:szCs w:val="21"/>
          <w:lang w:val="zh-CN"/>
        </w:rPr>
        <w:t>过</w:t>
      </w:r>
      <w:r>
        <w:rPr>
          <w:rFonts w:hint="eastAsia" w:ascii="宋体" w:hAnsi="宋体" w:eastAsia="宋体" w:cs="宋体"/>
          <w:szCs w:val="21"/>
        </w:rPr>
        <w:t>10寸的液晶功能</w:t>
      </w:r>
      <w:r>
        <w:rPr>
          <w:rFonts w:hint="eastAsia" w:ascii="宋体" w:hAnsi="宋体" w:eastAsia="宋体" w:cs="宋体"/>
          <w:szCs w:val="21"/>
          <w:lang w:val="zh-TW"/>
        </w:rPr>
        <w:t>屏</w:t>
      </w:r>
      <w:r>
        <w:rPr>
          <w:rFonts w:hint="eastAsia" w:ascii="宋体" w:hAnsi="宋体" w:eastAsia="宋体" w:cs="宋体"/>
          <w:szCs w:val="21"/>
          <w:lang w:val="zh-CN"/>
        </w:rPr>
        <w:t>进</w:t>
      </w:r>
      <w:r>
        <w:rPr>
          <w:rFonts w:hint="eastAsia" w:ascii="宋体" w:hAnsi="宋体" w:eastAsia="宋体" w:cs="宋体"/>
          <w:szCs w:val="21"/>
        </w:rPr>
        <w:t>⾏本地化的</w:t>
      </w:r>
      <w:r>
        <w:rPr>
          <w:rFonts w:hint="eastAsia" w:ascii="宋体" w:hAnsi="宋体" w:eastAsia="宋体" w:cs="宋体"/>
          <w:szCs w:val="21"/>
          <w:lang w:val="ja-JP" w:eastAsia="ja-JP"/>
        </w:rPr>
        <w:t>参数</w:t>
      </w:r>
      <w:r>
        <w:rPr>
          <w:rFonts w:hint="eastAsia" w:ascii="宋体" w:hAnsi="宋体" w:eastAsia="宋体" w:cs="宋体"/>
          <w:szCs w:val="21"/>
          <w:lang w:val="zh-CN"/>
        </w:rPr>
        <w:t>设</w:t>
      </w:r>
      <w:r>
        <w:rPr>
          <w:rFonts w:hint="eastAsia" w:ascii="宋体" w:hAnsi="宋体" w:eastAsia="宋体" w:cs="宋体"/>
          <w:szCs w:val="21"/>
        </w:rPr>
        <w:t>置</w:t>
      </w:r>
      <w:r>
        <w:rPr>
          <w:rFonts w:hint="eastAsia" w:ascii="宋体" w:hAnsi="宋体" w:eastAsia="宋体" w:cs="宋体"/>
          <w:szCs w:val="21"/>
          <w:lang w:val="zh-CN"/>
        </w:rPr>
        <w:t>与调试</w:t>
      </w:r>
      <w:r>
        <w:rPr>
          <w:rFonts w:hint="eastAsia" w:ascii="宋体" w:hAnsi="宋体" w:eastAsia="宋体" w:cs="宋体"/>
          <w:szCs w:val="21"/>
        </w:rPr>
        <w:t>，</w:t>
      </w:r>
      <w:r>
        <w:rPr>
          <w:rFonts w:hint="eastAsia" w:ascii="宋体" w:hAnsi="宋体" w:eastAsia="宋体" w:cs="宋体"/>
          <w:szCs w:val="21"/>
          <w:lang w:val="zh-TW"/>
        </w:rPr>
        <w:t>且</w:t>
      </w:r>
      <w:r>
        <w:rPr>
          <w:rFonts w:hint="eastAsia" w:ascii="宋体" w:hAnsi="宋体" w:eastAsia="宋体" w:cs="宋体"/>
          <w:szCs w:val="21"/>
        </w:rPr>
        <w:t>可以</w:t>
      </w:r>
      <w:r>
        <w:rPr>
          <w:rFonts w:hint="eastAsia" w:ascii="宋体" w:hAnsi="宋体" w:eastAsia="宋体" w:cs="宋体"/>
          <w:szCs w:val="21"/>
          <w:lang w:val="zh-CN"/>
        </w:rPr>
        <w:t>显</w:t>
      </w:r>
      <w:r>
        <w:rPr>
          <w:rFonts w:hint="eastAsia" w:ascii="宋体" w:hAnsi="宋体" w:eastAsia="宋体" w:cs="宋体"/>
          <w:szCs w:val="21"/>
        </w:rPr>
        <w:t>示通</w:t>
      </w:r>
      <w:r>
        <w:rPr>
          <w:rFonts w:hint="eastAsia" w:ascii="宋体" w:hAnsi="宋体" w:eastAsia="宋体" w:cs="宋体"/>
          <w:szCs w:val="21"/>
          <w:lang w:val="zh-CN"/>
        </w:rPr>
        <w:t>过</w:t>
      </w:r>
      <w:r>
        <w:rPr>
          <w:rFonts w:hint="eastAsia" w:ascii="宋体" w:hAnsi="宋体" w:eastAsia="宋体" w:cs="宋体"/>
          <w:szCs w:val="21"/>
        </w:rPr>
        <w:t>的⾦</w:t>
      </w:r>
      <w:r>
        <w:rPr>
          <w:rFonts w:hint="eastAsia" w:ascii="宋体" w:hAnsi="宋体" w:eastAsia="宋体" w:cs="宋体"/>
          <w:szCs w:val="21"/>
          <w:lang w:val="ja-JP" w:eastAsia="ja-JP"/>
        </w:rPr>
        <w:t>属</w:t>
      </w:r>
      <w:r>
        <w:rPr>
          <w:rFonts w:hint="eastAsia" w:ascii="宋体" w:hAnsi="宋体" w:eastAsia="宋体" w:cs="宋体"/>
          <w:szCs w:val="21"/>
        </w:rPr>
        <w:t>物品在交</w:t>
      </w:r>
      <w:r>
        <w:rPr>
          <w:rFonts w:hint="eastAsia" w:ascii="宋体" w:hAnsi="宋体" w:eastAsia="宋体" w:cs="宋体"/>
          <w:szCs w:val="21"/>
          <w:lang w:val="zh-CN"/>
        </w:rPr>
        <w:t>变电</w:t>
      </w:r>
      <w:r>
        <w:rPr>
          <w:rFonts w:hint="eastAsia" w:ascii="宋体" w:hAnsi="宋体" w:eastAsia="宋体" w:cs="宋体"/>
          <w:szCs w:val="21"/>
        </w:rPr>
        <w:t>磁</w:t>
      </w:r>
      <w:r>
        <w:rPr>
          <w:rFonts w:hint="eastAsia" w:ascii="宋体" w:hAnsi="宋体" w:eastAsia="宋体" w:cs="宋体"/>
          <w:szCs w:val="21"/>
          <w:lang w:val="zh-CN"/>
        </w:rPr>
        <w:t>场</w:t>
      </w:r>
      <w:r>
        <w:rPr>
          <w:rFonts w:hint="eastAsia" w:ascii="宋体" w:hAnsi="宋体" w:eastAsia="宋体" w:cs="宋体"/>
          <w:szCs w:val="21"/>
        </w:rPr>
        <w:t>中的相位信息。</w:t>
      </w:r>
    </w:p>
    <w:p w14:paraId="0047720F">
      <w:pPr>
        <w:widowControl/>
        <w:numPr>
          <w:ilvl w:val="0"/>
          <w:numId w:val="17"/>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lang w:val="zh-TW"/>
        </w:rPr>
        <w:t>尺</w:t>
      </w:r>
      <w:r>
        <w:rPr>
          <w:rFonts w:hint="eastAsia" w:ascii="宋体" w:hAnsi="宋体" w:eastAsia="宋体" w:cs="宋体"/>
          <w:szCs w:val="21"/>
        </w:rPr>
        <w:t>⼨及包</w:t>
      </w:r>
      <w:r>
        <w:rPr>
          <w:rFonts w:hint="eastAsia" w:ascii="宋体" w:hAnsi="宋体" w:eastAsia="宋体" w:cs="宋体"/>
          <w:szCs w:val="21"/>
          <w:lang w:val="ja-JP" w:eastAsia="ja-JP"/>
        </w:rPr>
        <w:t>装</w:t>
      </w:r>
      <w:r>
        <w:rPr>
          <w:rFonts w:hint="eastAsia" w:ascii="宋体" w:hAnsi="宋体" w:eastAsia="宋体" w:cs="宋体"/>
          <w:szCs w:val="21"/>
        </w:rPr>
        <w:t>：</w:t>
      </w:r>
      <w:r>
        <w:rPr>
          <w:rFonts w:hint="eastAsia" w:ascii="宋体" w:hAnsi="宋体" w:eastAsia="宋体" w:cs="宋体"/>
          <w:szCs w:val="21"/>
          <w:lang w:val="zh-CN"/>
        </w:rPr>
        <w:t>设备</w:t>
      </w:r>
      <w:r>
        <w:rPr>
          <w:rFonts w:hint="eastAsia" w:ascii="宋体" w:hAnsi="宋体" w:eastAsia="宋体" w:cs="宋体"/>
          <w:szCs w:val="21"/>
        </w:rPr>
        <w:t>外</w:t>
      </w:r>
      <w:r>
        <w:rPr>
          <w:rFonts w:hint="eastAsia" w:ascii="宋体" w:hAnsi="宋体" w:eastAsia="宋体" w:cs="宋体"/>
          <w:szCs w:val="21"/>
          <w:lang w:val="zh-CN"/>
        </w:rPr>
        <w:t>观</w:t>
      </w:r>
      <w:r>
        <w:rPr>
          <w:rFonts w:hint="eastAsia" w:ascii="宋体" w:hAnsi="宋体" w:eastAsia="宋体" w:cs="宋体"/>
          <w:szCs w:val="21"/>
          <w:lang w:val="zh-TW"/>
        </w:rPr>
        <w:t>尺</w:t>
      </w:r>
      <w:r>
        <w:rPr>
          <w:rFonts w:hint="eastAsia" w:ascii="宋体" w:hAnsi="宋体" w:eastAsia="宋体" w:cs="宋体"/>
          <w:szCs w:val="21"/>
        </w:rPr>
        <w:t>⼨：2340mm（高）</w:t>
      </w:r>
      <w:r>
        <w:rPr>
          <w:rFonts w:hint="eastAsia" w:ascii="宋体" w:hAnsi="宋体" w:eastAsia="宋体" w:cs="宋体"/>
          <w:szCs w:val="21"/>
          <w:lang w:val="fr-FR"/>
        </w:rPr>
        <w:t>x1010mm</w:t>
      </w:r>
      <w:r>
        <w:rPr>
          <w:rFonts w:hint="eastAsia" w:ascii="宋体" w:hAnsi="宋体" w:eastAsia="宋体" w:cs="宋体"/>
          <w:szCs w:val="21"/>
        </w:rPr>
        <w:t>（</w:t>
      </w:r>
      <w:r>
        <w:rPr>
          <w:rFonts w:hint="eastAsia" w:ascii="宋体" w:hAnsi="宋体" w:eastAsia="宋体" w:cs="宋体"/>
          <w:szCs w:val="21"/>
          <w:lang w:val="zh-CN"/>
        </w:rPr>
        <w:t>宽</w:t>
      </w:r>
      <w:r>
        <w:rPr>
          <w:rFonts w:hint="eastAsia" w:ascii="宋体" w:hAnsi="宋体" w:eastAsia="宋体" w:cs="宋体"/>
          <w:szCs w:val="21"/>
        </w:rPr>
        <w:t>）</w:t>
      </w:r>
      <w:r>
        <w:rPr>
          <w:rFonts w:hint="eastAsia" w:ascii="宋体" w:hAnsi="宋体" w:eastAsia="宋体" w:cs="宋体"/>
          <w:szCs w:val="21"/>
          <w:lang w:val="fr-FR"/>
        </w:rPr>
        <w:t>x650mm</w:t>
      </w:r>
      <w:r>
        <w:rPr>
          <w:rFonts w:hint="eastAsia" w:ascii="宋体" w:hAnsi="宋体" w:eastAsia="宋体" w:cs="宋体"/>
          <w:szCs w:val="21"/>
        </w:rPr>
        <w:t>（深）；</w:t>
      </w:r>
      <w:r>
        <w:rPr>
          <w:rFonts w:hint="eastAsia" w:ascii="宋体" w:hAnsi="宋体" w:eastAsia="宋体" w:cs="宋体"/>
          <w:szCs w:val="21"/>
          <w:lang w:val="zh-CN"/>
        </w:rPr>
        <w:t>产</w:t>
      </w:r>
      <w:r>
        <w:rPr>
          <w:rFonts w:hint="eastAsia" w:ascii="宋体" w:hAnsi="宋体" w:eastAsia="宋体" w:cs="宋体"/>
          <w:szCs w:val="21"/>
        </w:rPr>
        <w:t>品重量：</w:t>
      </w:r>
      <w:r>
        <w:rPr>
          <w:rFonts w:hint="eastAsia" w:ascii="宋体" w:hAnsi="宋体" w:eastAsia="宋体" w:cs="宋体"/>
          <w:szCs w:val="21"/>
          <w:lang w:val="zh-CN"/>
        </w:rPr>
        <w:t>净</w:t>
      </w:r>
      <w:r>
        <w:rPr>
          <w:rFonts w:hint="eastAsia" w:ascii="宋体" w:hAnsi="宋体" w:eastAsia="宋体" w:cs="宋体"/>
          <w:szCs w:val="21"/>
        </w:rPr>
        <w:t>重</w:t>
      </w:r>
      <w:r>
        <w:rPr>
          <w:rFonts w:hint="eastAsia" w:ascii="宋体" w:hAnsi="宋体" w:eastAsia="宋体" w:cs="宋体"/>
          <w:szCs w:val="21"/>
          <w:lang w:val="zh-CN"/>
        </w:rPr>
        <w:t>约</w:t>
      </w:r>
      <w:r>
        <w:rPr>
          <w:rFonts w:hint="eastAsia" w:ascii="宋体" w:hAnsi="宋体" w:eastAsia="宋体" w:cs="宋体"/>
          <w:szCs w:val="21"/>
        </w:rPr>
        <w:t xml:space="preserve">130kg。  </w:t>
      </w:r>
    </w:p>
    <w:p w14:paraId="6F0E3677">
      <w:pPr>
        <w:pStyle w:val="11"/>
        <w:numPr>
          <w:ilvl w:val="0"/>
          <w:numId w:val="14"/>
        </w:numPr>
        <w:tabs>
          <w:tab w:val="left" w:pos="540"/>
        </w:tabs>
        <w:adjustRightInd w:val="0"/>
        <w:snapToGrid w:val="0"/>
        <w:spacing w:after="0" w:line="360" w:lineRule="auto"/>
        <w:outlineLvl w:val="1"/>
        <w:rPr>
          <w:rFonts w:hint="eastAsia" w:hAnsi="宋体" w:cs="宋体"/>
          <w:b/>
          <w:bCs/>
          <w:sz w:val="21"/>
        </w:rPr>
      </w:pPr>
      <w:r>
        <w:rPr>
          <w:rFonts w:hint="eastAsia" w:hAnsi="宋体" w:cs="宋体"/>
          <w:b/>
          <w:bCs/>
          <w:sz w:val="21"/>
        </w:rPr>
        <w:t>供货要求</w:t>
      </w:r>
    </w:p>
    <w:p w14:paraId="283DC85E">
      <w:pPr>
        <w:widowControl/>
        <w:numPr>
          <w:ilvl w:val="0"/>
          <w:numId w:val="18"/>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质量要求：所供应的器材、辅料必须正规渠道进货，产品质量达到国家标准；货物牌标识内容清晰、有出厂合格证。产品质量应符合中华人民共和国国家安全质量标准。供货时，如成交供应商为制造商，需提供营业执照及产品合格证给采购人确认。如成交供应商非制造商，需提交质保承诺书及产品出厂合格证加盖原厂公章给采购人确认。</w:t>
      </w:r>
    </w:p>
    <w:p w14:paraId="5F8F5717">
      <w:pPr>
        <w:widowControl/>
        <w:numPr>
          <w:ilvl w:val="0"/>
          <w:numId w:val="18"/>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包装：全部产品均应有良好的防湿、防锈、防潮、防雨、防腐及防碰撞的措施。凡由于包装不良造成的损失和由此产生的费用均由成交供应商承担，产品移交给使用单位验收合格前，成交供应商需要对所有有关项目的材料、半成品、成品和配套设备装置负全责。</w:t>
      </w:r>
    </w:p>
    <w:p w14:paraId="2EBF8BD0">
      <w:pPr>
        <w:widowControl/>
        <w:numPr>
          <w:ilvl w:val="0"/>
          <w:numId w:val="18"/>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监狱管理要求：成交供应商及送货人员必须严格遵守监狱保密及相关管理规定，不得有监狱内建筑、场地、事项等进行拍照、录视频等行为，如发现成交供应商有违反监狱管理的行为，采购人有权终止合同，重新选定供应商，并追究成交供应商责任。</w:t>
      </w:r>
    </w:p>
    <w:p w14:paraId="794031CA">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项目清单</w:t>
      </w:r>
    </w:p>
    <w:p w14:paraId="324488FC">
      <w:pPr>
        <w:widowControl/>
        <w:spacing w:after="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智能安检门（华盾HD-Ⅲ型）1套。</w:t>
      </w:r>
    </w:p>
    <w:p w14:paraId="615106CD">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验收要求</w:t>
      </w:r>
    </w:p>
    <w:p w14:paraId="1498BE56">
      <w:pPr>
        <w:widowControl/>
        <w:numPr>
          <w:ilvl w:val="0"/>
          <w:numId w:val="19"/>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 xml:space="preserve">成交供应商发货前应对货物的质量、规格、性能和数量/重量进行精确全面的检验，并出具证明书，证明货物与合同的规定相符。采购人认为需要到生产厂进行出厂检验的，应在发货前1个自然日通知成交供应商。 </w:t>
      </w:r>
    </w:p>
    <w:p w14:paraId="64052820">
      <w:pPr>
        <w:widowControl/>
        <w:numPr>
          <w:ilvl w:val="0"/>
          <w:numId w:val="19"/>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采购人在成交供应商按合同内容完成全部建设并提出验收申请后的10个工作日内进行验收。验收方案由采购人最终确定，验收工作由采购人负责，成交供应商配合。在验收时成交供应商自行组织验收测试用设备、测试所需的测试用例和人员，并在采购人的监査下现场进行测试和验收。</w:t>
      </w:r>
    </w:p>
    <w:p w14:paraId="28DBF426">
      <w:pPr>
        <w:widowControl/>
        <w:numPr>
          <w:ilvl w:val="0"/>
          <w:numId w:val="19"/>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项目验收前，采购人必须做好验收准备工作，包括将有关产品说明书、安装手册、技术文件、资料、安装、测试报告等文档汇集成册交付采购人，验收方案和验收文档清单必须得到采购人确认。</w:t>
      </w:r>
    </w:p>
    <w:p w14:paraId="54887CAE">
      <w:pPr>
        <w:widowControl/>
        <w:numPr>
          <w:ilvl w:val="0"/>
          <w:numId w:val="19"/>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14:paraId="212E9F08">
      <w:pPr>
        <w:widowControl/>
        <w:numPr>
          <w:ilvl w:val="0"/>
          <w:numId w:val="19"/>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若验收不通过，成交供应商应对验收过程发现的问题进行整改；复查系统中是否存在类似问题或相关问题，并进行相应的改进。完成整改后，再次对系统实施检测，修改竣工文件。</w:t>
      </w:r>
    </w:p>
    <w:p w14:paraId="13C7ED80">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价格要求</w:t>
      </w:r>
    </w:p>
    <w:p w14:paraId="2600F264">
      <w:pPr>
        <w:widowControl/>
        <w:spacing w:after="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项目总费用包括：</w:t>
      </w:r>
      <w:r>
        <w:rPr>
          <w:rFonts w:hint="eastAsia" w:asciiTheme="minorEastAsia" w:hAnsiTheme="minorEastAsia" w:cstheme="minorEastAsia"/>
          <w:szCs w:val="21"/>
        </w:rPr>
        <w:t>全套配件及三年内非人为原因造成的损坏维修费</w:t>
      </w:r>
      <w:r>
        <w:rPr>
          <w:rFonts w:hint="eastAsia" w:asciiTheme="minorEastAsia" w:hAnsiTheme="minorEastAsia" w:cstheme="minorEastAsia"/>
          <w:szCs w:val="21"/>
          <w:lang w:eastAsia="zh-CN"/>
        </w:rPr>
        <w:t>、</w:t>
      </w:r>
      <w:r>
        <w:rPr>
          <w:rFonts w:hint="eastAsia" w:ascii="宋体" w:hAnsi="宋体" w:eastAsia="宋体" w:cs="宋体"/>
          <w:szCs w:val="21"/>
        </w:rPr>
        <w:t>货物安装、线路敷设、随机零配件、标配工具、运输保险、质保期服务、各项税费及合同实施过程中不可预见费用等，采购人不另外支付其他费用。</w:t>
      </w:r>
    </w:p>
    <w:p w14:paraId="3D6385C7">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付款方式</w:t>
      </w:r>
    </w:p>
    <w:p w14:paraId="7A4C641F">
      <w:pPr>
        <w:widowControl/>
        <w:numPr>
          <w:ilvl w:val="0"/>
          <w:numId w:val="20"/>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项目验收合格后，成交供应商提供国家正规发票及相关票据资料后10个工作日内，采购人向成交供应商支付合同总价的100%款项；</w:t>
      </w:r>
    </w:p>
    <w:p w14:paraId="10116F72">
      <w:pPr>
        <w:widowControl/>
        <w:numPr>
          <w:ilvl w:val="0"/>
          <w:numId w:val="20"/>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每次按合同支付款项前，成交供应商应向采购人提供与支付金额相符及名称正确的有效发票。</w:t>
      </w:r>
    </w:p>
    <w:p w14:paraId="2341CD2A">
      <w:pPr>
        <w:widowControl/>
        <w:numPr>
          <w:ilvl w:val="0"/>
          <w:numId w:val="20"/>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成交供应商凭以下有效文件与采购人结算：</w:t>
      </w:r>
    </w:p>
    <w:p w14:paraId="3B6E8016">
      <w:pPr>
        <w:widowControl/>
        <w:numPr>
          <w:ilvl w:val="0"/>
          <w:numId w:val="21"/>
        </w:numPr>
        <w:spacing w:after="0" w:line="360" w:lineRule="auto"/>
        <w:jc w:val="left"/>
        <w:rPr>
          <w:rFonts w:hint="eastAsia" w:ascii="宋体" w:hAnsi="宋体" w:eastAsia="宋体" w:cs="宋体"/>
          <w:szCs w:val="21"/>
        </w:rPr>
      </w:pPr>
      <w:r>
        <w:rPr>
          <w:rFonts w:hint="eastAsia" w:ascii="宋体" w:hAnsi="宋体" w:eastAsia="宋体" w:cs="宋体"/>
          <w:szCs w:val="21"/>
        </w:rPr>
        <w:t>合同；</w:t>
      </w:r>
    </w:p>
    <w:p w14:paraId="57C6690C">
      <w:pPr>
        <w:widowControl/>
        <w:numPr>
          <w:ilvl w:val="0"/>
          <w:numId w:val="21"/>
        </w:numPr>
        <w:spacing w:after="0" w:line="360" w:lineRule="auto"/>
        <w:jc w:val="left"/>
        <w:rPr>
          <w:rFonts w:hint="eastAsia" w:ascii="宋体" w:hAnsi="宋体" w:eastAsia="宋体" w:cs="宋体"/>
          <w:szCs w:val="21"/>
        </w:rPr>
      </w:pPr>
      <w:r>
        <w:rPr>
          <w:rFonts w:hint="eastAsia" w:ascii="宋体" w:hAnsi="宋体" w:eastAsia="宋体" w:cs="宋体"/>
          <w:szCs w:val="21"/>
        </w:rPr>
        <w:t>成交供应商开具的增值税普通发票；</w:t>
      </w:r>
    </w:p>
    <w:p w14:paraId="09659526">
      <w:pPr>
        <w:widowControl/>
        <w:numPr>
          <w:ilvl w:val="0"/>
          <w:numId w:val="21"/>
        </w:numPr>
        <w:spacing w:after="0" w:line="360" w:lineRule="auto"/>
        <w:jc w:val="left"/>
        <w:rPr>
          <w:rFonts w:hint="eastAsia" w:ascii="宋体" w:hAnsi="宋体" w:eastAsia="宋体" w:cs="宋体"/>
          <w:szCs w:val="21"/>
        </w:rPr>
      </w:pPr>
      <w:r>
        <w:rPr>
          <w:rFonts w:hint="eastAsia" w:ascii="宋体" w:hAnsi="宋体" w:eastAsia="宋体" w:cs="宋体"/>
          <w:szCs w:val="21"/>
        </w:rPr>
        <w:t>成交通知书；</w:t>
      </w:r>
    </w:p>
    <w:p w14:paraId="4FD9BD2C">
      <w:pPr>
        <w:widowControl/>
        <w:numPr>
          <w:ilvl w:val="0"/>
          <w:numId w:val="21"/>
        </w:numPr>
        <w:spacing w:after="0" w:line="360" w:lineRule="auto"/>
        <w:jc w:val="left"/>
        <w:rPr>
          <w:rFonts w:hint="eastAsia" w:ascii="宋体" w:hAnsi="宋体" w:eastAsia="宋体" w:cs="宋体"/>
          <w:szCs w:val="21"/>
        </w:rPr>
      </w:pPr>
      <w:r>
        <w:rPr>
          <w:rFonts w:hint="eastAsia" w:ascii="宋体" w:hAnsi="宋体" w:eastAsia="宋体" w:cs="宋体"/>
          <w:szCs w:val="21"/>
        </w:rPr>
        <w:t>结算资料。</w:t>
      </w:r>
    </w:p>
    <w:p w14:paraId="46556423">
      <w:pPr>
        <w:widowControl/>
        <w:numPr>
          <w:ilvl w:val="0"/>
          <w:numId w:val="20"/>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成交供应商须在采购人办理以上各期付款手续前，为采购人出具等额的符合国家规定的发票。</w:t>
      </w:r>
    </w:p>
    <w:p w14:paraId="292744BD">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 xml:space="preserve">质保售后及违约责任 </w:t>
      </w:r>
    </w:p>
    <w:p w14:paraId="1B1E0BB7">
      <w:pPr>
        <w:widowControl/>
        <w:numPr>
          <w:ilvl w:val="0"/>
          <w:numId w:val="22"/>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免费质保期限：3年。（质保期自货物验收合格之日起算）</w:t>
      </w:r>
    </w:p>
    <w:p w14:paraId="28AEEE16">
      <w:pPr>
        <w:widowControl/>
        <w:numPr>
          <w:ilvl w:val="0"/>
          <w:numId w:val="22"/>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免费质保期内售后服务要求</w:t>
      </w:r>
    </w:p>
    <w:p w14:paraId="26528839">
      <w:pPr>
        <w:widowControl/>
        <w:numPr>
          <w:ilvl w:val="0"/>
          <w:numId w:val="23"/>
        </w:numPr>
        <w:spacing w:after="0" w:line="360" w:lineRule="auto"/>
        <w:jc w:val="left"/>
        <w:rPr>
          <w:rFonts w:hint="eastAsia" w:ascii="宋体" w:hAnsi="宋体" w:eastAsia="宋体" w:cs="宋体"/>
          <w:szCs w:val="21"/>
        </w:rPr>
      </w:pPr>
      <w:r>
        <w:rPr>
          <w:rFonts w:hint="eastAsia" w:ascii="宋体" w:hAnsi="宋体" w:eastAsia="宋体" w:cs="宋体"/>
          <w:szCs w:val="21"/>
        </w:rPr>
        <w:t>成交供应商需在签订合同时提供售后服务承诺，应分别列明维修点数量、人员配置等内容。</w:t>
      </w:r>
    </w:p>
    <w:p w14:paraId="12B3C27F">
      <w:pPr>
        <w:widowControl/>
        <w:numPr>
          <w:ilvl w:val="0"/>
          <w:numId w:val="23"/>
        </w:numPr>
        <w:spacing w:after="0" w:line="360" w:lineRule="auto"/>
        <w:jc w:val="left"/>
        <w:rPr>
          <w:rFonts w:hint="eastAsia" w:ascii="宋体" w:hAnsi="宋体" w:eastAsia="宋体" w:cs="宋体"/>
          <w:szCs w:val="21"/>
        </w:rPr>
      </w:pPr>
      <w:r>
        <w:rPr>
          <w:rFonts w:hint="eastAsia" w:ascii="宋体" w:hAnsi="宋体" w:eastAsia="宋体" w:cs="宋体"/>
          <w:szCs w:val="21"/>
        </w:rPr>
        <w:t>成交供应商负责对其提供的产品进行维修，不再向采购人收取任何费用。</w:t>
      </w:r>
    </w:p>
    <w:p w14:paraId="7D4A8610">
      <w:pPr>
        <w:widowControl/>
        <w:numPr>
          <w:ilvl w:val="0"/>
          <w:numId w:val="23"/>
        </w:numPr>
        <w:spacing w:after="0" w:line="360" w:lineRule="auto"/>
        <w:jc w:val="left"/>
        <w:rPr>
          <w:rFonts w:hint="eastAsia" w:ascii="宋体" w:hAnsi="宋体" w:eastAsia="宋体" w:cs="宋体"/>
          <w:szCs w:val="21"/>
        </w:rPr>
      </w:pPr>
      <w:r>
        <w:rPr>
          <w:rFonts w:hint="eastAsia" w:ascii="宋体" w:hAnsi="宋体" w:eastAsia="宋体" w:cs="宋体"/>
          <w:szCs w:val="21"/>
        </w:rPr>
        <w:t>质保期内，产品故障报修的响应时间：提供24小时×7技术支持热线，每天8：00-18：00期间为2小时响应，其余时间为4小时响应。报修24小时内不能修好的须提供相同品牌型号或高于原配的性能型号配件和设备代用。设备维修超过一个月的，按原型号或升级型号进行更换。</w:t>
      </w:r>
    </w:p>
    <w:p w14:paraId="1A0C9156">
      <w:pPr>
        <w:widowControl/>
        <w:numPr>
          <w:ilvl w:val="0"/>
          <w:numId w:val="23"/>
        </w:numPr>
        <w:spacing w:after="0" w:line="360" w:lineRule="auto"/>
        <w:jc w:val="left"/>
        <w:rPr>
          <w:rFonts w:hint="eastAsia" w:ascii="宋体" w:hAnsi="宋体" w:eastAsia="宋体" w:cs="宋体"/>
          <w:szCs w:val="21"/>
        </w:rPr>
      </w:pPr>
      <w:r>
        <w:rPr>
          <w:rFonts w:hint="eastAsia" w:ascii="宋体" w:hAnsi="宋体" w:eastAsia="宋体" w:cs="宋体"/>
          <w:szCs w:val="21"/>
        </w:rPr>
        <w:t>质保期内，所有产品保修服务方式均为成交供应商上门保修，即由成交供应商派人到使用现场维修。如成交供应商怠于或拒绝履行维修义务的，采购人有权自行委托第三方进行维修， 因此产生的费用由成交供应商全部承担。</w:t>
      </w:r>
    </w:p>
    <w:p w14:paraId="062FCE43">
      <w:pPr>
        <w:widowControl/>
        <w:numPr>
          <w:ilvl w:val="0"/>
          <w:numId w:val="23"/>
        </w:numPr>
        <w:spacing w:after="0" w:line="360" w:lineRule="auto"/>
        <w:jc w:val="left"/>
        <w:rPr>
          <w:rFonts w:hint="eastAsia" w:ascii="宋体" w:hAnsi="宋体" w:eastAsia="宋体" w:cs="宋体"/>
          <w:szCs w:val="21"/>
        </w:rPr>
      </w:pPr>
      <w:r>
        <w:rPr>
          <w:rFonts w:hint="eastAsia" w:ascii="宋体" w:hAnsi="宋体" w:eastAsia="宋体" w:cs="宋体"/>
          <w:szCs w:val="21"/>
        </w:rPr>
        <w:t>成交供应商免费质保的范围包括供货的全部设备和材料。</w:t>
      </w:r>
    </w:p>
    <w:p w14:paraId="2E032DAF">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违约责任与赔偿损失</w:t>
      </w:r>
    </w:p>
    <w:p w14:paraId="3BFE2812">
      <w:pPr>
        <w:widowControl/>
        <w:numPr>
          <w:ilvl w:val="0"/>
          <w:numId w:val="24"/>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成交供应商必须根据采购人供货期要求，科学合理拟定送货（安装）计划，确保按时供货（安装）完成验收（出现不可抗力因素情形时，经双方共同认可，供货期可以顺延）。如规定供货期内未能完成的，每超出规定供货期一天，采购人有权扣除成交供应商合同金额的1%，最高不超过合同金额的5%。规定供货期到期后，根据项目情况，若因为成交供应商主观因素，采购人认为成交供应商不能达到本项目要求的，采购人有权解除合同，并就采购人所发生的损失，追究成交供应商责任。</w:t>
      </w:r>
    </w:p>
    <w:p w14:paraId="7622E577">
      <w:pPr>
        <w:widowControl/>
        <w:numPr>
          <w:ilvl w:val="0"/>
          <w:numId w:val="24"/>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其它违约责任按《中华人民共和国民法典》处理。</w:t>
      </w:r>
    </w:p>
    <w:p w14:paraId="4CEE3881">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争议的解决</w:t>
      </w:r>
    </w:p>
    <w:p w14:paraId="05E94F14">
      <w:pPr>
        <w:widowControl/>
        <w:spacing w:after="0"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本项目合同发生争议，由双方协商或调解解决，协商或调解不成时，向有采购人所在地具有管辖权的人民法院提起诉讼。（在仲裁或诉讼期间，除有争议部分的事项外，合同其他部分仍应继续履行。）</w:t>
      </w:r>
    </w:p>
    <w:p w14:paraId="04B63949">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不可抗力</w:t>
      </w:r>
    </w:p>
    <w:p w14:paraId="43E27CDE">
      <w:pPr>
        <w:tabs>
          <w:tab w:val="left" w:pos="1155"/>
        </w:tabs>
        <w:spacing w:after="0"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任何一方由于不可抗力原因不能履行合同时，应在不可抗力事件结束后1个自然日内向对方通报，以减轻可能给对方造成的损失，在取得有关机构的不可抗力证明或双方谅解确认后，允许延期履行或修订合同，并根据情况可</w:t>
      </w:r>
      <w:r>
        <w:rPr>
          <w:rFonts w:hint="eastAsia" w:asciiTheme="minorEastAsia" w:hAnsiTheme="minorEastAsia" w:cstheme="minorEastAsia"/>
          <w:szCs w:val="21"/>
          <w:lang w:val="zh-CN"/>
        </w:rPr>
        <w:t>部分或全部免于承担违约责任。</w:t>
      </w:r>
    </w:p>
    <w:p w14:paraId="133D4821">
      <w:pPr>
        <w:spacing w:after="0" w:line="360" w:lineRule="auto"/>
        <w:ind w:firstLine="420" w:firstLineChars="200"/>
        <w:rPr>
          <w:rFonts w:hint="eastAsia" w:ascii="宋体" w:hAnsi="宋体" w:eastAsia="宋体" w:cs="宋体"/>
          <w:szCs w:val="21"/>
        </w:rPr>
      </w:pPr>
    </w:p>
    <w:p w14:paraId="1AD9D36E">
      <w:pPr>
        <w:spacing w:after="0" w:line="360" w:lineRule="auto"/>
        <w:ind w:firstLine="422" w:firstLineChars="200"/>
        <w:rPr>
          <w:rFonts w:hint="eastAsia" w:ascii="宋体" w:hAnsi="宋体" w:eastAsia="宋体" w:cs="宋体"/>
          <w:szCs w:val="21"/>
        </w:rPr>
      </w:pPr>
      <w:r>
        <w:rPr>
          <w:rFonts w:hint="eastAsia" w:ascii="宋体" w:hAnsi="宋体" w:eastAsia="宋体" w:cs="宋体"/>
          <w:b/>
          <w:bCs/>
          <w:color w:val="000000" w:themeColor="text1"/>
          <w:szCs w:val="21"/>
          <w14:textFill>
            <w14:solidFill>
              <w14:schemeClr w14:val="tx1"/>
            </w14:solidFill>
          </w14:textFill>
        </w:rPr>
        <w:br w:type="page"/>
      </w:r>
    </w:p>
    <w:p w14:paraId="00E9AC78">
      <w:pPr>
        <w:snapToGrid w:val="0"/>
        <w:spacing w:after="0" w:line="360" w:lineRule="auto"/>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第三章 报价附件</w:t>
      </w:r>
    </w:p>
    <w:p w14:paraId="6F671811">
      <w:pPr>
        <w:pStyle w:val="5"/>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报价表</w:t>
      </w:r>
    </w:p>
    <w:tbl>
      <w:tblPr>
        <w:tblStyle w:val="24"/>
        <w:tblW w:w="827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763"/>
        <w:gridCol w:w="802"/>
        <w:gridCol w:w="1072"/>
        <w:gridCol w:w="807"/>
        <w:gridCol w:w="1916"/>
        <w:gridCol w:w="913"/>
      </w:tblGrid>
      <w:tr w14:paraId="191122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8" w:hRule="atLeast"/>
          <w:jc w:val="center"/>
        </w:trPr>
        <w:tc>
          <w:tcPr>
            <w:tcW w:w="2763" w:type="dxa"/>
            <w:tcBorders>
              <w:top w:val="single" w:color="auto" w:sz="12" w:space="0"/>
              <w:left w:val="single" w:color="auto" w:sz="12" w:space="0"/>
              <w:bottom w:val="single" w:color="auto" w:sz="2" w:space="0"/>
              <w:right w:val="single" w:color="auto" w:sz="2" w:space="0"/>
            </w:tcBorders>
            <w:vAlign w:val="center"/>
          </w:tcPr>
          <w:p w14:paraId="4E2384C0">
            <w:pPr>
              <w:spacing w:after="0"/>
              <w:jc w:val="center"/>
              <w:rPr>
                <w:rFonts w:hint="eastAsia" w:asciiTheme="minorEastAsia" w:hAnsiTheme="minorEastAsia"/>
                <w:b/>
                <w:bCs/>
                <w:szCs w:val="21"/>
              </w:rPr>
            </w:pPr>
            <w:r>
              <w:rPr>
                <w:rFonts w:hint="eastAsia" w:asciiTheme="minorEastAsia" w:hAnsiTheme="minorEastAsia"/>
                <w:b/>
                <w:bCs/>
                <w:szCs w:val="21"/>
              </w:rPr>
              <w:t>项目名称</w:t>
            </w:r>
          </w:p>
        </w:tc>
        <w:tc>
          <w:tcPr>
            <w:tcW w:w="802" w:type="dxa"/>
            <w:tcBorders>
              <w:top w:val="single" w:color="auto" w:sz="12" w:space="0"/>
              <w:left w:val="single" w:color="auto" w:sz="2" w:space="0"/>
              <w:bottom w:val="single" w:color="auto" w:sz="2" w:space="0"/>
              <w:right w:val="single" w:color="auto" w:sz="2" w:space="0"/>
            </w:tcBorders>
            <w:shd w:val="clear" w:color="auto" w:fill="auto"/>
            <w:vAlign w:val="center"/>
          </w:tcPr>
          <w:p w14:paraId="7F6326BD">
            <w:pPr>
              <w:spacing w:after="0"/>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品牌</w:t>
            </w:r>
          </w:p>
        </w:tc>
        <w:tc>
          <w:tcPr>
            <w:tcW w:w="1072" w:type="dxa"/>
            <w:tcBorders>
              <w:top w:val="single" w:color="auto" w:sz="12" w:space="0"/>
              <w:left w:val="single" w:color="auto" w:sz="2" w:space="0"/>
              <w:bottom w:val="single" w:color="auto" w:sz="2" w:space="0"/>
              <w:right w:val="single" w:color="auto" w:sz="2" w:space="0"/>
            </w:tcBorders>
            <w:shd w:val="clear" w:color="auto" w:fill="auto"/>
            <w:vAlign w:val="center"/>
          </w:tcPr>
          <w:p w14:paraId="4E33190C">
            <w:pPr>
              <w:spacing w:after="0"/>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型号</w:t>
            </w:r>
          </w:p>
        </w:tc>
        <w:tc>
          <w:tcPr>
            <w:tcW w:w="807" w:type="dxa"/>
            <w:tcBorders>
              <w:top w:val="single" w:color="auto" w:sz="12" w:space="0"/>
              <w:left w:val="single" w:color="auto" w:sz="2" w:space="0"/>
              <w:bottom w:val="single" w:color="auto" w:sz="2" w:space="0"/>
              <w:right w:val="single" w:color="auto" w:sz="2" w:space="0"/>
            </w:tcBorders>
            <w:vAlign w:val="center"/>
          </w:tcPr>
          <w:p w14:paraId="563FD17B">
            <w:pPr>
              <w:spacing w:after="0"/>
              <w:jc w:val="center"/>
              <w:rPr>
                <w:rFonts w:hint="eastAsia" w:asciiTheme="minorEastAsia" w:hAnsiTheme="minorEastAsia"/>
                <w:b/>
                <w:bCs/>
                <w:szCs w:val="21"/>
              </w:rPr>
            </w:pPr>
            <w:r>
              <w:rPr>
                <w:rFonts w:hint="eastAsia" w:asciiTheme="minorEastAsia" w:hAnsiTheme="minorEastAsia"/>
                <w:b/>
                <w:bCs/>
                <w:szCs w:val="21"/>
              </w:rPr>
              <w:t>数量</w:t>
            </w:r>
          </w:p>
        </w:tc>
        <w:tc>
          <w:tcPr>
            <w:tcW w:w="1916" w:type="dxa"/>
            <w:tcBorders>
              <w:top w:val="single" w:color="auto" w:sz="12" w:space="0"/>
              <w:left w:val="single" w:color="auto" w:sz="2" w:space="0"/>
              <w:bottom w:val="single" w:color="auto" w:sz="2" w:space="0"/>
              <w:right w:val="single" w:color="auto" w:sz="2" w:space="0"/>
            </w:tcBorders>
            <w:vAlign w:val="center"/>
          </w:tcPr>
          <w:p w14:paraId="21472F2D">
            <w:pPr>
              <w:spacing w:after="0"/>
              <w:jc w:val="center"/>
              <w:rPr>
                <w:rFonts w:hint="eastAsia" w:asciiTheme="minorEastAsia" w:hAnsiTheme="minorEastAsia"/>
                <w:b/>
                <w:bCs/>
                <w:szCs w:val="21"/>
              </w:rPr>
            </w:pPr>
            <w:r>
              <w:rPr>
                <w:rFonts w:hint="eastAsia" w:asciiTheme="minorEastAsia" w:hAnsiTheme="minorEastAsia"/>
                <w:b/>
                <w:bCs/>
                <w:szCs w:val="21"/>
              </w:rPr>
              <w:t>总价报价</w:t>
            </w:r>
          </w:p>
        </w:tc>
        <w:tc>
          <w:tcPr>
            <w:tcW w:w="913" w:type="dxa"/>
            <w:tcBorders>
              <w:top w:val="single" w:color="auto" w:sz="12" w:space="0"/>
              <w:left w:val="single" w:color="auto" w:sz="2" w:space="0"/>
              <w:bottom w:val="single" w:color="auto" w:sz="2" w:space="0"/>
              <w:right w:val="single" w:color="auto" w:sz="12" w:space="0"/>
            </w:tcBorders>
            <w:vAlign w:val="center"/>
          </w:tcPr>
          <w:p w14:paraId="4E954B96">
            <w:pPr>
              <w:spacing w:after="0"/>
              <w:jc w:val="center"/>
              <w:rPr>
                <w:rFonts w:hint="eastAsia" w:asciiTheme="minorEastAsia" w:hAnsiTheme="minorEastAsia"/>
                <w:b/>
                <w:bCs/>
                <w:szCs w:val="21"/>
              </w:rPr>
            </w:pPr>
            <w:r>
              <w:rPr>
                <w:rFonts w:hint="eastAsia" w:asciiTheme="minorEastAsia" w:hAnsiTheme="minorEastAsia"/>
                <w:b/>
                <w:bCs/>
                <w:szCs w:val="21"/>
              </w:rPr>
              <w:t>备注</w:t>
            </w:r>
          </w:p>
        </w:tc>
      </w:tr>
      <w:tr w14:paraId="6B829B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56" w:hRule="atLeast"/>
          <w:jc w:val="center"/>
        </w:trPr>
        <w:tc>
          <w:tcPr>
            <w:tcW w:w="2763" w:type="dxa"/>
            <w:tcBorders>
              <w:top w:val="single" w:color="auto" w:sz="2" w:space="0"/>
              <w:left w:val="single" w:color="auto" w:sz="12" w:space="0"/>
              <w:bottom w:val="single" w:color="auto" w:sz="12" w:space="0"/>
              <w:right w:val="single" w:color="auto" w:sz="2" w:space="0"/>
            </w:tcBorders>
            <w:vAlign w:val="center"/>
          </w:tcPr>
          <w:p w14:paraId="578D31EA">
            <w:pPr>
              <w:spacing w:after="0"/>
              <w:jc w:val="center"/>
              <w:rPr>
                <w:rFonts w:hint="eastAsia" w:asciiTheme="minorEastAsia" w:hAnsiTheme="minorEastAsia"/>
                <w:szCs w:val="21"/>
              </w:rPr>
            </w:pPr>
            <w:r>
              <w:rPr>
                <w:rFonts w:hint="eastAsia" w:ascii="宋体" w:hAnsi="宋体" w:eastAsia="宋体" w:cs="宋体"/>
                <w:color w:val="000000" w:themeColor="text1"/>
                <w:szCs w:val="32"/>
                <w14:textFill>
                  <w14:solidFill>
                    <w14:schemeClr w14:val="tx1"/>
                  </w14:solidFill>
                </w14:textFill>
              </w:rPr>
              <w:t>广东省肇庆监狱2025年智能安检门采购项目</w:t>
            </w:r>
          </w:p>
        </w:tc>
        <w:tc>
          <w:tcPr>
            <w:tcW w:w="802" w:type="dxa"/>
            <w:tcBorders>
              <w:top w:val="single" w:color="auto" w:sz="2" w:space="0"/>
              <w:left w:val="single" w:color="auto" w:sz="2" w:space="0"/>
              <w:bottom w:val="single" w:color="auto" w:sz="12" w:space="0"/>
              <w:right w:val="single" w:color="auto" w:sz="2" w:space="0"/>
            </w:tcBorders>
            <w:shd w:val="clear" w:color="auto" w:fill="auto"/>
            <w:vAlign w:val="center"/>
          </w:tcPr>
          <w:p w14:paraId="36D2CE80">
            <w:pPr>
              <w:spacing w:after="0"/>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华盾</w:t>
            </w:r>
          </w:p>
        </w:tc>
        <w:tc>
          <w:tcPr>
            <w:tcW w:w="1072" w:type="dxa"/>
            <w:tcBorders>
              <w:top w:val="single" w:color="auto" w:sz="2" w:space="0"/>
              <w:left w:val="single" w:color="auto" w:sz="2" w:space="0"/>
              <w:bottom w:val="single" w:color="auto" w:sz="12" w:space="0"/>
              <w:right w:val="single" w:color="auto" w:sz="2" w:space="0"/>
            </w:tcBorders>
            <w:shd w:val="clear" w:color="auto" w:fill="auto"/>
            <w:vAlign w:val="center"/>
          </w:tcPr>
          <w:p w14:paraId="5AD784A0">
            <w:pPr>
              <w:spacing w:after="0"/>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HD-Ⅲ型</w:t>
            </w:r>
          </w:p>
        </w:tc>
        <w:tc>
          <w:tcPr>
            <w:tcW w:w="807" w:type="dxa"/>
            <w:tcBorders>
              <w:top w:val="single" w:color="auto" w:sz="2" w:space="0"/>
              <w:left w:val="single" w:color="auto" w:sz="2" w:space="0"/>
              <w:bottom w:val="single" w:color="auto" w:sz="12" w:space="0"/>
              <w:right w:val="single" w:color="auto" w:sz="2" w:space="0"/>
            </w:tcBorders>
            <w:vAlign w:val="center"/>
          </w:tcPr>
          <w:p w14:paraId="3AB526B9">
            <w:pPr>
              <w:spacing w:after="0"/>
              <w:jc w:val="center"/>
              <w:rPr>
                <w:rFonts w:hint="eastAsia" w:asciiTheme="minorEastAsia" w:hAnsiTheme="minorEastAsia"/>
                <w:szCs w:val="21"/>
              </w:rPr>
            </w:pPr>
            <w:r>
              <w:rPr>
                <w:rFonts w:hint="eastAsia" w:asciiTheme="minorEastAsia" w:hAnsiTheme="minorEastAsia"/>
                <w:szCs w:val="21"/>
              </w:rPr>
              <w:t>1套</w:t>
            </w:r>
          </w:p>
        </w:tc>
        <w:tc>
          <w:tcPr>
            <w:tcW w:w="1916" w:type="dxa"/>
            <w:tcBorders>
              <w:top w:val="single" w:color="auto" w:sz="2" w:space="0"/>
              <w:left w:val="single" w:color="auto" w:sz="2" w:space="0"/>
              <w:bottom w:val="single" w:color="auto" w:sz="12" w:space="0"/>
              <w:right w:val="single" w:color="auto" w:sz="2" w:space="0"/>
            </w:tcBorders>
            <w:vAlign w:val="center"/>
          </w:tcPr>
          <w:p w14:paraId="1674C1B9">
            <w:pPr>
              <w:spacing w:after="0"/>
              <w:jc w:val="center"/>
              <w:rPr>
                <w:rFonts w:hint="eastAsia"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元</w:t>
            </w:r>
          </w:p>
        </w:tc>
        <w:tc>
          <w:tcPr>
            <w:tcW w:w="913" w:type="dxa"/>
            <w:tcBorders>
              <w:top w:val="single" w:color="auto" w:sz="2" w:space="0"/>
              <w:left w:val="single" w:color="auto" w:sz="2" w:space="0"/>
              <w:bottom w:val="single" w:color="auto" w:sz="12" w:space="0"/>
              <w:right w:val="single" w:color="auto" w:sz="12" w:space="0"/>
            </w:tcBorders>
            <w:vAlign w:val="center"/>
          </w:tcPr>
          <w:p w14:paraId="564CAF20">
            <w:pPr>
              <w:spacing w:after="0"/>
              <w:jc w:val="center"/>
              <w:rPr>
                <w:rFonts w:hint="eastAsia" w:asciiTheme="minorEastAsia" w:hAnsiTheme="minorEastAsia"/>
                <w:szCs w:val="21"/>
              </w:rPr>
            </w:pPr>
          </w:p>
        </w:tc>
      </w:tr>
    </w:tbl>
    <w:p w14:paraId="3DDBB92E">
      <w:pPr>
        <w:spacing w:after="0" w:line="360" w:lineRule="auto"/>
        <w:rPr>
          <w:rFonts w:hint="eastAsia"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4565F88B">
      <w:pPr>
        <w:pStyle w:val="19"/>
        <w:numPr>
          <w:ilvl w:val="0"/>
          <w:numId w:val="25"/>
        </w:numPr>
        <w:shd w:val="clear" w:color="auto" w:fill="FFFFFF"/>
        <w:spacing w:before="0" w:beforeAutospacing="0" w:after="0" w:afterAutospacing="0" w:line="360" w:lineRule="auto"/>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p>
    <w:p w14:paraId="06C39626">
      <w:pPr>
        <w:pStyle w:val="19"/>
        <w:numPr>
          <w:ilvl w:val="0"/>
          <w:numId w:val="25"/>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14:paraId="2E9CADA0">
      <w:pPr>
        <w:pStyle w:val="19"/>
        <w:numPr>
          <w:ilvl w:val="0"/>
          <w:numId w:val="25"/>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平台上报价与报价表合计不一致的，以报价表报价（经价格核准后的价格）为准</w:t>
      </w:r>
      <w:r>
        <w:rPr>
          <w:rFonts w:hint="eastAsia"/>
          <w:b/>
          <w:bCs/>
          <w:color w:val="000000"/>
          <w:sz w:val="21"/>
          <w:szCs w:val="21"/>
          <w:shd w:val="clear" w:color="auto" w:fill="FFFFFF"/>
        </w:rPr>
        <w:t>；</w:t>
      </w:r>
    </w:p>
    <w:p w14:paraId="56411D89">
      <w:pPr>
        <w:pStyle w:val="19"/>
        <w:numPr>
          <w:ilvl w:val="0"/>
          <w:numId w:val="25"/>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供应商报价表必须加盖公章，否则视作无效报价；</w:t>
      </w:r>
    </w:p>
    <w:p w14:paraId="6E364435">
      <w:pPr>
        <w:pStyle w:val="19"/>
        <w:numPr>
          <w:ilvl w:val="0"/>
          <w:numId w:val="25"/>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报价的小数点后保留2位有效数。</w:t>
      </w:r>
    </w:p>
    <w:p w14:paraId="3E67C175">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p>
    <w:p w14:paraId="05F99B46">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1E23E975">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p>
    <w:p w14:paraId="4888A7C7">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257460A5">
      <w:pPr>
        <w:pStyle w:val="5"/>
        <w:spacing w:before="0" w:after="0"/>
        <w:jc w:val="center"/>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54BF84E3">
      <w:pPr>
        <w:spacing w:after="0"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致：广东省肇庆监狱、</w:t>
      </w:r>
      <w:r>
        <w:rPr>
          <w:rFonts w:hint="eastAsia" w:ascii="宋体" w:hAnsi="宋体" w:eastAsia="宋体" w:cs="宋体"/>
          <w:b/>
          <w:color w:val="000000" w:themeColor="text1"/>
          <w14:textFill>
            <w14:solidFill>
              <w14:schemeClr w14:val="tx1"/>
            </w14:solidFill>
          </w14:textFill>
        </w:rPr>
        <w:t>采联国际招标采购集团有限公司</w:t>
      </w:r>
    </w:p>
    <w:p w14:paraId="152C5264">
      <w:pPr>
        <w:spacing w:after="0" w:line="360" w:lineRule="auto"/>
        <w:rPr>
          <w:rFonts w:hint="eastAsia" w:ascii="宋体" w:hAnsi="宋体" w:eastAsia="宋体" w:cs="宋体"/>
          <w:color w:val="000000" w:themeColor="text1"/>
          <w:lang w:val="zh-CN"/>
          <w14:textFill>
            <w14:solidFill>
              <w14:schemeClr w14:val="tx1"/>
            </w14:solidFill>
          </w14:textFill>
        </w:rPr>
      </w:pPr>
    </w:p>
    <w:p w14:paraId="57F26771">
      <w:pPr>
        <w:snapToGrid w:val="0"/>
        <w:spacing w:after="0"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广东省肇庆监狱2025年智能安检门采购项目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15F4EBA9">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0A65667E">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172613EE">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0730AEB1">
      <w:pPr>
        <w:pStyle w:val="32"/>
        <w:numPr>
          <w:ilvl w:val="0"/>
          <w:numId w:val="26"/>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05E70DDD">
      <w:pPr>
        <w:pStyle w:val="32"/>
        <w:numPr>
          <w:ilvl w:val="0"/>
          <w:numId w:val="26"/>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30C77B04">
      <w:pPr>
        <w:widowControl/>
        <w:spacing w:after="0"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14:paraId="6B5ADA19">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D3DC307">
      <w:pPr>
        <w:spacing w:after="0"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2403F3E3">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E02093B">
      <w:pPr>
        <w:widowControl/>
        <w:spacing w:after="0"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14:paraId="43EFEAD3">
      <w:pPr>
        <w:spacing w:after="0" w:line="360" w:lineRule="auto"/>
        <w:rPr>
          <w:rFonts w:hint="eastAsia" w:ascii="宋体" w:hAnsi="宋体" w:eastAsia="宋体" w:cs="宋体"/>
          <w:color w:val="000000" w:themeColor="text1"/>
          <w14:textFill>
            <w14:solidFill>
              <w14:schemeClr w14:val="tx1"/>
            </w14:solidFill>
          </w14:textFill>
        </w:rPr>
      </w:pPr>
    </w:p>
    <w:p w14:paraId="7AD29DC2">
      <w:pPr>
        <w:widowControl/>
        <w:spacing w:after="0"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4AA8FB8E">
      <w:pPr>
        <w:pStyle w:val="5"/>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6986201C">
      <w:pPr>
        <w:spacing w:after="0"/>
        <w:rPr>
          <w:rFonts w:hint="eastAsia" w:ascii="宋体" w:hAnsi="宋体" w:eastAsia="宋体" w:cs="宋体"/>
          <w:b/>
          <w:color w:val="000000" w:themeColor="text1"/>
          <w:szCs w:val="24"/>
          <w14:textFill>
            <w14:solidFill>
              <w14:schemeClr w14:val="tx1"/>
            </w14:solidFill>
          </w14:textFill>
        </w:rPr>
      </w:pPr>
    </w:p>
    <w:p w14:paraId="61BEC2CF">
      <w:pPr>
        <w:spacing w:after="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广东省肇庆监狱、</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76920FF5">
      <w:pPr>
        <w:spacing w:after="0"/>
        <w:rPr>
          <w:rFonts w:hint="eastAsia" w:ascii="宋体" w:hAnsi="宋体" w:eastAsia="宋体" w:cs="宋体"/>
          <w:b/>
          <w:color w:val="000000" w:themeColor="text1"/>
          <w:szCs w:val="24"/>
          <w14:textFill>
            <w14:solidFill>
              <w14:schemeClr w14:val="tx1"/>
            </w14:solidFill>
          </w14:textFill>
        </w:rPr>
      </w:pPr>
    </w:p>
    <w:p w14:paraId="034CDDD9">
      <w:pPr>
        <w:snapToGrid w:val="0"/>
        <w:spacing w:after="0"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广东省肇庆监狱2025年智能安检门采购项目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688D6D15">
      <w:pPr>
        <w:snapToGrid w:val="0"/>
        <w:spacing w:after="0" w:line="360" w:lineRule="auto"/>
        <w:ind w:firstLine="420" w:firstLineChars="200"/>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09D61D21">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14:paraId="48BA4B75">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r>
        <w:rPr>
          <w:rFonts w:ascii="宋体" w:hAnsi="宋体" w:eastAsia="宋体" w:cs="宋体"/>
          <w:kern w:val="0"/>
          <w:szCs w:val="21"/>
        </w:rPr>
        <w:t xml:space="preserve"> </w:t>
      </w:r>
    </w:p>
    <w:p w14:paraId="4B7658A7">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36D26F71">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6C501EA1">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78521FA4">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（六）法律、行政法规规定的其他条件。</w:t>
      </w:r>
    </w:p>
    <w:p w14:paraId="4D61C3CB">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4172DE81">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2E9672A3">
      <w:pPr>
        <w:snapToGrid w:val="0"/>
        <w:spacing w:after="0" w:line="360" w:lineRule="auto"/>
        <w:ind w:firstLine="424" w:firstLineChars="202"/>
        <w:rPr>
          <w:rFonts w:hint="eastAsia"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4EF5CE52">
      <w:pPr>
        <w:spacing w:after="0" w:line="360" w:lineRule="auto"/>
        <w:ind w:firstLine="420"/>
        <w:rPr>
          <w:rFonts w:hint="eastAsia" w:ascii="宋体" w:hAnsi="宋体" w:eastAsia="宋体"/>
          <w:szCs w:val="21"/>
        </w:rPr>
      </w:pPr>
      <w:r>
        <w:rPr>
          <w:rFonts w:hint="eastAsia" w:ascii="宋体" w:hAnsi="宋体" w:eastAsia="宋体"/>
          <w:szCs w:val="21"/>
        </w:rPr>
        <w:t>特此声明！</w:t>
      </w:r>
    </w:p>
    <w:p w14:paraId="1BCCD290">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1D7C1D28">
      <w:pPr>
        <w:pStyle w:val="32"/>
        <w:numPr>
          <w:ilvl w:val="0"/>
          <w:numId w:val="27"/>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36EDE8FE">
      <w:pPr>
        <w:pStyle w:val="32"/>
        <w:numPr>
          <w:ilvl w:val="0"/>
          <w:numId w:val="27"/>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6658E4A5">
      <w:pPr>
        <w:pStyle w:val="32"/>
        <w:spacing w:after="0" w:line="360" w:lineRule="auto"/>
        <w:ind w:left="1200" w:right="218" w:firstLine="0" w:firstLineChars="0"/>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13491077">
      <w:pPr>
        <w:pStyle w:val="32"/>
        <w:spacing w:after="0" w:line="360" w:lineRule="auto"/>
        <w:ind w:left="1200" w:right="218" w:firstLine="0" w:firstLineChars="0"/>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7BDE6956">
      <w:pPr>
        <w:spacing w:after="0" w:line="360" w:lineRule="auto"/>
        <w:rPr>
          <w:rFonts w:hint="eastAsia" w:ascii="宋体" w:hAnsi="宋体" w:eastAsia="宋体" w:cs="宋体"/>
          <w:color w:val="000000" w:themeColor="text1"/>
          <w14:textFill>
            <w14:solidFill>
              <w14:schemeClr w14:val="tx1"/>
            </w14:solidFill>
          </w14:textFill>
        </w:rPr>
      </w:pPr>
    </w:p>
    <w:sectPr>
      <w:headerReference r:id="rId6" w:type="first"/>
      <w:headerReference r:id="rId5" w:type="default"/>
      <w:type w:val="continuous"/>
      <w:pgSz w:w="11906" w:h="16838"/>
      <w:pgMar w:top="1417" w:right="1800" w:bottom="1417" w:left="1800" w:header="720" w:footer="720"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0E1A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93E5F">
    <w:pPr>
      <w:pStyle w:val="14"/>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106D2"/>
    <w:multiLevelType w:val="singleLevel"/>
    <w:tmpl w:val="8EF106D2"/>
    <w:lvl w:ilvl="0" w:tentative="0">
      <w:start w:val="1"/>
      <w:numFmt w:val="chineseCounting"/>
      <w:suff w:val="nothing"/>
      <w:lvlText w:val="（%1）"/>
      <w:lvlJc w:val="left"/>
      <w:pPr>
        <w:ind w:left="-420"/>
      </w:pPr>
      <w:rPr>
        <w:rFonts w:hint="eastAsia"/>
        <w:b w:val="0"/>
        <w:bCs w:val="0"/>
      </w:rPr>
    </w:lvl>
  </w:abstractNum>
  <w:abstractNum w:abstractNumId="1">
    <w:nsid w:val="99DDABC0"/>
    <w:multiLevelType w:val="singleLevel"/>
    <w:tmpl w:val="99DDABC0"/>
    <w:lvl w:ilvl="0" w:tentative="0">
      <w:start w:val="1"/>
      <w:numFmt w:val="chineseCounting"/>
      <w:suff w:val="nothing"/>
      <w:lvlText w:val="（%1）"/>
      <w:lvlJc w:val="left"/>
      <w:pPr>
        <w:ind w:left="-420"/>
      </w:pPr>
      <w:rPr>
        <w:rFonts w:hint="eastAsia"/>
        <w:b w:val="0"/>
        <w:bCs w:val="0"/>
      </w:rPr>
    </w:lvl>
  </w:abstractNum>
  <w:abstractNum w:abstractNumId="2">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3">
    <w:nsid w:val="AC9684C1"/>
    <w:multiLevelType w:val="singleLevel"/>
    <w:tmpl w:val="AC9684C1"/>
    <w:lvl w:ilvl="0" w:tentative="0">
      <w:start w:val="1"/>
      <w:numFmt w:val="chineseCounting"/>
      <w:suff w:val="nothing"/>
      <w:lvlText w:val="（%1）"/>
      <w:lvlJc w:val="left"/>
      <w:pPr>
        <w:ind w:left="-420"/>
      </w:pPr>
      <w:rPr>
        <w:rFonts w:hint="eastAsia"/>
        <w:b w:val="0"/>
        <w:bCs w:val="0"/>
      </w:rPr>
    </w:lvl>
  </w:abstractNum>
  <w:abstractNum w:abstractNumId="4">
    <w:nsid w:val="BB95535B"/>
    <w:multiLevelType w:val="singleLevel"/>
    <w:tmpl w:val="BB95535B"/>
    <w:lvl w:ilvl="0" w:tentative="0">
      <w:start w:val="1"/>
      <w:numFmt w:val="chineseCounting"/>
      <w:suff w:val="nothing"/>
      <w:lvlText w:val="（%1）"/>
      <w:lvlJc w:val="left"/>
      <w:pPr>
        <w:ind w:left="-420"/>
      </w:pPr>
      <w:rPr>
        <w:rFonts w:hint="eastAsia"/>
        <w:b w:val="0"/>
        <w:bCs w:val="0"/>
      </w:rPr>
    </w:lvl>
  </w:abstractNum>
  <w:abstractNum w:abstractNumId="5">
    <w:nsid w:val="C8174736"/>
    <w:multiLevelType w:val="singleLevel"/>
    <w:tmpl w:val="C8174736"/>
    <w:lvl w:ilvl="0" w:tentative="0">
      <w:start w:val="1"/>
      <w:numFmt w:val="decimal"/>
      <w:suff w:val="nothing"/>
      <w:lvlText w:val="%1．"/>
      <w:lvlJc w:val="left"/>
      <w:pPr>
        <w:ind w:left="0" w:firstLine="400"/>
      </w:pPr>
      <w:rPr>
        <w:rFonts w:hint="default"/>
      </w:rPr>
    </w:lvl>
  </w:abstractNum>
  <w:abstractNum w:abstractNumId="6">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7">
    <w:nsid w:val="DB8BF763"/>
    <w:multiLevelType w:val="singleLevel"/>
    <w:tmpl w:val="DB8BF763"/>
    <w:lvl w:ilvl="0" w:tentative="0">
      <w:start w:val="1"/>
      <w:numFmt w:val="chineseCounting"/>
      <w:suff w:val="nothing"/>
      <w:lvlText w:val="（%1）"/>
      <w:lvlJc w:val="left"/>
      <w:pPr>
        <w:ind w:left="-420"/>
      </w:pPr>
      <w:rPr>
        <w:rFonts w:hint="eastAsia"/>
        <w:b w:val="0"/>
        <w:bCs w:val="0"/>
      </w:rPr>
    </w:lvl>
  </w:abstractNum>
  <w:abstractNum w:abstractNumId="8">
    <w:nsid w:val="F09CFC33"/>
    <w:multiLevelType w:val="singleLevel"/>
    <w:tmpl w:val="F09CFC33"/>
    <w:lvl w:ilvl="0" w:tentative="0">
      <w:start w:val="1"/>
      <w:numFmt w:val="decimal"/>
      <w:suff w:val="space"/>
      <w:lvlText w:val="(%1)"/>
      <w:lvlJc w:val="left"/>
      <w:pPr>
        <w:ind w:left="0" w:firstLine="0"/>
      </w:pPr>
      <w:rPr>
        <w:rFonts w:hint="default" w:ascii="宋体" w:hAnsi="宋体" w:eastAsia="宋体" w:cs="宋体"/>
        <w:sz w:val="21"/>
        <w:szCs w:val="21"/>
      </w:rPr>
    </w:lvl>
  </w:abstractNum>
  <w:abstractNum w:abstractNumId="9">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10">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304B097"/>
    <w:multiLevelType w:val="singleLevel"/>
    <w:tmpl w:val="0304B097"/>
    <w:lvl w:ilvl="0" w:tentative="0">
      <w:start w:val="1"/>
      <w:numFmt w:val="decimal"/>
      <w:suff w:val="nothing"/>
      <w:lvlText w:val="%1．"/>
      <w:lvlJc w:val="left"/>
      <w:pPr>
        <w:ind w:left="309" w:firstLine="400"/>
      </w:pPr>
      <w:rPr>
        <w:rFonts w:hint="default" w:ascii="宋体" w:hAnsi="宋体" w:eastAsia="宋体" w:cs="宋体"/>
        <w:sz w:val="21"/>
        <w:szCs w:val="21"/>
      </w:rPr>
    </w:lvl>
  </w:abstractNum>
  <w:abstractNum w:abstractNumId="13">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4">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5">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6">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9">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0">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1">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0AE6525"/>
    <w:multiLevelType w:val="singleLevel"/>
    <w:tmpl w:val="70AE6525"/>
    <w:lvl w:ilvl="0" w:tentative="0">
      <w:start w:val="1"/>
      <w:numFmt w:val="chineseCounting"/>
      <w:suff w:val="nothing"/>
      <w:lvlText w:val="（%1）"/>
      <w:lvlJc w:val="left"/>
      <w:pPr>
        <w:ind w:left="-420"/>
      </w:pPr>
      <w:rPr>
        <w:rFonts w:hint="eastAsia"/>
        <w:b w:val="0"/>
        <w:bCs w:val="0"/>
      </w:rPr>
    </w:lvl>
  </w:abstractNum>
  <w:abstractNum w:abstractNumId="24">
    <w:nsid w:val="768CB4B6"/>
    <w:multiLevelType w:val="singleLevel"/>
    <w:tmpl w:val="768CB4B6"/>
    <w:lvl w:ilvl="0" w:tentative="0">
      <w:start w:val="1"/>
      <w:numFmt w:val="chineseCounting"/>
      <w:suff w:val="nothing"/>
      <w:lvlText w:val="（%1）"/>
      <w:lvlJc w:val="left"/>
      <w:pPr>
        <w:ind w:left="-420"/>
      </w:pPr>
      <w:rPr>
        <w:rFonts w:hint="eastAsia"/>
        <w:b w:val="0"/>
        <w:bCs w:val="0"/>
      </w:rPr>
    </w:lvl>
  </w:abstractNum>
  <w:abstractNum w:abstractNumId="25">
    <w:nsid w:val="793335D3"/>
    <w:multiLevelType w:val="singleLevel"/>
    <w:tmpl w:val="793335D3"/>
    <w:lvl w:ilvl="0" w:tentative="0">
      <w:start w:val="1"/>
      <w:numFmt w:val="decimal"/>
      <w:lvlText w:val="(%1)"/>
      <w:lvlJc w:val="left"/>
      <w:pPr>
        <w:ind w:left="1055" w:hanging="425"/>
      </w:pPr>
      <w:rPr>
        <w:rFonts w:hint="default"/>
      </w:rPr>
    </w:lvl>
  </w:abstractNum>
  <w:abstractNum w:abstractNumId="26">
    <w:nsid w:val="7C7C4FF9"/>
    <w:multiLevelType w:val="singleLevel"/>
    <w:tmpl w:val="7C7C4FF9"/>
    <w:lvl w:ilvl="0" w:tentative="0">
      <w:start w:val="1"/>
      <w:numFmt w:val="chineseCounting"/>
      <w:suff w:val="nothing"/>
      <w:lvlText w:val="（%1）"/>
      <w:lvlJc w:val="left"/>
      <w:pPr>
        <w:ind w:left="-420"/>
      </w:pPr>
      <w:rPr>
        <w:rFonts w:hint="eastAsia"/>
        <w:b w:val="0"/>
        <w:bCs w:val="0"/>
      </w:rPr>
    </w:lvl>
  </w:abstractNum>
  <w:num w:numId="1">
    <w:abstractNumId w:val="11"/>
  </w:num>
  <w:num w:numId="2">
    <w:abstractNumId w:val="21"/>
  </w:num>
  <w:num w:numId="3">
    <w:abstractNumId w:val="9"/>
  </w:num>
  <w:num w:numId="4">
    <w:abstractNumId w:val="18"/>
  </w:num>
  <w:num w:numId="5">
    <w:abstractNumId w:val="6"/>
  </w:num>
  <w:num w:numId="6">
    <w:abstractNumId w:val="12"/>
  </w:num>
  <w:num w:numId="7">
    <w:abstractNumId w:val="14"/>
  </w:num>
  <w:num w:numId="8">
    <w:abstractNumId w:val="20"/>
  </w:num>
  <w:num w:numId="9">
    <w:abstractNumId w:val="15"/>
  </w:num>
  <w:num w:numId="10">
    <w:abstractNumId w:val="8"/>
  </w:num>
  <w:num w:numId="11">
    <w:abstractNumId w:val="2"/>
  </w:num>
  <w:num w:numId="12">
    <w:abstractNumId w:val="13"/>
  </w:num>
  <w:num w:numId="13">
    <w:abstractNumId w:val="16"/>
  </w:num>
  <w:num w:numId="14">
    <w:abstractNumId w:val="10"/>
  </w:num>
  <w:num w:numId="15">
    <w:abstractNumId w:val="7"/>
  </w:num>
  <w:num w:numId="16">
    <w:abstractNumId w:val="24"/>
  </w:num>
  <w:num w:numId="17">
    <w:abstractNumId w:val="0"/>
  </w:num>
  <w:num w:numId="18">
    <w:abstractNumId w:val="4"/>
  </w:num>
  <w:num w:numId="19">
    <w:abstractNumId w:val="23"/>
  </w:num>
  <w:num w:numId="20">
    <w:abstractNumId w:val="3"/>
  </w:num>
  <w:num w:numId="21">
    <w:abstractNumId w:val="25"/>
  </w:num>
  <w:num w:numId="22">
    <w:abstractNumId w:val="26"/>
  </w:num>
  <w:num w:numId="23">
    <w:abstractNumId w:val="5"/>
  </w:num>
  <w:num w:numId="24">
    <w:abstractNumId w:val="1"/>
  </w:num>
  <w:num w:numId="25">
    <w:abstractNumId w:val="22"/>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3YzY5MzAyNjVjZjgyYmZhNzY3NjFiOWFkNThiZmIifQ=="/>
  </w:docVars>
  <w:rsids>
    <w:rsidRoot w:val="00172A27"/>
    <w:rsid w:val="00001575"/>
    <w:rsid w:val="00002015"/>
    <w:rsid w:val="000020F5"/>
    <w:rsid w:val="0000298A"/>
    <w:rsid w:val="00004AC4"/>
    <w:rsid w:val="00011A82"/>
    <w:rsid w:val="0001268B"/>
    <w:rsid w:val="0001551F"/>
    <w:rsid w:val="000163AB"/>
    <w:rsid w:val="0002391A"/>
    <w:rsid w:val="00025A4F"/>
    <w:rsid w:val="00026DD2"/>
    <w:rsid w:val="00027036"/>
    <w:rsid w:val="0003035B"/>
    <w:rsid w:val="00031E03"/>
    <w:rsid w:val="0003619D"/>
    <w:rsid w:val="00037EF8"/>
    <w:rsid w:val="000420C6"/>
    <w:rsid w:val="00042484"/>
    <w:rsid w:val="00042B6B"/>
    <w:rsid w:val="000431C9"/>
    <w:rsid w:val="00045E6F"/>
    <w:rsid w:val="00050534"/>
    <w:rsid w:val="00053978"/>
    <w:rsid w:val="000565F1"/>
    <w:rsid w:val="0005758A"/>
    <w:rsid w:val="00063DDD"/>
    <w:rsid w:val="0006472A"/>
    <w:rsid w:val="000648C8"/>
    <w:rsid w:val="00064E21"/>
    <w:rsid w:val="00065D12"/>
    <w:rsid w:val="00072D57"/>
    <w:rsid w:val="000747C1"/>
    <w:rsid w:val="000749D9"/>
    <w:rsid w:val="00075391"/>
    <w:rsid w:val="000765F3"/>
    <w:rsid w:val="00082CDE"/>
    <w:rsid w:val="00083BE6"/>
    <w:rsid w:val="00084AE8"/>
    <w:rsid w:val="00086BDC"/>
    <w:rsid w:val="00087B6C"/>
    <w:rsid w:val="00093652"/>
    <w:rsid w:val="00096436"/>
    <w:rsid w:val="0009761C"/>
    <w:rsid w:val="000A1A56"/>
    <w:rsid w:val="000A1C3F"/>
    <w:rsid w:val="000A53F4"/>
    <w:rsid w:val="000A6EA7"/>
    <w:rsid w:val="000A6FFF"/>
    <w:rsid w:val="000B040C"/>
    <w:rsid w:val="000B125D"/>
    <w:rsid w:val="000B3F59"/>
    <w:rsid w:val="000B4B0B"/>
    <w:rsid w:val="000B74EA"/>
    <w:rsid w:val="000C0210"/>
    <w:rsid w:val="000C3356"/>
    <w:rsid w:val="000C34F6"/>
    <w:rsid w:val="000C36D9"/>
    <w:rsid w:val="000C3C5C"/>
    <w:rsid w:val="000C4F0F"/>
    <w:rsid w:val="000C5ABD"/>
    <w:rsid w:val="000D6670"/>
    <w:rsid w:val="000E1199"/>
    <w:rsid w:val="000E2947"/>
    <w:rsid w:val="000E2971"/>
    <w:rsid w:val="000E4C42"/>
    <w:rsid w:val="000E7F74"/>
    <w:rsid w:val="000F0B15"/>
    <w:rsid w:val="000F1249"/>
    <w:rsid w:val="000F190A"/>
    <w:rsid w:val="000F423D"/>
    <w:rsid w:val="000F4BE9"/>
    <w:rsid w:val="000F5CD4"/>
    <w:rsid w:val="0010235B"/>
    <w:rsid w:val="001025A3"/>
    <w:rsid w:val="00105511"/>
    <w:rsid w:val="00106CB3"/>
    <w:rsid w:val="00107E2D"/>
    <w:rsid w:val="00110D31"/>
    <w:rsid w:val="00111B57"/>
    <w:rsid w:val="00112326"/>
    <w:rsid w:val="0011556A"/>
    <w:rsid w:val="00116EDF"/>
    <w:rsid w:val="001200BB"/>
    <w:rsid w:val="00120F2D"/>
    <w:rsid w:val="00121739"/>
    <w:rsid w:val="001230A5"/>
    <w:rsid w:val="00123BEA"/>
    <w:rsid w:val="0012423F"/>
    <w:rsid w:val="001246FA"/>
    <w:rsid w:val="001304CF"/>
    <w:rsid w:val="00130E77"/>
    <w:rsid w:val="001322EE"/>
    <w:rsid w:val="001342F1"/>
    <w:rsid w:val="00135715"/>
    <w:rsid w:val="00140AD2"/>
    <w:rsid w:val="00142A87"/>
    <w:rsid w:val="00142ED9"/>
    <w:rsid w:val="00143DFC"/>
    <w:rsid w:val="00145AE8"/>
    <w:rsid w:val="00150A22"/>
    <w:rsid w:val="0015291E"/>
    <w:rsid w:val="00152A8B"/>
    <w:rsid w:val="00153377"/>
    <w:rsid w:val="00153535"/>
    <w:rsid w:val="001559E7"/>
    <w:rsid w:val="0015613F"/>
    <w:rsid w:val="0016171E"/>
    <w:rsid w:val="00171258"/>
    <w:rsid w:val="00172A27"/>
    <w:rsid w:val="001747DE"/>
    <w:rsid w:val="00175ECB"/>
    <w:rsid w:val="001775AE"/>
    <w:rsid w:val="001821A2"/>
    <w:rsid w:val="00182BE9"/>
    <w:rsid w:val="001863E0"/>
    <w:rsid w:val="00192DB4"/>
    <w:rsid w:val="00192F15"/>
    <w:rsid w:val="0019385A"/>
    <w:rsid w:val="001938B3"/>
    <w:rsid w:val="00196B4B"/>
    <w:rsid w:val="001976BF"/>
    <w:rsid w:val="00197932"/>
    <w:rsid w:val="00197AF2"/>
    <w:rsid w:val="001A0DDF"/>
    <w:rsid w:val="001A1273"/>
    <w:rsid w:val="001A1B4E"/>
    <w:rsid w:val="001A2DB1"/>
    <w:rsid w:val="001A5CD1"/>
    <w:rsid w:val="001A5D61"/>
    <w:rsid w:val="001A645B"/>
    <w:rsid w:val="001A7271"/>
    <w:rsid w:val="001A769F"/>
    <w:rsid w:val="001B066C"/>
    <w:rsid w:val="001B0A70"/>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06FA"/>
    <w:rsid w:val="001F2370"/>
    <w:rsid w:val="001F3F8C"/>
    <w:rsid w:val="001F659A"/>
    <w:rsid w:val="001F6BDA"/>
    <w:rsid w:val="002014F0"/>
    <w:rsid w:val="0020244C"/>
    <w:rsid w:val="002027A7"/>
    <w:rsid w:val="00203A34"/>
    <w:rsid w:val="00203F7F"/>
    <w:rsid w:val="002056C6"/>
    <w:rsid w:val="00211BE4"/>
    <w:rsid w:val="00215FE5"/>
    <w:rsid w:val="00220312"/>
    <w:rsid w:val="00220C4E"/>
    <w:rsid w:val="00220DEC"/>
    <w:rsid w:val="00225BB5"/>
    <w:rsid w:val="00225E58"/>
    <w:rsid w:val="00225EAF"/>
    <w:rsid w:val="00231216"/>
    <w:rsid w:val="00231F92"/>
    <w:rsid w:val="0023378C"/>
    <w:rsid w:val="00235E45"/>
    <w:rsid w:val="002379C7"/>
    <w:rsid w:val="00240B9C"/>
    <w:rsid w:val="00242936"/>
    <w:rsid w:val="0024390D"/>
    <w:rsid w:val="00251790"/>
    <w:rsid w:val="00251839"/>
    <w:rsid w:val="00251A7E"/>
    <w:rsid w:val="002530D3"/>
    <w:rsid w:val="00253352"/>
    <w:rsid w:val="00253DDC"/>
    <w:rsid w:val="002557FA"/>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0EB2"/>
    <w:rsid w:val="002A1D82"/>
    <w:rsid w:val="002A1FE5"/>
    <w:rsid w:val="002A29ED"/>
    <w:rsid w:val="002A2B3D"/>
    <w:rsid w:val="002A50F6"/>
    <w:rsid w:val="002A778B"/>
    <w:rsid w:val="002B0574"/>
    <w:rsid w:val="002B0D6C"/>
    <w:rsid w:val="002B2701"/>
    <w:rsid w:val="002B2992"/>
    <w:rsid w:val="002B4DF8"/>
    <w:rsid w:val="002B5B00"/>
    <w:rsid w:val="002B6EEB"/>
    <w:rsid w:val="002C2CC8"/>
    <w:rsid w:val="002C4D08"/>
    <w:rsid w:val="002C7CC8"/>
    <w:rsid w:val="002D08D3"/>
    <w:rsid w:val="002D315A"/>
    <w:rsid w:val="002D3DFF"/>
    <w:rsid w:val="002D4006"/>
    <w:rsid w:val="002D4EBD"/>
    <w:rsid w:val="002D5B83"/>
    <w:rsid w:val="002D6145"/>
    <w:rsid w:val="002D724C"/>
    <w:rsid w:val="002D7CA4"/>
    <w:rsid w:val="002E0263"/>
    <w:rsid w:val="002E5F86"/>
    <w:rsid w:val="002E5FC8"/>
    <w:rsid w:val="002E61D3"/>
    <w:rsid w:val="002E66A9"/>
    <w:rsid w:val="002F0591"/>
    <w:rsid w:val="002F283E"/>
    <w:rsid w:val="002F352E"/>
    <w:rsid w:val="002F4A33"/>
    <w:rsid w:val="002F4E97"/>
    <w:rsid w:val="002F5E67"/>
    <w:rsid w:val="002F7111"/>
    <w:rsid w:val="003040A7"/>
    <w:rsid w:val="003102B9"/>
    <w:rsid w:val="003109AB"/>
    <w:rsid w:val="00312A4C"/>
    <w:rsid w:val="0031356B"/>
    <w:rsid w:val="00314060"/>
    <w:rsid w:val="00314810"/>
    <w:rsid w:val="00322D67"/>
    <w:rsid w:val="00325325"/>
    <w:rsid w:val="003271F9"/>
    <w:rsid w:val="00327C22"/>
    <w:rsid w:val="00331D5E"/>
    <w:rsid w:val="003326FA"/>
    <w:rsid w:val="00332AF3"/>
    <w:rsid w:val="00335975"/>
    <w:rsid w:val="0033696E"/>
    <w:rsid w:val="003369F2"/>
    <w:rsid w:val="00336F07"/>
    <w:rsid w:val="003378B7"/>
    <w:rsid w:val="00342E19"/>
    <w:rsid w:val="00353BC1"/>
    <w:rsid w:val="00355F34"/>
    <w:rsid w:val="00360E20"/>
    <w:rsid w:val="00361074"/>
    <w:rsid w:val="0036549C"/>
    <w:rsid w:val="00366797"/>
    <w:rsid w:val="003672F7"/>
    <w:rsid w:val="0036742B"/>
    <w:rsid w:val="003818F2"/>
    <w:rsid w:val="00382261"/>
    <w:rsid w:val="00383905"/>
    <w:rsid w:val="00384761"/>
    <w:rsid w:val="0038684E"/>
    <w:rsid w:val="003918F8"/>
    <w:rsid w:val="00392847"/>
    <w:rsid w:val="00392A80"/>
    <w:rsid w:val="00393D24"/>
    <w:rsid w:val="003940DD"/>
    <w:rsid w:val="00394537"/>
    <w:rsid w:val="00395A64"/>
    <w:rsid w:val="00395C9C"/>
    <w:rsid w:val="00396F62"/>
    <w:rsid w:val="003A0E3F"/>
    <w:rsid w:val="003A3DB1"/>
    <w:rsid w:val="003B0A20"/>
    <w:rsid w:val="003B2D68"/>
    <w:rsid w:val="003B400D"/>
    <w:rsid w:val="003B4506"/>
    <w:rsid w:val="003B48C0"/>
    <w:rsid w:val="003B4A20"/>
    <w:rsid w:val="003B5D20"/>
    <w:rsid w:val="003B5F6C"/>
    <w:rsid w:val="003B6D12"/>
    <w:rsid w:val="003B76C7"/>
    <w:rsid w:val="003C1806"/>
    <w:rsid w:val="003C419C"/>
    <w:rsid w:val="003C55BE"/>
    <w:rsid w:val="003D15B6"/>
    <w:rsid w:val="003D27BD"/>
    <w:rsid w:val="003D2DE8"/>
    <w:rsid w:val="003D3C42"/>
    <w:rsid w:val="003D460D"/>
    <w:rsid w:val="003D669F"/>
    <w:rsid w:val="003D68BE"/>
    <w:rsid w:val="003E01E6"/>
    <w:rsid w:val="003E07B6"/>
    <w:rsid w:val="003E0CCA"/>
    <w:rsid w:val="003E273C"/>
    <w:rsid w:val="003F38D5"/>
    <w:rsid w:val="003F475D"/>
    <w:rsid w:val="003F5029"/>
    <w:rsid w:val="003F5030"/>
    <w:rsid w:val="003F71EC"/>
    <w:rsid w:val="003F7B6C"/>
    <w:rsid w:val="0040104D"/>
    <w:rsid w:val="00403AB2"/>
    <w:rsid w:val="004122F2"/>
    <w:rsid w:val="004126CD"/>
    <w:rsid w:val="00412749"/>
    <w:rsid w:val="004135D0"/>
    <w:rsid w:val="00420AFB"/>
    <w:rsid w:val="004211A3"/>
    <w:rsid w:val="004229EE"/>
    <w:rsid w:val="00423364"/>
    <w:rsid w:val="00425F66"/>
    <w:rsid w:val="00431BF0"/>
    <w:rsid w:val="00431DBE"/>
    <w:rsid w:val="004339F3"/>
    <w:rsid w:val="00433B9F"/>
    <w:rsid w:val="004360C0"/>
    <w:rsid w:val="00437963"/>
    <w:rsid w:val="00437C88"/>
    <w:rsid w:val="00453557"/>
    <w:rsid w:val="00455556"/>
    <w:rsid w:val="00456ED5"/>
    <w:rsid w:val="0045760A"/>
    <w:rsid w:val="004610D7"/>
    <w:rsid w:val="004613B9"/>
    <w:rsid w:val="00464FC0"/>
    <w:rsid w:val="00467559"/>
    <w:rsid w:val="00467C41"/>
    <w:rsid w:val="0047081D"/>
    <w:rsid w:val="00471356"/>
    <w:rsid w:val="00473854"/>
    <w:rsid w:val="004738F6"/>
    <w:rsid w:val="004765F8"/>
    <w:rsid w:val="00476745"/>
    <w:rsid w:val="00476899"/>
    <w:rsid w:val="00484BE0"/>
    <w:rsid w:val="00491492"/>
    <w:rsid w:val="00492B35"/>
    <w:rsid w:val="00493336"/>
    <w:rsid w:val="00494623"/>
    <w:rsid w:val="004947D6"/>
    <w:rsid w:val="0049673B"/>
    <w:rsid w:val="00496883"/>
    <w:rsid w:val="00497014"/>
    <w:rsid w:val="00497F21"/>
    <w:rsid w:val="004A2BFC"/>
    <w:rsid w:val="004A36A8"/>
    <w:rsid w:val="004B02EC"/>
    <w:rsid w:val="004B2004"/>
    <w:rsid w:val="004B4136"/>
    <w:rsid w:val="004B41F3"/>
    <w:rsid w:val="004B57DA"/>
    <w:rsid w:val="004B7182"/>
    <w:rsid w:val="004C17C3"/>
    <w:rsid w:val="004C4B00"/>
    <w:rsid w:val="004C7651"/>
    <w:rsid w:val="004D1532"/>
    <w:rsid w:val="004D2165"/>
    <w:rsid w:val="004D2A3E"/>
    <w:rsid w:val="004D324F"/>
    <w:rsid w:val="004D491B"/>
    <w:rsid w:val="004D49EB"/>
    <w:rsid w:val="004D6D34"/>
    <w:rsid w:val="004E2580"/>
    <w:rsid w:val="004E3790"/>
    <w:rsid w:val="004F1479"/>
    <w:rsid w:val="00501334"/>
    <w:rsid w:val="00501F2E"/>
    <w:rsid w:val="005038D1"/>
    <w:rsid w:val="005046BA"/>
    <w:rsid w:val="00507361"/>
    <w:rsid w:val="00510554"/>
    <w:rsid w:val="00516292"/>
    <w:rsid w:val="005207F1"/>
    <w:rsid w:val="00521996"/>
    <w:rsid w:val="00522280"/>
    <w:rsid w:val="00522BC5"/>
    <w:rsid w:val="00524E63"/>
    <w:rsid w:val="005316BD"/>
    <w:rsid w:val="00532964"/>
    <w:rsid w:val="005336E5"/>
    <w:rsid w:val="00533B92"/>
    <w:rsid w:val="00534F6E"/>
    <w:rsid w:val="00535EEC"/>
    <w:rsid w:val="005370D2"/>
    <w:rsid w:val="00537A94"/>
    <w:rsid w:val="005412E9"/>
    <w:rsid w:val="00542DD1"/>
    <w:rsid w:val="005451EB"/>
    <w:rsid w:val="005456E9"/>
    <w:rsid w:val="005462F7"/>
    <w:rsid w:val="005512F5"/>
    <w:rsid w:val="00551E4C"/>
    <w:rsid w:val="00551FCE"/>
    <w:rsid w:val="005521A5"/>
    <w:rsid w:val="005537EE"/>
    <w:rsid w:val="00555B34"/>
    <w:rsid w:val="00562E65"/>
    <w:rsid w:val="00565168"/>
    <w:rsid w:val="005656FE"/>
    <w:rsid w:val="005678E8"/>
    <w:rsid w:val="00575F2C"/>
    <w:rsid w:val="00577172"/>
    <w:rsid w:val="0058282A"/>
    <w:rsid w:val="00583B83"/>
    <w:rsid w:val="0058579F"/>
    <w:rsid w:val="00585A83"/>
    <w:rsid w:val="00586BEF"/>
    <w:rsid w:val="00586CE0"/>
    <w:rsid w:val="005918ED"/>
    <w:rsid w:val="00591BC0"/>
    <w:rsid w:val="00591FF0"/>
    <w:rsid w:val="00593C7A"/>
    <w:rsid w:val="00594BE9"/>
    <w:rsid w:val="005958A3"/>
    <w:rsid w:val="005963C5"/>
    <w:rsid w:val="00596757"/>
    <w:rsid w:val="005971F2"/>
    <w:rsid w:val="005A0A16"/>
    <w:rsid w:val="005A3E75"/>
    <w:rsid w:val="005A749A"/>
    <w:rsid w:val="005B1D70"/>
    <w:rsid w:val="005B3711"/>
    <w:rsid w:val="005B68A5"/>
    <w:rsid w:val="005C064C"/>
    <w:rsid w:val="005C3A40"/>
    <w:rsid w:val="005C6A9D"/>
    <w:rsid w:val="005D0B0F"/>
    <w:rsid w:val="005D20E7"/>
    <w:rsid w:val="005D2C62"/>
    <w:rsid w:val="005D4A57"/>
    <w:rsid w:val="005D4E01"/>
    <w:rsid w:val="005D51FD"/>
    <w:rsid w:val="005D72B7"/>
    <w:rsid w:val="005D796C"/>
    <w:rsid w:val="005E2511"/>
    <w:rsid w:val="005E2C04"/>
    <w:rsid w:val="005E33E1"/>
    <w:rsid w:val="005E4015"/>
    <w:rsid w:val="005E532A"/>
    <w:rsid w:val="005E6ADF"/>
    <w:rsid w:val="005E70A2"/>
    <w:rsid w:val="005E748F"/>
    <w:rsid w:val="005E7A21"/>
    <w:rsid w:val="005F00ED"/>
    <w:rsid w:val="005F4F7A"/>
    <w:rsid w:val="005F6D53"/>
    <w:rsid w:val="005F7E9F"/>
    <w:rsid w:val="00602785"/>
    <w:rsid w:val="00603203"/>
    <w:rsid w:val="00603670"/>
    <w:rsid w:val="006037D5"/>
    <w:rsid w:val="006042CE"/>
    <w:rsid w:val="00610ABD"/>
    <w:rsid w:val="00611C74"/>
    <w:rsid w:val="00616532"/>
    <w:rsid w:val="00616AE3"/>
    <w:rsid w:val="00620F2C"/>
    <w:rsid w:val="0062190F"/>
    <w:rsid w:val="00621FC4"/>
    <w:rsid w:val="006223D2"/>
    <w:rsid w:val="006225E9"/>
    <w:rsid w:val="00625BC4"/>
    <w:rsid w:val="00627F1C"/>
    <w:rsid w:val="00631641"/>
    <w:rsid w:val="00632D27"/>
    <w:rsid w:val="006333E3"/>
    <w:rsid w:val="00633B04"/>
    <w:rsid w:val="00635963"/>
    <w:rsid w:val="00640A36"/>
    <w:rsid w:val="0064715C"/>
    <w:rsid w:val="0065223B"/>
    <w:rsid w:val="00653613"/>
    <w:rsid w:val="00655177"/>
    <w:rsid w:val="00656124"/>
    <w:rsid w:val="00656896"/>
    <w:rsid w:val="0066018A"/>
    <w:rsid w:val="006617A4"/>
    <w:rsid w:val="00662408"/>
    <w:rsid w:val="006627AF"/>
    <w:rsid w:val="00663AB3"/>
    <w:rsid w:val="00663BA4"/>
    <w:rsid w:val="0066724C"/>
    <w:rsid w:val="00673379"/>
    <w:rsid w:val="0067437D"/>
    <w:rsid w:val="006779F7"/>
    <w:rsid w:val="00680244"/>
    <w:rsid w:val="00681118"/>
    <w:rsid w:val="006817FD"/>
    <w:rsid w:val="00684B65"/>
    <w:rsid w:val="00686967"/>
    <w:rsid w:val="006923B3"/>
    <w:rsid w:val="00693772"/>
    <w:rsid w:val="006948F2"/>
    <w:rsid w:val="006A5669"/>
    <w:rsid w:val="006A61C8"/>
    <w:rsid w:val="006A7286"/>
    <w:rsid w:val="006B07B5"/>
    <w:rsid w:val="006B1417"/>
    <w:rsid w:val="006B1BFB"/>
    <w:rsid w:val="006B20C7"/>
    <w:rsid w:val="006B5AEE"/>
    <w:rsid w:val="006B6F46"/>
    <w:rsid w:val="006B764E"/>
    <w:rsid w:val="006C1977"/>
    <w:rsid w:val="006C21DE"/>
    <w:rsid w:val="006C32CD"/>
    <w:rsid w:val="006C502F"/>
    <w:rsid w:val="006C61D6"/>
    <w:rsid w:val="006C74B2"/>
    <w:rsid w:val="006D213E"/>
    <w:rsid w:val="006D5FC6"/>
    <w:rsid w:val="006D6D99"/>
    <w:rsid w:val="006D7E04"/>
    <w:rsid w:val="006E49EA"/>
    <w:rsid w:val="00700C51"/>
    <w:rsid w:val="0070313B"/>
    <w:rsid w:val="00703552"/>
    <w:rsid w:val="00704006"/>
    <w:rsid w:val="00704031"/>
    <w:rsid w:val="00704043"/>
    <w:rsid w:val="00704721"/>
    <w:rsid w:val="00704C21"/>
    <w:rsid w:val="007056A1"/>
    <w:rsid w:val="0070597E"/>
    <w:rsid w:val="007059E9"/>
    <w:rsid w:val="0071097B"/>
    <w:rsid w:val="00712762"/>
    <w:rsid w:val="007128C2"/>
    <w:rsid w:val="00713BF5"/>
    <w:rsid w:val="00714912"/>
    <w:rsid w:val="00715D44"/>
    <w:rsid w:val="00717FA5"/>
    <w:rsid w:val="00720646"/>
    <w:rsid w:val="007214B0"/>
    <w:rsid w:val="00721994"/>
    <w:rsid w:val="0072351E"/>
    <w:rsid w:val="00724E13"/>
    <w:rsid w:val="00726EDF"/>
    <w:rsid w:val="00732D61"/>
    <w:rsid w:val="0073379E"/>
    <w:rsid w:val="007342B9"/>
    <w:rsid w:val="00737515"/>
    <w:rsid w:val="00737E94"/>
    <w:rsid w:val="00741354"/>
    <w:rsid w:val="00742DA4"/>
    <w:rsid w:val="007440B0"/>
    <w:rsid w:val="007446AB"/>
    <w:rsid w:val="007470DA"/>
    <w:rsid w:val="007508D1"/>
    <w:rsid w:val="00750EF9"/>
    <w:rsid w:val="007511D9"/>
    <w:rsid w:val="0075190E"/>
    <w:rsid w:val="0075235C"/>
    <w:rsid w:val="00752A2A"/>
    <w:rsid w:val="00753A86"/>
    <w:rsid w:val="00753BEF"/>
    <w:rsid w:val="00756575"/>
    <w:rsid w:val="00757586"/>
    <w:rsid w:val="00761C9A"/>
    <w:rsid w:val="00762179"/>
    <w:rsid w:val="00762D01"/>
    <w:rsid w:val="00763B34"/>
    <w:rsid w:val="00766BD6"/>
    <w:rsid w:val="007701F7"/>
    <w:rsid w:val="007709C4"/>
    <w:rsid w:val="0077166C"/>
    <w:rsid w:val="0077194A"/>
    <w:rsid w:val="00772ED2"/>
    <w:rsid w:val="00772FCF"/>
    <w:rsid w:val="007747A4"/>
    <w:rsid w:val="007775AA"/>
    <w:rsid w:val="00781170"/>
    <w:rsid w:val="00781957"/>
    <w:rsid w:val="00783B9B"/>
    <w:rsid w:val="0078547A"/>
    <w:rsid w:val="00786D28"/>
    <w:rsid w:val="00787D25"/>
    <w:rsid w:val="00793437"/>
    <w:rsid w:val="0079465B"/>
    <w:rsid w:val="00795A2F"/>
    <w:rsid w:val="007979A5"/>
    <w:rsid w:val="007A04E9"/>
    <w:rsid w:val="007A3317"/>
    <w:rsid w:val="007B4DF4"/>
    <w:rsid w:val="007B5567"/>
    <w:rsid w:val="007B5732"/>
    <w:rsid w:val="007B645B"/>
    <w:rsid w:val="007B6F94"/>
    <w:rsid w:val="007C3D49"/>
    <w:rsid w:val="007C5792"/>
    <w:rsid w:val="007D677A"/>
    <w:rsid w:val="007D7980"/>
    <w:rsid w:val="007E12AF"/>
    <w:rsid w:val="007E26FA"/>
    <w:rsid w:val="007E3EDE"/>
    <w:rsid w:val="007E733A"/>
    <w:rsid w:val="007F19BA"/>
    <w:rsid w:val="007F26F4"/>
    <w:rsid w:val="007F33AC"/>
    <w:rsid w:val="007F35AB"/>
    <w:rsid w:val="007F6B25"/>
    <w:rsid w:val="007F6B65"/>
    <w:rsid w:val="007F6FD6"/>
    <w:rsid w:val="007F7604"/>
    <w:rsid w:val="0080065E"/>
    <w:rsid w:val="008034FC"/>
    <w:rsid w:val="00803518"/>
    <w:rsid w:val="0080602F"/>
    <w:rsid w:val="008067EE"/>
    <w:rsid w:val="00807D09"/>
    <w:rsid w:val="008116C0"/>
    <w:rsid w:val="00811E08"/>
    <w:rsid w:val="00812470"/>
    <w:rsid w:val="008124C1"/>
    <w:rsid w:val="00814714"/>
    <w:rsid w:val="00817DD8"/>
    <w:rsid w:val="00821A59"/>
    <w:rsid w:val="0082229E"/>
    <w:rsid w:val="00822940"/>
    <w:rsid w:val="00823C58"/>
    <w:rsid w:val="00825FF0"/>
    <w:rsid w:val="00830919"/>
    <w:rsid w:val="00831C16"/>
    <w:rsid w:val="00833845"/>
    <w:rsid w:val="00833F12"/>
    <w:rsid w:val="00837C42"/>
    <w:rsid w:val="008400B8"/>
    <w:rsid w:val="00842CF9"/>
    <w:rsid w:val="00845365"/>
    <w:rsid w:val="008457C7"/>
    <w:rsid w:val="0084654C"/>
    <w:rsid w:val="00847407"/>
    <w:rsid w:val="008474B3"/>
    <w:rsid w:val="0085371F"/>
    <w:rsid w:val="008537C7"/>
    <w:rsid w:val="00853CD4"/>
    <w:rsid w:val="008556E4"/>
    <w:rsid w:val="00856F2F"/>
    <w:rsid w:val="008579DC"/>
    <w:rsid w:val="0087021E"/>
    <w:rsid w:val="0087051C"/>
    <w:rsid w:val="008745C3"/>
    <w:rsid w:val="00875023"/>
    <w:rsid w:val="00880B3C"/>
    <w:rsid w:val="00881257"/>
    <w:rsid w:val="00882269"/>
    <w:rsid w:val="00882818"/>
    <w:rsid w:val="00882E5F"/>
    <w:rsid w:val="00885602"/>
    <w:rsid w:val="00886007"/>
    <w:rsid w:val="00895782"/>
    <w:rsid w:val="00897172"/>
    <w:rsid w:val="008A0026"/>
    <w:rsid w:val="008A04C9"/>
    <w:rsid w:val="008A5110"/>
    <w:rsid w:val="008A64BA"/>
    <w:rsid w:val="008A7093"/>
    <w:rsid w:val="008A75A4"/>
    <w:rsid w:val="008B2E54"/>
    <w:rsid w:val="008B4DAC"/>
    <w:rsid w:val="008B7BAC"/>
    <w:rsid w:val="008B7C71"/>
    <w:rsid w:val="008B7E88"/>
    <w:rsid w:val="008C19D2"/>
    <w:rsid w:val="008C2AB1"/>
    <w:rsid w:val="008C3917"/>
    <w:rsid w:val="008C5D09"/>
    <w:rsid w:val="008C71FA"/>
    <w:rsid w:val="008C7245"/>
    <w:rsid w:val="008D077F"/>
    <w:rsid w:val="008D0A5A"/>
    <w:rsid w:val="008D1A5C"/>
    <w:rsid w:val="008D2498"/>
    <w:rsid w:val="008D3E65"/>
    <w:rsid w:val="008D3EC0"/>
    <w:rsid w:val="008D3F33"/>
    <w:rsid w:val="008D522B"/>
    <w:rsid w:val="008E3CD8"/>
    <w:rsid w:val="008E46E6"/>
    <w:rsid w:val="008E49E5"/>
    <w:rsid w:val="008E51CB"/>
    <w:rsid w:val="008E6EDC"/>
    <w:rsid w:val="008E6F13"/>
    <w:rsid w:val="008E7415"/>
    <w:rsid w:val="008F2D22"/>
    <w:rsid w:val="008F3BD8"/>
    <w:rsid w:val="008F3E0F"/>
    <w:rsid w:val="008F3F79"/>
    <w:rsid w:val="008F480D"/>
    <w:rsid w:val="008F4909"/>
    <w:rsid w:val="008F512B"/>
    <w:rsid w:val="008F65FE"/>
    <w:rsid w:val="00901B6A"/>
    <w:rsid w:val="00903F1D"/>
    <w:rsid w:val="0090453C"/>
    <w:rsid w:val="00904D13"/>
    <w:rsid w:val="00904DC2"/>
    <w:rsid w:val="00906CA0"/>
    <w:rsid w:val="009078D4"/>
    <w:rsid w:val="00914237"/>
    <w:rsid w:val="009150C7"/>
    <w:rsid w:val="009150CB"/>
    <w:rsid w:val="00915753"/>
    <w:rsid w:val="0091577C"/>
    <w:rsid w:val="00916511"/>
    <w:rsid w:val="009175B6"/>
    <w:rsid w:val="00922711"/>
    <w:rsid w:val="009227C3"/>
    <w:rsid w:val="0092421F"/>
    <w:rsid w:val="00924768"/>
    <w:rsid w:val="00932E40"/>
    <w:rsid w:val="00937F4D"/>
    <w:rsid w:val="009408EE"/>
    <w:rsid w:val="00940CEB"/>
    <w:rsid w:val="009429F9"/>
    <w:rsid w:val="00943D8D"/>
    <w:rsid w:val="00945388"/>
    <w:rsid w:val="00945FC8"/>
    <w:rsid w:val="0094675A"/>
    <w:rsid w:val="009500CB"/>
    <w:rsid w:val="00950D89"/>
    <w:rsid w:val="009524B9"/>
    <w:rsid w:val="00954DA4"/>
    <w:rsid w:val="00961DA8"/>
    <w:rsid w:val="00966193"/>
    <w:rsid w:val="009666D4"/>
    <w:rsid w:val="009667F6"/>
    <w:rsid w:val="00966E16"/>
    <w:rsid w:val="00971D7B"/>
    <w:rsid w:val="00973FB1"/>
    <w:rsid w:val="00977403"/>
    <w:rsid w:val="00981FCF"/>
    <w:rsid w:val="00982732"/>
    <w:rsid w:val="009877F1"/>
    <w:rsid w:val="00990253"/>
    <w:rsid w:val="00990B0F"/>
    <w:rsid w:val="00991F41"/>
    <w:rsid w:val="00993352"/>
    <w:rsid w:val="009956C5"/>
    <w:rsid w:val="00997A02"/>
    <w:rsid w:val="009A1A5F"/>
    <w:rsid w:val="009A21C0"/>
    <w:rsid w:val="009A3B1E"/>
    <w:rsid w:val="009A4BF3"/>
    <w:rsid w:val="009B0AAE"/>
    <w:rsid w:val="009B29E4"/>
    <w:rsid w:val="009B2D19"/>
    <w:rsid w:val="009B4D41"/>
    <w:rsid w:val="009B53C7"/>
    <w:rsid w:val="009B7B95"/>
    <w:rsid w:val="009B7D69"/>
    <w:rsid w:val="009C2257"/>
    <w:rsid w:val="009C2904"/>
    <w:rsid w:val="009C2D78"/>
    <w:rsid w:val="009C3FA5"/>
    <w:rsid w:val="009C51EA"/>
    <w:rsid w:val="009C78DB"/>
    <w:rsid w:val="009D0859"/>
    <w:rsid w:val="009D31DD"/>
    <w:rsid w:val="009D4746"/>
    <w:rsid w:val="009D4FC9"/>
    <w:rsid w:val="009E114C"/>
    <w:rsid w:val="009E2486"/>
    <w:rsid w:val="009E5075"/>
    <w:rsid w:val="009E5DDF"/>
    <w:rsid w:val="009E5F7B"/>
    <w:rsid w:val="009F0430"/>
    <w:rsid w:val="009F22AA"/>
    <w:rsid w:val="009F2EDB"/>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0F05"/>
    <w:rsid w:val="00A3377F"/>
    <w:rsid w:val="00A35A63"/>
    <w:rsid w:val="00A35F63"/>
    <w:rsid w:val="00A444BF"/>
    <w:rsid w:val="00A45013"/>
    <w:rsid w:val="00A45A6D"/>
    <w:rsid w:val="00A464C4"/>
    <w:rsid w:val="00A47BDB"/>
    <w:rsid w:val="00A54859"/>
    <w:rsid w:val="00A659A0"/>
    <w:rsid w:val="00A66E18"/>
    <w:rsid w:val="00A726B0"/>
    <w:rsid w:val="00A75AF1"/>
    <w:rsid w:val="00A82740"/>
    <w:rsid w:val="00A86D9B"/>
    <w:rsid w:val="00A87BA8"/>
    <w:rsid w:val="00A965B7"/>
    <w:rsid w:val="00A97A18"/>
    <w:rsid w:val="00AA05A2"/>
    <w:rsid w:val="00AA21E4"/>
    <w:rsid w:val="00AA2719"/>
    <w:rsid w:val="00AA4A01"/>
    <w:rsid w:val="00AA5DF6"/>
    <w:rsid w:val="00AA6955"/>
    <w:rsid w:val="00AA7ED0"/>
    <w:rsid w:val="00AB0155"/>
    <w:rsid w:val="00AB0AA3"/>
    <w:rsid w:val="00AB3CC0"/>
    <w:rsid w:val="00AB56C3"/>
    <w:rsid w:val="00AB5D1C"/>
    <w:rsid w:val="00AB6105"/>
    <w:rsid w:val="00AB7BF7"/>
    <w:rsid w:val="00AC013D"/>
    <w:rsid w:val="00AC06F4"/>
    <w:rsid w:val="00AC2AF9"/>
    <w:rsid w:val="00AD08E8"/>
    <w:rsid w:val="00AD3C05"/>
    <w:rsid w:val="00AD4B51"/>
    <w:rsid w:val="00AD6219"/>
    <w:rsid w:val="00AE270A"/>
    <w:rsid w:val="00AE2F48"/>
    <w:rsid w:val="00AE3ACD"/>
    <w:rsid w:val="00AF1D6C"/>
    <w:rsid w:val="00AF4372"/>
    <w:rsid w:val="00AF554C"/>
    <w:rsid w:val="00AF6CE7"/>
    <w:rsid w:val="00B001EF"/>
    <w:rsid w:val="00B0099A"/>
    <w:rsid w:val="00B02E03"/>
    <w:rsid w:val="00B03308"/>
    <w:rsid w:val="00B0473A"/>
    <w:rsid w:val="00B04D6C"/>
    <w:rsid w:val="00B06AE0"/>
    <w:rsid w:val="00B10D30"/>
    <w:rsid w:val="00B12112"/>
    <w:rsid w:val="00B141DC"/>
    <w:rsid w:val="00B16927"/>
    <w:rsid w:val="00B20305"/>
    <w:rsid w:val="00B2176B"/>
    <w:rsid w:val="00B25260"/>
    <w:rsid w:val="00B279BC"/>
    <w:rsid w:val="00B32B99"/>
    <w:rsid w:val="00B3302E"/>
    <w:rsid w:val="00B35791"/>
    <w:rsid w:val="00B36540"/>
    <w:rsid w:val="00B36C1D"/>
    <w:rsid w:val="00B408E8"/>
    <w:rsid w:val="00B41729"/>
    <w:rsid w:val="00B43C18"/>
    <w:rsid w:val="00B45907"/>
    <w:rsid w:val="00B4687C"/>
    <w:rsid w:val="00B51124"/>
    <w:rsid w:val="00B525A8"/>
    <w:rsid w:val="00B5325D"/>
    <w:rsid w:val="00B535B6"/>
    <w:rsid w:val="00B5406D"/>
    <w:rsid w:val="00B57812"/>
    <w:rsid w:val="00B617FE"/>
    <w:rsid w:val="00B6725F"/>
    <w:rsid w:val="00B8446A"/>
    <w:rsid w:val="00B847DD"/>
    <w:rsid w:val="00B85FC9"/>
    <w:rsid w:val="00B86879"/>
    <w:rsid w:val="00B87A7E"/>
    <w:rsid w:val="00B93EFD"/>
    <w:rsid w:val="00B94232"/>
    <w:rsid w:val="00B9732A"/>
    <w:rsid w:val="00B97E78"/>
    <w:rsid w:val="00BA1245"/>
    <w:rsid w:val="00BA3877"/>
    <w:rsid w:val="00BA5022"/>
    <w:rsid w:val="00BA578C"/>
    <w:rsid w:val="00BB45E3"/>
    <w:rsid w:val="00BB4D08"/>
    <w:rsid w:val="00BB566D"/>
    <w:rsid w:val="00BB568F"/>
    <w:rsid w:val="00BB5881"/>
    <w:rsid w:val="00BB6105"/>
    <w:rsid w:val="00BB67EB"/>
    <w:rsid w:val="00BC0CC2"/>
    <w:rsid w:val="00BC17AC"/>
    <w:rsid w:val="00BC1A85"/>
    <w:rsid w:val="00BC1BB3"/>
    <w:rsid w:val="00BC2BB1"/>
    <w:rsid w:val="00BC4505"/>
    <w:rsid w:val="00BC697C"/>
    <w:rsid w:val="00BD23DA"/>
    <w:rsid w:val="00BD2C02"/>
    <w:rsid w:val="00BD3301"/>
    <w:rsid w:val="00BD441B"/>
    <w:rsid w:val="00BD4CD9"/>
    <w:rsid w:val="00BD7D5C"/>
    <w:rsid w:val="00BE0B0B"/>
    <w:rsid w:val="00BE1C3E"/>
    <w:rsid w:val="00BE1F48"/>
    <w:rsid w:val="00BE551B"/>
    <w:rsid w:val="00BF04FE"/>
    <w:rsid w:val="00BF0853"/>
    <w:rsid w:val="00BF3801"/>
    <w:rsid w:val="00BF568B"/>
    <w:rsid w:val="00BF62FF"/>
    <w:rsid w:val="00BF66FD"/>
    <w:rsid w:val="00BF7E28"/>
    <w:rsid w:val="00C00098"/>
    <w:rsid w:val="00C00F04"/>
    <w:rsid w:val="00C01BE6"/>
    <w:rsid w:val="00C02598"/>
    <w:rsid w:val="00C0320A"/>
    <w:rsid w:val="00C0560D"/>
    <w:rsid w:val="00C05846"/>
    <w:rsid w:val="00C05FC2"/>
    <w:rsid w:val="00C11F45"/>
    <w:rsid w:val="00C1424C"/>
    <w:rsid w:val="00C15D16"/>
    <w:rsid w:val="00C2026A"/>
    <w:rsid w:val="00C213D3"/>
    <w:rsid w:val="00C21B82"/>
    <w:rsid w:val="00C25F90"/>
    <w:rsid w:val="00C278CD"/>
    <w:rsid w:val="00C31252"/>
    <w:rsid w:val="00C343E7"/>
    <w:rsid w:val="00C34F24"/>
    <w:rsid w:val="00C35707"/>
    <w:rsid w:val="00C368FE"/>
    <w:rsid w:val="00C3710C"/>
    <w:rsid w:val="00C4048F"/>
    <w:rsid w:val="00C40805"/>
    <w:rsid w:val="00C4194F"/>
    <w:rsid w:val="00C432B9"/>
    <w:rsid w:val="00C455DD"/>
    <w:rsid w:val="00C476C2"/>
    <w:rsid w:val="00C541C5"/>
    <w:rsid w:val="00C56A1C"/>
    <w:rsid w:val="00C57887"/>
    <w:rsid w:val="00C57C0E"/>
    <w:rsid w:val="00C65789"/>
    <w:rsid w:val="00C71532"/>
    <w:rsid w:val="00C71BEB"/>
    <w:rsid w:val="00C7237C"/>
    <w:rsid w:val="00C734A3"/>
    <w:rsid w:val="00C73ACB"/>
    <w:rsid w:val="00C750A4"/>
    <w:rsid w:val="00C77307"/>
    <w:rsid w:val="00C776A4"/>
    <w:rsid w:val="00C77B42"/>
    <w:rsid w:val="00C83E6E"/>
    <w:rsid w:val="00C879E4"/>
    <w:rsid w:val="00C90DA1"/>
    <w:rsid w:val="00C93175"/>
    <w:rsid w:val="00C95241"/>
    <w:rsid w:val="00C96754"/>
    <w:rsid w:val="00C97F20"/>
    <w:rsid w:val="00CA090A"/>
    <w:rsid w:val="00CA0CCB"/>
    <w:rsid w:val="00CA0FD7"/>
    <w:rsid w:val="00CA16E6"/>
    <w:rsid w:val="00CA4B30"/>
    <w:rsid w:val="00CB6E6C"/>
    <w:rsid w:val="00CC0C1F"/>
    <w:rsid w:val="00CC144A"/>
    <w:rsid w:val="00CC17D4"/>
    <w:rsid w:val="00CC360F"/>
    <w:rsid w:val="00CD0F63"/>
    <w:rsid w:val="00CD143C"/>
    <w:rsid w:val="00CD1BFD"/>
    <w:rsid w:val="00CD3E4C"/>
    <w:rsid w:val="00CD57F2"/>
    <w:rsid w:val="00CE31D1"/>
    <w:rsid w:val="00CE40AF"/>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2C2"/>
    <w:rsid w:val="00D07411"/>
    <w:rsid w:val="00D10E67"/>
    <w:rsid w:val="00D1464D"/>
    <w:rsid w:val="00D16BC8"/>
    <w:rsid w:val="00D17205"/>
    <w:rsid w:val="00D2020D"/>
    <w:rsid w:val="00D221F4"/>
    <w:rsid w:val="00D24487"/>
    <w:rsid w:val="00D30631"/>
    <w:rsid w:val="00D30F45"/>
    <w:rsid w:val="00D32910"/>
    <w:rsid w:val="00D34AF1"/>
    <w:rsid w:val="00D35554"/>
    <w:rsid w:val="00D37457"/>
    <w:rsid w:val="00D3756F"/>
    <w:rsid w:val="00D37961"/>
    <w:rsid w:val="00D41ED3"/>
    <w:rsid w:val="00D4308A"/>
    <w:rsid w:val="00D467C0"/>
    <w:rsid w:val="00D46C62"/>
    <w:rsid w:val="00D471DE"/>
    <w:rsid w:val="00D52852"/>
    <w:rsid w:val="00D533FC"/>
    <w:rsid w:val="00D56FAE"/>
    <w:rsid w:val="00D61271"/>
    <w:rsid w:val="00D638E3"/>
    <w:rsid w:val="00D7179D"/>
    <w:rsid w:val="00D71805"/>
    <w:rsid w:val="00D72607"/>
    <w:rsid w:val="00D75A05"/>
    <w:rsid w:val="00D76EA0"/>
    <w:rsid w:val="00D802A7"/>
    <w:rsid w:val="00D8173F"/>
    <w:rsid w:val="00D81927"/>
    <w:rsid w:val="00D81F05"/>
    <w:rsid w:val="00D8243A"/>
    <w:rsid w:val="00D8277B"/>
    <w:rsid w:val="00D82EF0"/>
    <w:rsid w:val="00D834B2"/>
    <w:rsid w:val="00D91FD6"/>
    <w:rsid w:val="00D9480E"/>
    <w:rsid w:val="00D9501D"/>
    <w:rsid w:val="00D953AB"/>
    <w:rsid w:val="00D9541F"/>
    <w:rsid w:val="00D95437"/>
    <w:rsid w:val="00D95FC8"/>
    <w:rsid w:val="00D96CBE"/>
    <w:rsid w:val="00D975EF"/>
    <w:rsid w:val="00DA5395"/>
    <w:rsid w:val="00DA5447"/>
    <w:rsid w:val="00DA677A"/>
    <w:rsid w:val="00DB0B46"/>
    <w:rsid w:val="00DB5622"/>
    <w:rsid w:val="00DB5EF9"/>
    <w:rsid w:val="00DB7920"/>
    <w:rsid w:val="00DC210E"/>
    <w:rsid w:val="00DC75B0"/>
    <w:rsid w:val="00DD0ADC"/>
    <w:rsid w:val="00DD1F0C"/>
    <w:rsid w:val="00DD24EB"/>
    <w:rsid w:val="00DD2C2A"/>
    <w:rsid w:val="00DD3557"/>
    <w:rsid w:val="00DD4221"/>
    <w:rsid w:val="00DE0BAD"/>
    <w:rsid w:val="00DE4DB0"/>
    <w:rsid w:val="00DE53C9"/>
    <w:rsid w:val="00DE5AA0"/>
    <w:rsid w:val="00DE758B"/>
    <w:rsid w:val="00DF33C2"/>
    <w:rsid w:val="00DF5822"/>
    <w:rsid w:val="00DF6672"/>
    <w:rsid w:val="00DF706C"/>
    <w:rsid w:val="00E00F1C"/>
    <w:rsid w:val="00E01F9F"/>
    <w:rsid w:val="00E05F4A"/>
    <w:rsid w:val="00E06F98"/>
    <w:rsid w:val="00E07AB9"/>
    <w:rsid w:val="00E103A9"/>
    <w:rsid w:val="00E127FA"/>
    <w:rsid w:val="00E14234"/>
    <w:rsid w:val="00E224EE"/>
    <w:rsid w:val="00E2431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F4E"/>
    <w:rsid w:val="00E527AA"/>
    <w:rsid w:val="00E52B0C"/>
    <w:rsid w:val="00E53646"/>
    <w:rsid w:val="00E543DA"/>
    <w:rsid w:val="00E548C7"/>
    <w:rsid w:val="00E5656D"/>
    <w:rsid w:val="00E572FC"/>
    <w:rsid w:val="00E63355"/>
    <w:rsid w:val="00E66F6B"/>
    <w:rsid w:val="00E67320"/>
    <w:rsid w:val="00E70313"/>
    <w:rsid w:val="00E70A80"/>
    <w:rsid w:val="00E737BB"/>
    <w:rsid w:val="00E81F84"/>
    <w:rsid w:val="00E82C2C"/>
    <w:rsid w:val="00E8475B"/>
    <w:rsid w:val="00E84F37"/>
    <w:rsid w:val="00E90AAC"/>
    <w:rsid w:val="00E91255"/>
    <w:rsid w:val="00E9203C"/>
    <w:rsid w:val="00E94445"/>
    <w:rsid w:val="00E96562"/>
    <w:rsid w:val="00EA08B8"/>
    <w:rsid w:val="00EA1D68"/>
    <w:rsid w:val="00EA69E1"/>
    <w:rsid w:val="00EA6C46"/>
    <w:rsid w:val="00EB0F51"/>
    <w:rsid w:val="00EB3C3C"/>
    <w:rsid w:val="00EB3E5D"/>
    <w:rsid w:val="00EB6BB0"/>
    <w:rsid w:val="00EC6A4D"/>
    <w:rsid w:val="00EC6B71"/>
    <w:rsid w:val="00ED0357"/>
    <w:rsid w:val="00ED24E6"/>
    <w:rsid w:val="00ED260C"/>
    <w:rsid w:val="00ED362A"/>
    <w:rsid w:val="00ED5181"/>
    <w:rsid w:val="00ED718C"/>
    <w:rsid w:val="00EE154B"/>
    <w:rsid w:val="00EE203B"/>
    <w:rsid w:val="00EE22B8"/>
    <w:rsid w:val="00EE23D0"/>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11AD"/>
    <w:rsid w:val="00F45183"/>
    <w:rsid w:val="00F461FE"/>
    <w:rsid w:val="00F4747C"/>
    <w:rsid w:val="00F5165D"/>
    <w:rsid w:val="00F523A2"/>
    <w:rsid w:val="00F53FE6"/>
    <w:rsid w:val="00F565AC"/>
    <w:rsid w:val="00F567CD"/>
    <w:rsid w:val="00F60BF8"/>
    <w:rsid w:val="00F61BF6"/>
    <w:rsid w:val="00F61DA9"/>
    <w:rsid w:val="00F62AC7"/>
    <w:rsid w:val="00F634E5"/>
    <w:rsid w:val="00F67ABD"/>
    <w:rsid w:val="00F705B7"/>
    <w:rsid w:val="00F71BEE"/>
    <w:rsid w:val="00F71CB5"/>
    <w:rsid w:val="00F743B8"/>
    <w:rsid w:val="00F74919"/>
    <w:rsid w:val="00F76D5D"/>
    <w:rsid w:val="00F8153C"/>
    <w:rsid w:val="00F81D39"/>
    <w:rsid w:val="00F83627"/>
    <w:rsid w:val="00F84356"/>
    <w:rsid w:val="00F93A6A"/>
    <w:rsid w:val="00F950E8"/>
    <w:rsid w:val="00FA18E9"/>
    <w:rsid w:val="00FA298F"/>
    <w:rsid w:val="00FA5D03"/>
    <w:rsid w:val="00FA6232"/>
    <w:rsid w:val="00FB12F9"/>
    <w:rsid w:val="00FB2582"/>
    <w:rsid w:val="00FB58C3"/>
    <w:rsid w:val="00FC04A0"/>
    <w:rsid w:val="00FC116F"/>
    <w:rsid w:val="00FC16EE"/>
    <w:rsid w:val="00FC353C"/>
    <w:rsid w:val="00FC3C36"/>
    <w:rsid w:val="00FC6969"/>
    <w:rsid w:val="00FD12C6"/>
    <w:rsid w:val="00FD28E2"/>
    <w:rsid w:val="00FD2EB8"/>
    <w:rsid w:val="00FD300A"/>
    <w:rsid w:val="00FD56B9"/>
    <w:rsid w:val="00FE0869"/>
    <w:rsid w:val="00FE1170"/>
    <w:rsid w:val="00FE1C63"/>
    <w:rsid w:val="00FE3A2F"/>
    <w:rsid w:val="00FE422C"/>
    <w:rsid w:val="00FE61D2"/>
    <w:rsid w:val="00FF04E2"/>
    <w:rsid w:val="00FF0ED7"/>
    <w:rsid w:val="00FF424F"/>
    <w:rsid w:val="00FF46E4"/>
    <w:rsid w:val="016966EF"/>
    <w:rsid w:val="016A6C79"/>
    <w:rsid w:val="01702465"/>
    <w:rsid w:val="01F330EC"/>
    <w:rsid w:val="02181129"/>
    <w:rsid w:val="026C76E6"/>
    <w:rsid w:val="02CE4282"/>
    <w:rsid w:val="02E42FCA"/>
    <w:rsid w:val="033112BB"/>
    <w:rsid w:val="03316E9F"/>
    <w:rsid w:val="04375C44"/>
    <w:rsid w:val="04B65424"/>
    <w:rsid w:val="050745CD"/>
    <w:rsid w:val="052B2EF5"/>
    <w:rsid w:val="05ED15B8"/>
    <w:rsid w:val="05FB2573"/>
    <w:rsid w:val="062251E4"/>
    <w:rsid w:val="06327957"/>
    <w:rsid w:val="067C1BC2"/>
    <w:rsid w:val="06A03941"/>
    <w:rsid w:val="06B56F6B"/>
    <w:rsid w:val="06BA455D"/>
    <w:rsid w:val="06FD3346"/>
    <w:rsid w:val="07560F7E"/>
    <w:rsid w:val="07FA1E3B"/>
    <w:rsid w:val="08380D9F"/>
    <w:rsid w:val="08C136B6"/>
    <w:rsid w:val="08E32A0F"/>
    <w:rsid w:val="090D12BC"/>
    <w:rsid w:val="0936476E"/>
    <w:rsid w:val="09476ADF"/>
    <w:rsid w:val="098413F8"/>
    <w:rsid w:val="09B46E86"/>
    <w:rsid w:val="09BC2FDC"/>
    <w:rsid w:val="09CF5276"/>
    <w:rsid w:val="09D75DE9"/>
    <w:rsid w:val="09ED2957"/>
    <w:rsid w:val="09F22026"/>
    <w:rsid w:val="0A117003"/>
    <w:rsid w:val="0A47106E"/>
    <w:rsid w:val="0A6F7AD4"/>
    <w:rsid w:val="0AD27DEA"/>
    <w:rsid w:val="0AE77571"/>
    <w:rsid w:val="0AF35C4B"/>
    <w:rsid w:val="0AF9203D"/>
    <w:rsid w:val="0B2602D7"/>
    <w:rsid w:val="0B430904"/>
    <w:rsid w:val="0B515A26"/>
    <w:rsid w:val="0B571438"/>
    <w:rsid w:val="0B742F24"/>
    <w:rsid w:val="0C5602B0"/>
    <w:rsid w:val="0C72525B"/>
    <w:rsid w:val="0C96145B"/>
    <w:rsid w:val="0CBC3BE7"/>
    <w:rsid w:val="0CBE46E5"/>
    <w:rsid w:val="0D040750"/>
    <w:rsid w:val="0D156991"/>
    <w:rsid w:val="0D5D1325"/>
    <w:rsid w:val="0D8A1656"/>
    <w:rsid w:val="0DE83E06"/>
    <w:rsid w:val="0E317E14"/>
    <w:rsid w:val="0E46090A"/>
    <w:rsid w:val="0E6D18B9"/>
    <w:rsid w:val="0EB2188B"/>
    <w:rsid w:val="0ED75C3A"/>
    <w:rsid w:val="0EDD0C64"/>
    <w:rsid w:val="0F201CB9"/>
    <w:rsid w:val="10174DC2"/>
    <w:rsid w:val="10864BAF"/>
    <w:rsid w:val="10923864"/>
    <w:rsid w:val="10983171"/>
    <w:rsid w:val="10B77AEB"/>
    <w:rsid w:val="10CA7EC9"/>
    <w:rsid w:val="10ED1E00"/>
    <w:rsid w:val="10F548A0"/>
    <w:rsid w:val="11075A69"/>
    <w:rsid w:val="1110351D"/>
    <w:rsid w:val="112B19A0"/>
    <w:rsid w:val="114233DA"/>
    <w:rsid w:val="11493F48"/>
    <w:rsid w:val="11551A52"/>
    <w:rsid w:val="115A3E79"/>
    <w:rsid w:val="11B40F84"/>
    <w:rsid w:val="11B60016"/>
    <w:rsid w:val="11EA7CDE"/>
    <w:rsid w:val="12644413"/>
    <w:rsid w:val="126802A3"/>
    <w:rsid w:val="127D190F"/>
    <w:rsid w:val="12AF2DD9"/>
    <w:rsid w:val="12B02B5B"/>
    <w:rsid w:val="12EA7C02"/>
    <w:rsid w:val="12FB03D7"/>
    <w:rsid w:val="13BE7229"/>
    <w:rsid w:val="13F34567"/>
    <w:rsid w:val="14347E1A"/>
    <w:rsid w:val="144249E3"/>
    <w:rsid w:val="146C6F48"/>
    <w:rsid w:val="14C916D8"/>
    <w:rsid w:val="14EF039A"/>
    <w:rsid w:val="14F03EE3"/>
    <w:rsid w:val="159C2AA3"/>
    <w:rsid w:val="15A13F9D"/>
    <w:rsid w:val="15A9411A"/>
    <w:rsid w:val="15CF03BA"/>
    <w:rsid w:val="15F32D11"/>
    <w:rsid w:val="16056AA8"/>
    <w:rsid w:val="16310E1E"/>
    <w:rsid w:val="169B6010"/>
    <w:rsid w:val="16AD27BB"/>
    <w:rsid w:val="16C15797"/>
    <w:rsid w:val="171470CF"/>
    <w:rsid w:val="17276DB1"/>
    <w:rsid w:val="175956CC"/>
    <w:rsid w:val="17DF3CE0"/>
    <w:rsid w:val="1800477F"/>
    <w:rsid w:val="18017181"/>
    <w:rsid w:val="181A5423"/>
    <w:rsid w:val="1834418E"/>
    <w:rsid w:val="183C1E47"/>
    <w:rsid w:val="18894896"/>
    <w:rsid w:val="188B01B5"/>
    <w:rsid w:val="188B647F"/>
    <w:rsid w:val="18A13EA5"/>
    <w:rsid w:val="19074C20"/>
    <w:rsid w:val="19256F3A"/>
    <w:rsid w:val="192C29EE"/>
    <w:rsid w:val="19925F08"/>
    <w:rsid w:val="199D0371"/>
    <w:rsid w:val="19EC2827"/>
    <w:rsid w:val="1A0A1E61"/>
    <w:rsid w:val="1A3758F9"/>
    <w:rsid w:val="1A396D97"/>
    <w:rsid w:val="1AAD0DAA"/>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AE3EEF"/>
    <w:rsid w:val="1EB24774"/>
    <w:rsid w:val="1ED136BD"/>
    <w:rsid w:val="1ED47F4C"/>
    <w:rsid w:val="1F0A3B6F"/>
    <w:rsid w:val="1F143A1A"/>
    <w:rsid w:val="1F48227E"/>
    <w:rsid w:val="1F790D8E"/>
    <w:rsid w:val="1F92627F"/>
    <w:rsid w:val="1F977357"/>
    <w:rsid w:val="1FE118EA"/>
    <w:rsid w:val="200902A2"/>
    <w:rsid w:val="2018233B"/>
    <w:rsid w:val="202C4BA0"/>
    <w:rsid w:val="2031368A"/>
    <w:rsid w:val="204D1ECB"/>
    <w:rsid w:val="205F63BF"/>
    <w:rsid w:val="20664287"/>
    <w:rsid w:val="206E0E34"/>
    <w:rsid w:val="20F37AF2"/>
    <w:rsid w:val="21037791"/>
    <w:rsid w:val="21D175BF"/>
    <w:rsid w:val="22025911"/>
    <w:rsid w:val="224B2353"/>
    <w:rsid w:val="226D7AEF"/>
    <w:rsid w:val="228E14B2"/>
    <w:rsid w:val="22C604EE"/>
    <w:rsid w:val="22F000F4"/>
    <w:rsid w:val="232C463A"/>
    <w:rsid w:val="2343188A"/>
    <w:rsid w:val="23753379"/>
    <w:rsid w:val="23BD489B"/>
    <w:rsid w:val="240C5608"/>
    <w:rsid w:val="242E5DB2"/>
    <w:rsid w:val="24B453FA"/>
    <w:rsid w:val="24BE3ED8"/>
    <w:rsid w:val="24DC02C5"/>
    <w:rsid w:val="251A6680"/>
    <w:rsid w:val="251D5715"/>
    <w:rsid w:val="259D1B90"/>
    <w:rsid w:val="25BF29AE"/>
    <w:rsid w:val="25C76443"/>
    <w:rsid w:val="25F767DC"/>
    <w:rsid w:val="26496A09"/>
    <w:rsid w:val="26525F4D"/>
    <w:rsid w:val="267F67D1"/>
    <w:rsid w:val="26866652"/>
    <w:rsid w:val="26A21E48"/>
    <w:rsid w:val="26A91D83"/>
    <w:rsid w:val="26E1050A"/>
    <w:rsid w:val="27151420"/>
    <w:rsid w:val="27614470"/>
    <w:rsid w:val="27760C10"/>
    <w:rsid w:val="28154713"/>
    <w:rsid w:val="284726EB"/>
    <w:rsid w:val="28C419ED"/>
    <w:rsid w:val="28DF3FCB"/>
    <w:rsid w:val="29D04C89"/>
    <w:rsid w:val="2A170906"/>
    <w:rsid w:val="2A7810F6"/>
    <w:rsid w:val="2A8F0D6E"/>
    <w:rsid w:val="2ABC2F92"/>
    <w:rsid w:val="2AF249C8"/>
    <w:rsid w:val="2B192609"/>
    <w:rsid w:val="2B434CEA"/>
    <w:rsid w:val="2BD85A0F"/>
    <w:rsid w:val="2BDE0EA6"/>
    <w:rsid w:val="2BE94FAA"/>
    <w:rsid w:val="2C0E18E2"/>
    <w:rsid w:val="2C1A3224"/>
    <w:rsid w:val="2CB953F3"/>
    <w:rsid w:val="2CDE5811"/>
    <w:rsid w:val="2D4743CC"/>
    <w:rsid w:val="2D9A1762"/>
    <w:rsid w:val="2DC67C95"/>
    <w:rsid w:val="2DE67895"/>
    <w:rsid w:val="2E13683F"/>
    <w:rsid w:val="2E4F7ABC"/>
    <w:rsid w:val="2E7C2EEB"/>
    <w:rsid w:val="2F4E27BE"/>
    <w:rsid w:val="2F8B41C5"/>
    <w:rsid w:val="2FAF1ED5"/>
    <w:rsid w:val="2FB8401E"/>
    <w:rsid w:val="2FD110DF"/>
    <w:rsid w:val="2FD95850"/>
    <w:rsid w:val="3009348A"/>
    <w:rsid w:val="31496CA7"/>
    <w:rsid w:val="316E6392"/>
    <w:rsid w:val="32696F31"/>
    <w:rsid w:val="32A565BD"/>
    <w:rsid w:val="32A91D1A"/>
    <w:rsid w:val="32D37A29"/>
    <w:rsid w:val="331160E3"/>
    <w:rsid w:val="336F2764"/>
    <w:rsid w:val="33E1128E"/>
    <w:rsid w:val="344C3B08"/>
    <w:rsid w:val="348E34F1"/>
    <w:rsid w:val="34A37145"/>
    <w:rsid w:val="34D67866"/>
    <w:rsid w:val="34E70363"/>
    <w:rsid w:val="35B41300"/>
    <w:rsid w:val="3609309B"/>
    <w:rsid w:val="36126706"/>
    <w:rsid w:val="372E75BF"/>
    <w:rsid w:val="379F77B6"/>
    <w:rsid w:val="390458AE"/>
    <w:rsid w:val="392803B0"/>
    <w:rsid w:val="39425EA4"/>
    <w:rsid w:val="39A45FA5"/>
    <w:rsid w:val="39CE5C35"/>
    <w:rsid w:val="39FA04A7"/>
    <w:rsid w:val="3A23021F"/>
    <w:rsid w:val="3AC337DD"/>
    <w:rsid w:val="3B490A10"/>
    <w:rsid w:val="3B864C9E"/>
    <w:rsid w:val="3B9260FC"/>
    <w:rsid w:val="3C1B4F26"/>
    <w:rsid w:val="3C4A1D69"/>
    <w:rsid w:val="3C964B49"/>
    <w:rsid w:val="3D18595F"/>
    <w:rsid w:val="3D817CF7"/>
    <w:rsid w:val="3DB54D85"/>
    <w:rsid w:val="3E7616F0"/>
    <w:rsid w:val="3ED849D5"/>
    <w:rsid w:val="3EE37DED"/>
    <w:rsid w:val="3F025588"/>
    <w:rsid w:val="3F5B3E28"/>
    <w:rsid w:val="3FAE3F57"/>
    <w:rsid w:val="40552625"/>
    <w:rsid w:val="40E165C9"/>
    <w:rsid w:val="40E67721"/>
    <w:rsid w:val="413435BC"/>
    <w:rsid w:val="41701D64"/>
    <w:rsid w:val="41AC5CCE"/>
    <w:rsid w:val="41CC7D33"/>
    <w:rsid w:val="41DA1B40"/>
    <w:rsid w:val="41F14923"/>
    <w:rsid w:val="41FC16B9"/>
    <w:rsid w:val="42B85710"/>
    <w:rsid w:val="42F4328A"/>
    <w:rsid w:val="43431F3B"/>
    <w:rsid w:val="435C3439"/>
    <w:rsid w:val="43773A88"/>
    <w:rsid w:val="43784CFA"/>
    <w:rsid w:val="438D1DAF"/>
    <w:rsid w:val="439D3B2B"/>
    <w:rsid w:val="43A00300"/>
    <w:rsid w:val="44796D3B"/>
    <w:rsid w:val="44861074"/>
    <w:rsid w:val="44A2656B"/>
    <w:rsid w:val="44B32765"/>
    <w:rsid w:val="450D6168"/>
    <w:rsid w:val="451F3201"/>
    <w:rsid w:val="452A026D"/>
    <w:rsid w:val="456816EF"/>
    <w:rsid w:val="459E2DC7"/>
    <w:rsid w:val="45BF73DE"/>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C50B06"/>
    <w:rsid w:val="49ED12FF"/>
    <w:rsid w:val="49ED181F"/>
    <w:rsid w:val="4A71531C"/>
    <w:rsid w:val="4AFD2237"/>
    <w:rsid w:val="4B1F447C"/>
    <w:rsid w:val="4BD04C50"/>
    <w:rsid w:val="4BF41FBC"/>
    <w:rsid w:val="4BFD59E8"/>
    <w:rsid w:val="4C052E47"/>
    <w:rsid w:val="4C7D3E20"/>
    <w:rsid w:val="4CB9011E"/>
    <w:rsid w:val="4CBC5A8D"/>
    <w:rsid w:val="4CC3066D"/>
    <w:rsid w:val="4CDA0323"/>
    <w:rsid w:val="4D2E217E"/>
    <w:rsid w:val="4D925376"/>
    <w:rsid w:val="4DA17D7B"/>
    <w:rsid w:val="4DA27B88"/>
    <w:rsid w:val="4E160689"/>
    <w:rsid w:val="4E1A4C63"/>
    <w:rsid w:val="4E4F1264"/>
    <w:rsid w:val="4E4F167F"/>
    <w:rsid w:val="4E537616"/>
    <w:rsid w:val="4E5C33D0"/>
    <w:rsid w:val="4E6D6B7D"/>
    <w:rsid w:val="4E7E472B"/>
    <w:rsid w:val="4EAF015A"/>
    <w:rsid w:val="4ED35765"/>
    <w:rsid w:val="4EF8468A"/>
    <w:rsid w:val="4F3B3178"/>
    <w:rsid w:val="4F407689"/>
    <w:rsid w:val="4F971FE8"/>
    <w:rsid w:val="4FA72089"/>
    <w:rsid w:val="4FD83BD6"/>
    <w:rsid w:val="4FE305E6"/>
    <w:rsid w:val="50836E8D"/>
    <w:rsid w:val="50FD6366"/>
    <w:rsid w:val="5115591C"/>
    <w:rsid w:val="511C07E9"/>
    <w:rsid w:val="51705837"/>
    <w:rsid w:val="519F1952"/>
    <w:rsid w:val="51A644B6"/>
    <w:rsid w:val="51F04F66"/>
    <w:rsid w:val="51F10EA6"/>
    <w:rsid w:val="51F16B7B"/>
    <w:rsid w:val="526D5EF3"/>
    <w:rsid w:val="52B04FC1"/>
    <w:rsid w:val="53737AE7"/>
    <w:rsid w:val="537D3C2D"/>
    <w:rsid w:val="537D7500"/>
    <w:rsid w:val="537F3BB6"/>
    <w:rsid w:val="53C42785"/>
    <w:rsid w:val="5430250C"/>
    <w:rsid w:val="54A82839"/>
    <w:rsid w:val="54D1276A"/>
    <w:rsid w:val="54F22F39"/>
    <w:rsid w:val="551F39A7"/>
    <w:rsid w:val="551F739C"/>
    <w:rsid w:val="554E6FE3"/>
    <w:rsid w:val="556F72BE"/>
    <w:rsid w:val="558B26A7"/>
    <w:rsid w:val="55A84294"/>
    <w:rsid w:val="55C8387E"/>
    <w:rsid w:val="55CB2018"/>
    <w:rsid w:val="55CF0985"/>
    <w:rsid w:val="564962BC"/>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8E2946"/>
    <w:rsid w:val="59ED6E7E"/>
    <w:rsid w:val="59F36CDF"/>
    <w:rsid w:val="5A3C6263"/>
    <w:rsid w:val="5A410F44"/>
    <w:rsid w:val="5A494331"/>
    <w:rsid w:val="5ADE53AE"/>
    <w:rsid w:val="5AED3F95"/>
    <w:rsid w:val="5B041299"/>
    <w:rsid w:val="5B0B5FE1"/>
    <w:rsid w:val="5B3577D0"/>
    <w:rsid w:val="5B5222F3"/>
    <w:rsid w:val="5C271306"/>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5FE82928"/>
    <w:rsid w:val="60CF21A4"/>
    <w:rsid w:val="610374C0"/>
    <w:rsid w:val="611665D5"/>
    <w:rsid w:val="61251AAF"/>
    <w:rsid w:val="617F6D8C"/>
    <w:rsid w:val="61D90439"/>
    <w:rsid w:val="61DB47E1"/>
    <w:rsid w:val="61DF2A10"/>
    <w:rsid w:val="62045801"/>
    <w:rsid w:val="627A29E2"/>
    <w:rsid w:val="62B631CD"/>
    <w:rsid w:val="62C21041"/>
    <w:rsid w:val="62CB2154"/>
    <w:rsid w:val="633C28F4"/>
    <w:rsid w:val="637C4BF3"/>
    <w:rsid w:val="638330D1"/>
    <w:rsid w:val="649164CF"/>
    <w:rsid w:val="65174EBB"/>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066B9B"/>
    <w:rsid w:val="6FD809F9"/>
    <w:rsid w:val="703F6E9D"/>
    <w:rsid w:val="70F74EAF"/>
    <w:rsid w:val="710768CA"/>
    <w:rsid w:val="722A023A"/>
    <w:rsid w:val="72CE3338"/>
    <w:rsid w:val="72EE3A33"/>
    <w:rsid w:val="73A94346"/>
    <w:rsid w:val="73C53042"/>
    <w:rsid w:val="73C62871"/>
    <w:rsid w:val="73FF22EE"/>
    <w:rsid w:val="745D7266"/>
    <w:rsid w:val="75232317"/>
    <w:rsid w:val="75657B4A"/>
    <w:rsid w:val="758B0E6A"/>
    <w:rsid w:val="759C71EE"/>
    <w:rsid w:val="75B16BC8"/>
    <w:rsid w:val="75B66909"/>
    <w:rsid w:val="75EB0D6F"/>
    <w:rsid w:val="760A6ABF"/>
    <w:rsid w:val="762E3521"/>
    <w:rsid w:val="76770854"/>
    <w:rsid w:val="76916271"/>
    <w:rsid w:val="7777006E"/>
    <w:rsid w:val="78113ED6"/>
    <w:rsid w:val="78724754"/>
    <w:rsid w:val="79001A14"/>
    <w:rsid w:val="79AE2ADA"/>
    <w:rsid w:val="7A3B3167"/>
    <w:rsid w:val="7A697344"/>
    <w:rsid w:val="7A6E74FD"/>
    <w:rsid w:val="7A7E5845"/>
    <w:rsid w:val="7A9674E6"/>
    <w:rsid w:val="7B6F7701"/>
    <w:rsid w:val="7C475C7F"/>
    <w:rsid w:val="7C491C89"/>
    <w:rsid w:val="7C6B3819"/>
    <w:rsid w:val="7C9469C9"/>
    <w:rsid w:val="7CED21F4"/>
    <w:rsid w:val="7CEF62FD"/>
    <w:rsid w:val="7D0761B8"/>
    <w:rsid w:val="7D31799A"/>
    <w:rsid w:val="7D4C471A"/>
    <w:rsid w:val="7D78565E"/>
    <w:rsid w:val="7DBF3442"/>
    <w:rsid w:val="7DC23320"/>
    <w:rsid w:val="7DFD6003"/>
    <w:rsid w:val="7E550395"/>
    <w:rsid w:val="7EAB113D"/>
    <w:rsid w:val="7EAD711E"/>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7"/>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5">
    <w:name w:val="heading 2"/>
    <w:basedOn w:val="1"/>
    <w:next w:val="1"/>
    <w:link w:val="87"/>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link w:val="63"/>
    <w:semiHidden/>
    <w:unhideWhenUsed/>
    <w:qFormat/>
    <w:uiPriority w:val="9"/>
    <w:pPr>
      <w:keepNext/>
      <w:keepLines/>
      <w:spacing w:before="260" w:after="260" w:line="413" w:lineRule="auto"/>
      <w:outlineLvl w:val="2"/>
    </w:pPr>
    <w:rPr>
      <w:b/>
      <w:sz w:val="32"/>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spacing w:line="60" w:lineRule="auto"/>
      <w:ind w:firstLine="420" w:firstLineChars="200"/>
    </w:pPr>
    <w:rPr>
      <w:rFonts w:ascii="Times New Roman" w:hAnsi="Times New Roman" w:eastAsia="宋体" w:cs="Times New Roman"/>
      <w:szCs w:val="24"/>
    </w:rPr>
  </w:style>
  <w:style w:type="paragraph" w:styleId="3">
    <w:name w:val="Body Text"/>
    <w:basedOn w:val="1"/>
    <w:next w:val="1"/>
    <w:link w:val="93"/>
    <w:semiHidden/>
    <w:unhideWhenUsed/>
    <w:qFormat/>
    <w:uiPriority w:val="99"/>
    <w:pPr>
      <w:spacing w:after="120"/>
    </w:pPr>
  </w:style>
  <w:style w:type="paragraph" w:styleId="7">
    <w:name w:val="toa heading"/>
    <w:basedOn w:val="1"/>
    <w:next w:val="1"/>
    <w:unhideWhenUsed/>
    <w:qFormat/>
    <w:uiPriority w:val="0"/>
    <w:pPr>
      <w:autoSpaceDE w:val="0"/>
      <w:autoSpaceDN w:val="0"/>
      <w:adjustRightInd w:val="0"/>
      <w:spacing w:before="120"/>
      <w:jc w:val="left"/>
    </w:pPr>
    <w:rPr>
      <w:rFonts w:asciiTheme="majorHAnsi" w:hAnsiTheme="majorHAnsi" w:eastAsiaTheme="majorEastAsia" w:cstheme="majorBidi"/>
      <w:kern w:val="0"/>
      <w:sz w:val="24"/>
      <w:szCs w:val="24"/>
    </w:rPr>
  </w:style>
  <w:style w:type="paragraph" w:styleId="8">
    <w:name w:val="annotation text"/>
    <w:basedOn w:val="1"/>
    <w:link w:val="88"/>
    <w:unhideWhenUsed/>
    <w:qFormat/>
    <w:uiPriority w:val="99"/>
    <w:pPr>
      <w:jc w:val="left"/>
    </w:pPr>
    <w:rPr>
      <w:rFonts w:ascii="Times New Roman" w:hAnsi="Times New Roman" w:eastAsia="宋体" w:cs="Times New Roman"/>
      <w:szCs w:val="24"/>
    </w:rPr>
  </w:style>
  <w:style w:type="paragraph" w:styleId="9">
    <w:name w:val="Body Text Indent"/>
    <w:basedOn w:val="1"/>
    <w:next w:val="10"/>
    <w:link w:val="90"/>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62"/>
    <w:qFormat/>
    <w:uiPriority w:val="0"/>
    <w:rPr>
      <w:rFonts w:ascii="宋体" w:hAnsi="Courier New" w:eastAsia="宋体" w:cs="Times New Roman"/>
      <w:kern w:val="0"/>
      <w:sz w:val="20"/>
      <w:szCs w:val="21"/>
    </w:rPr>
  </w:style>
  <w:style w:type="paragraph" w:styleId="12">
    <w:name w:val="Balloon Text"/>
    <w:basedOn w:val="1"/>
    <w:link w:val="34"/>
    <w:semiHidden/>
    <w:unhideWhenUsed/>
    <w:qFormat/>
    <w:uiPriority w:val="99"/>
    <w:rPr>
      <w:sz w:val="18"/>
      <w:szCs w:val="18"/>
    </w:rPr>
  </w:style>
  <w:style w:type="paragraph" w:styleId="13">
    <w:name w:val="footer"/>
    <w:basedOn w:val="1"/>
    <w:link w:val="58"/>
    <w:unhideWhenUsed/>
    <w:qFormat/>
    <w:uiPriority w:val="0"/>
    <w:pPr>
      <w:tabs>
        <w:tab w:val="center" w:pos="4153"/>
        <w:tab w:val="right" w:pos="8306"/>
      </w:tabs>
      <w:snapToGrid w:val="0"/>
      <w:jc w:val="left"/>
    </w:pPr>
    <w:rPr>
      <w:sz w:val="18"/>
      <w:szCs w:val="18"/>
    </w:rPr>
  </w:style>
  <w:style w:type="paragraph" w:styleId="14">
    <w:name w:val="header"/>
    <w:basedOn w:val="1"/>
    <w:link w:val="10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6">
    <w:name w:val="footnote text"/>
    <w:basedOn w:val="1"/>
    <w:link w:val="75"/>
    <w:semiHidden/>
    <w:unhideWhenUsed/>
    <w:qFormat/>
    <w:uiPriority w:val="99"/>
    <w:pPr>
      <w:snapToGrid w:val="0"/>
      <w:jc w:val="left"/>
    </w:pPr>
    <w:rPr>
      <w:sz w:val="18"/>
    </w:rPr>
  </w:style>
  <w:style w:type="paragraph" w:styleId="17">
    <w:name w:val="Body Text Indent 3"/>
    <w:basedOn w:val="1"/>
    <w:link w:val="95"/>
    <w:semiHidden/>
    <w:unhideWhenUsed/>
    <w:qFormat/>
    <w:uiPriority w:val="99"/>
    <w:pPr>
      <w:spacing w:after="120"/>
      <w:ind w:left="420" w:leftChars="200"/>
    </w:pPr>
    <w:rPr>
      <w:rFonts w:hint="eastAsia" w:ascii="等线" w:hAnsi="等线" w:eastAsia="等线" w:cs="Times New Roman"/>
      <w:sz w:val="16"/>
      <w:szCs w:val="16"/>
    </w:rPr>
  </w:style>
  <w:style w:type="paragraph" w:styleId="18">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9">
    <w:name w:val="Normal (Web)"/>
    <w:basedOn w:val="1"/>
    <w:link w:val="89"/>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74"/>
    <w:qFormat/>
    <w:uiPriority w:val="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8"/>
    <w:next w:val="8"/>
    <w:link w:val="35"/>
    <w:semiHidden/>
    <w:unhideWhenUsed/>
    <w:qFormat/>
    <w:uiPriority w:val="99"/>
    <w:rPr>
      <w:b/>
      <w:bCs/>
    </w:rPr>
  </w:style>
  <w:style w:type="paragraph" w:styleId="22">
    <w:name w:val="Body Text First Indent"/>
    <w:basedOn w:val="3"/>
    <w:link w:val="96"/>
    <w:unhideWhenUsed/>
    <w:qFormat/>
    <w:uiPriority w:val="99"/>
    <w:pPr>
      <w:ind w:firstLine="420" w:firstLineChars="100"/>
    </w:pPr>
    <w:rPr>
      <w:rFonts w:ascii="Calibri" w:hAnsi="Calibri" w:eastAsia="宋体" w:cs="Times New Roman"/>
    </w:rPr>
  </w:style>
  <w:style w:type="paragraph" w:styleId="23">
    <w:name w:val="Body Text First Indent 2"/>
    <w:basedOn w:val="9"/>
    <w:next w:val="1"/>
    <w:link w:val="49"/>
    <w:semiHidden/>
    <w:unhideWhenUsed/>
    <w:qFormat/>
    <w:uiPriority w:val="99"/>
    <w:pPr>
      <w:autoSpaceDE w:val="0"/>
      <w:autoSpaceDN w:val="0"/>
      <w:adjustRightInd w:val="0"/>
      <w:ind w:firstLine="420" w:firstLineChars="200"/>
      <w:jc w:val="left"/>
    </w:pPr>
    <w:rPr>
      <w:rFonts w:hint="eastAsia" w:ascii="宋体" w:hAnsi="Times New Roman" w:eastAsia="宋体" w:cs="Times New Roman"/>
      <w:kern w:val="0"/>
      <w:sz w:val="24"/>
      <w:szCs w:val="24"/>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qFormat/>
    <w:uiPriority w:val="22"/>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unhideWhenUsed/>
    <w:qFormat/>
    <w:uiPriority w:val="99"/>
    <w:rPr>
      <w:sz w:val="21"/>
      <w:szCs w:val="21"/>
    </w:rPr>
  </w:style>
  <w:style w:type="character" w:customStyle="1" w:styleId="30">
    <w:name w:val="页眉 字符"/>
    <w:basedOn w:val="26"/>
    <w:qFormat/>
    <w:uiPriority w:val="99"/>
    <w:rPr>
      <w:sz w:val="18"/>
      <w:szCs w:val="18"/>
    </w:rPr>
  </w:style>
  <w:style w:type="character" w:customStyle="1" w:styleId="31">
    <w:name w:val="页脚 字符"/>
    <w:basedOn w:val="26"/>
    <w:qFormat/>
    <w:uiPriority w:val="99"/>
    <w:rPr>
      <w:sz w:val="18"/>
      <w:szCs w:val="18"/>
    </w:rPr>
  </w:style>
  <w:style w:type="paragraph" w:styleId="32">
    <w:name w:val="List Paragraph"/>
    <w:basedOn w:val="1"/>
    <w:link w:val="40"/>
    <w:qFormat/>
    <w:uiPriority w:val="34"/>
    <w:pPr>
      <w:ind w:firstLine="420" w:firstLineChars="200"/>
    </w:pPr>
  </w:style>
  <w:style w:type="character" w:customStyle="1" w:styleId="33">
    <w:name w:val="批注文字 字符"/>
    <w:basedOn w:val="26"/>
    <w:qFormat/>
    <w:uiPriority w:val="99"/>
  </w:style>
  <w:style w:type="character" w:customStyle="1" w:styleId="34">
    <w:name w:val="批注框文本 字符"/>
    <w:basedOn w:val="26"/>
    <w:link w:val="12"/>
    <w:semiHidden/>
    <w:qFormat/>
    <w:uiPriority w:val="99"/>
    <w:rPr>
      <w:sz w:val="18"/>
      <w:szCs w:val="18"/>
    </w:rPr>
  </w:style>
  <w:style w:type="character" w:customStyle="1" w:styleId="35">
    <w:name w:val="批注主题 字符"/>
    <w:basedOn w:val="33"/>
    <w:link w:val="21"/>
    <w:semiHidden/>
    <w:qFormat/>
    <w:uiPriority w:val="99"/>
    <w:rPr>
      <w:b/>
      <w:bCs/>
    </w:rPr>
  </w:style>
  <w:style w:type="character" w:customStyle="1" w:styleId="36">
    <w:name w:val="标题 Char"/>
    <w:basedOn w:val="26"/>
    <w:qFormat/>
    <w:uiPriority w:val="0"/>
    <w:rPr>
      <w:rFonts w:eastAsia="宋体" w:asciiTheme="majorHAnsi" w:hAnsiTheme="majorHAnsi" w:cstheme="majorBidi"/>
      <w:b/>
      <w:bCs/>
      <w:sz w:val="32"/>
      <w:szCs w:val="32"/>
    </w:rPr>
  </w:style>
  <w:style w:type="character" w:customStyle="1" w:styleId="37">
    <w:name w:val="标题 2 字符"/>
    <w:basedOn w:val="26"/>
    <w:qFormat/>
    <w:uiPriority w:val="0"/>
    <w:rPr>
      <w:rFonts w:ascii="Arial" w:hAnsi="Arial" w:eastAsia="黑体" w:cs="Times New Roman"/>
      <w:b/>
      <w:bCs/>
      <w:sz w:val="32"/>
      <w:szCs w:val="32"/>
    </w:rPr>
  </w:style>
  <w:style w:type="character" w:customStyle="1" w:styleId="38">
    <w:name w:val="纯文本 字符"/>
    <w:basedOn w:val="26"/>
    <w:qFormat/>
    <w:uiPriority w:val="0"/>
    <w:rPr>
      <w:rFonts w:ascii="宋体" w:hAnsi="Courier New" w:eastAsia="宋体" w:cs="Times New Roman"/>
      <w:kern w:val="0"/>
      <w:sz w:val="20"/>
      <w:szCs w:val="21"/>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40">
    <w:name w:val="列表段落 字符4"/>
    <w:link w:val="32"/>
    <w:qFormat/>
    <w:uiPriority w:val="34"/>
  </w:style>
  <w:style w:type="paragraph" w:customStyle="1" w:styleId="41">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2">
    <w:name w:val="列出段落1"/>
    <w:basedOn w:val="1"/>
    <w:link w:val="43"/>
    <w:qFormat/>
    <w:uiPriority w:val="99"/>
    <w:pPr>
      <w:ind w:firstLine="420" w:firstLineChars="200"/>
    </w:pPr>
    <w:rPr>
      <w:rFonts w:ascii="Times New Roman" w:hAnsi="Times New Roman" w:eastAsia="宋体" w:cs="Times New Roman"/>
      <w:szCs w:val="21"/>
    </w:rPr>
  </w:style>
  <w:style w:type="character" w:customStyle="1" w:styleId="43">
    <w:name w:val="List Paragraph Char"/>
    <w:link w:val="42"/>
    <w:qFormat/>
    <w:locked/>
    <w:uiPriority w:val="99"/>
    <w:rPr>
      <w:rFonts w:ascii="Times New Roman" w:hAnsi="Times New Roman" w:eastAsia="宋体" w:cs="Times New Roman"/>
      <w:szCs w:val="21"/>
    </w:rPr>
  </w:style>
  <w:style w:type="paragraph" w:customStyle="1" w:styleId="44">
    <w:name w:val="_Style 121"/>
    <w:basedOn w:val="1"/>
    <w:next w:val="32"/>
    <w:qFormat/>
    <w:uiPriority w:val="34"/>
    <w:pPr>
      <w:ind w:firstLine="420" w:firstLineChars="200"/>
    </w:pPr>
    <w:rPr>
      <w:rFonts w:ascii="Calibri" w:hAnsi="Calibri" w:eastAsia="宋体" w:cs="Times New Roman"/>
    </w:rPr>
  </w:style>
  <w:style w:type="paragraph" w:customStyle="1" w:styleId="45">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7">
    <w:name w:val="纯文本 Char1"/>
    <w:qFormat/>
    <w:uiPriority w:val="0"/>
    <w:rPr>
      <w:rFonts w:ascii="宋体" w:hAnsi="Courier New" w:eastAsia="宋体" w:cs="Times New Roman"/>
      <w:kern w:val="0"/>
      <w:sz w:val="20"/>
      <w:szCs w:val="21"/>
    </w:rPr>
  </w:style>
  <w:style w:type="character" w:customStyle="1" w:styleId="48">
    <w:name w:val="正文文本缩进 字符"/>
    <w:basedOn w:val="26"/>
    <w:qFormat/>
    <w:uiPriority w:val="0"/>
    <w:rPr>
      <w:kern w:val="2"/>
      <w:sz w:val="21"/>
      <w:szCs w:val="24"/>
    </w:rPr>
  </w:style>
  <w:style w:type="character" w:customStyle="1" w:styleId="49">
    <w:name w:val="正文文本首行缩进 2 字符"/>
    <w:basedOn w:val="48"/>
    <w:link w:val="23"/>
    <w:qFormat/>
    <w:uiPriority w:val="0"/>
    <w:rPr>
      <w:kern w:val="2"/>
      <w:sz w:val="21"/>
      <w:szCs w:val="24"/>
    </w:rPr>
  </w:style>
  <w:style w:type="paragraph" w:customStyle="1" w:styleId="50">
    <w:name w:val="msolistparagraph"/>
    <w:basedOn w:val="1"/>
    <w:qFormat/>
    <w:uiPriority w:val="0"/>
    <w:pPr>
      <w:ind w:firstLine="420" w:firstLineChars="200"/>
    </w:pPr>
    <w:rPr>
      <w:rFonts w:ascii="Times New Roman" w:hAnsi="Times New Roman" w:eastAsia="宋体" w:cs="Times New Roman"/>
    </w:rPr>
  </w:style>
  <w:style w:type="character" w:customStyle="1" w:styleId="51">
    <w:name w:val="列出段落 Char"/>
    <w:basedOn w:val="26"/>
    <w:qFormat/>
    <w:uiPriority w:val="34"/>
    <w:rPr>
      <w:kern w:val="2"/>
      <w:sz w:val="21"/>
      <w:szCs w:val="22"/>
    </w:rPr>
  </w:style>
  <w:style w:type="character" w:customStyle="1" w:styleId="52">
    <w:name w:val="正文文本 字符"/>
    <w:basedOn w:val="26"/>
    <w:qFormat/>
    <w:uiPriority w:val="0"/>
    <w:rPr>
      <w:rFonts w:hint="default" w:ascii="Calibri" w:hAnsi="Calibri" w:eastAsia="宋体" w:cs="Times New Roman"/>
      <w:kern w:val="2"/>
      <w:sz w:val="21"/>
      <w:szCs w:val="22"/>
    </w:rPr>
  </w:style>
  <w:style w:type="character" w:customStyle="1" w:styleId="53">
    <w:name w:val="纯文本 Char"/>
    <w:basedOn w:val="26"/>
    <w:qFormat/>
    <w:uiPriority w:val="0"/>
    <w:rPr>
      <w:rFonts w:hint="eastAsia" w:ascii="宋体" w:hAnsi="Courier New" w:eastAsia="宋体" w:cs="宋体"/>
      <w:szCs w:val="21"/>
    </w:rPr>
  </w:style>
  <w:style w:type="paragraph" w:customStyle="1" w:styleId="54">
    <w:name w:val="_Style 116"/>
    <w:basedOn w:val="1"/>
    <w:next w:val="32"/>
    <w:qFormat/>
    <w:uiPriority w:val="99"/>
    <w:pPr>
      <w:ind w:firstLine="420" w:firstLineChars="200"/>
    </w:pPr>
    <w:rPr>
      <w:kern w:val="0"/>
      <w:sz w:val="20"/>
      <w:szCs w:val="20"/>
    </w:rPr>
  </w:style>
  <w:style w:type="character" w:customStyle="1" w:styleId="55">
    <w:name w:val="普通(网站) 字符"/>
    <w:basedOn w:val="26"/>
    <w:qFormat/>
    <w:uiPriority w:val="0"/>
    <w:rPr>
      <w:rFonts w:hint="eastAsia" w:ascii="宋体" w:hAnsi="宋体" w:eastAsia="宋体" w:cs="宋体"/>
      <w:sz w:val="24"/>
      <w:szCs w:val="24"/>
    </w:rPr>
  </w:style>
  <w:style w:type="character" w:customStyle="1" w:styleId="56">
    <w:name w:val="批注文字 Char"/>
    <w:basedOn w:val="26"/>
    <w:qFormat/>
    <w:uiPriority w:val="99"/>
    <w:rPr>
      <w:kern w:val="2"/>
      <w:sz w:val="21"/>
      <w:szCs w:val="24"/>
    </w:rPr>
  </w:style>
  <w:style w:type="character" w:customStyle="1" w:styleId="57">
    <w:name w:val="标题 1 字符"/>
    <w:basedOn w:val="26"/>
    <w:link w:val="4"/>
    <w:qFormat/>
    <w:uiPriority w:val="0"/>
    <w:rPr>
      <w:b/>
      <w:bCs/>
      <w:kern w:val="44"/>
      <w:sz w:val="44"/>
      <w:szCs w:val="44"/>
    </w:rPr>
  </w:style>
  <w:style w:type="character" w:customStyle="1" w:styleId="58">
    <w:name w:val="页脚 字符1"/>
    <w:basedOn w:val="26"/>
    <w:link w:val="13"/>
    <w:qFormat/>
    <w:uiPriority w:val="0"/>
    <w:rPr>
      <w:kern w:val="2"/>
      <w:sz w:val="18"/>
      <w:szCs w:val="18"/>
    </w:rPr>
  </w:style>
  <w:style w:type="character" w:customStyle="1" w:styleId="59">
    <w:name w:val="页眉 字符1"/>
    <w:basedOn w:val="26"/>
    <w:qFormat/>
    <w:uiPriority w:val="0"/>
    <w:rPr>
      <w:kern w:val="2"/>
      <w:sz w:val="18"/>
      <w:szCs w:val="18"/>
    </w:rPr>
  </w:style>
  <w:style w:type="character" w:customStyle="1" w:styleId="60">
    <w:name w:val="标题 2 字符1"/>
    <w:basedOn w:val="26"/>
    <w:qFormat/>
    <w:uiPriority w:val="0"/>
    <w:rPr>
      <w:rFonts w:hint="default" w:ascii="Cambria" w:hAnsi="Cambria" w:eastAsia="Cambria" w:cs="Cambria"/>
      <w:b/>
      <w:bCs/>
      <w:kern w:val="2"/>
      <w:sz w:val="32"/>
      <w:szCs w:val="32"/>
    </w:rPr>
  </w:style>
  <w:style w:type="character" w:customStyle="1" w:styleId="61">
    <w:name w:val="列出段落 Char1"/>
    <w:basedOn w:val="26"/>
    <w:qFormat/>
    <w:uiPriority w:val="99"/>
    <w:rPr>
      <w:rFonts w:hint="default" w:ascii="Calibri" w:hAnsi="Calibri" w:cs="Calibri"/>
      <w:kern w:val="2"/>
      <w:sz w:val="21"/>
      <w:szCs w:val="22"/>
    </w:rPr>
  </w:style>
  <w:style w:type="character" w:customStyle="1" w:styleId="62">
    <w:name w:val="纯文本 字符2"/>
    <w:basedOn w:val="26"/>
    <w:link w:val="11"/>
    <w:qFormat/>
    <w:uiPriority w:val="0"/>
    <w:rPr>
      <w:rFonts w:hint="eastAsia" w:ascii="宋体" w:hAnsi="Courier New" w:eastAsia="宋体" w:cs="宋体"/>
      <w:szCs w:val="21"/>
      <w:lang w:val="zh-CN"/>
    </w:rPr>
  </w:style>
  <w:style w:type="character" w:customStyle="1" w:styleId="63">
    <w:name w:val="标题 3 字符"/>
    <w:basedOn w:val="26"/>
    <w:link w:val="6"/>
    <w:qFormat/>
    <w:uiPriority w:val="0"/>
    <w:rPr>
      <w:b/>
      <w:bCs/>
      <w:kern w:val="2"/>
      <w:sz w:val="32"/>
      <w:szCs w:val="32"/>
    </w:rPr>
  </w:style>
  <w:style w:type="paragraph" w:customStyle="1" w:styleId="64">
    <w:name w:val="列表段落2"/>
    <w:basedOn w:val="1"/>
    <w:qFormat/>
    <w:uiPriority w:val="0"/>
    <w:pPr>
      <w:ind w:firstLine="420" w:firstLineChars="200"/>
    </w:pPr>
    <w:rPr>
      <w:rFonts w:ascii="Times New Roman" w:hAnsi="Times New Roman" w:eastAsia="宋体" w:cs="Times New Roman"/>
      <w:szCs w:val="24"/>
    </w:rPr>
  </w:style>
  <w:style w:type="character" w:customStyle="1" w:styleId="65">
    <w:name w:val="正文文本首行缩进 字符"/>
    <w:qFormat/>
    <w:uiPriority w:val="0"/>
    <w:rPr>
      <w:rFonts w:hint="default" w:ascii="Calibri" w:hAnsi="Calibri" w:eastAsia="宋体" w:cs="Times New Roman"/>
      <w:kern w:val="2"/>
      <w:sz w:val="21"/>
      <w:szCs w:val="22"/>
    </w:rPr>
  </w:style>
  <w:style w:type="paragraph" w:customStyle="1" w:styleId="66">
    <w:name w:val="p0"/>
    <w:basedOn w:val="1"/>
    <w:qFormat/>
    <w:uiPriority w:val="0"/>
    <w:pPr>
      <w:widowControl/>
    </w:pPr>
    <w:rPr>
      <w:rFonts w:ascii="Calibri" w:hAnsi="Calibri" w:eastAsia="宋体" w:cs="Times New Roman"/>
      <w:kern w:val="0"/>
      <w:szCs w:val="21"/>
    </w:rPr>
  </w:style>
  <w:style w:type="character" w:customStyle="1" w:styleId="67">
    <w:name w:val="font51"/>
    <w:basedOn w:val="26"/>
    <w:qFormat/>
    <w:uiPriority w:val="0"/>
    <w:rPr>
      <w:rFonts w:hint="eastAsia" w:ascii="宋体" w:hAnsi="宋体" w:eastAsia="宋体" w:cs="宋体"/>
      <w:color w:val="000000"/>
      <w:sz w:val="21"/>
      <w:szCs w:val="21"/>
      <w:u w:val="none"/>
    </w:rPr>
  </w:style>
  <w:style w:type="character" w:customStyle="1" w:styleId="68">
    <w:name w:val="列表段落 字符2"/>
    <w:basedOn w:val="26"/>
    <w:qFormat/>
    <w:uiPriority w:val="0"/>
  </w:style>
  <w:style w:type="character" w:customStyle="1" w:styleId="69">
    <w:name w:val="NormalCharacter"/>
    <w:basedOn w:val="26"/>
    <w:qFormat/>
    <w:uiPriority w:val="0"/>
  </w:style>
  <w:style w:type="character" w:customStyle="1" w:styleId="70">
    <w:name w:val="font31"/>
    <w:basedOn w:val="26"/>
    <w:qFormat/>
    <w:uiPriority w:val="0"/>
    <w:rPr>
      <w:rFonts w:hint="default" w:ascii="Times New Roman" w:hAnsi="Times New Roman" w:cs="Times New Roman"/>
      <w:color w:val="000000"/>
      <w:sz w:val="21"/>
      <w:szCs w:val="21"/>
      <w:u w:val="none"/>
    </w:rPr>
  </w:style>
  <w:style w:type="character" w:customStyle="1" w:styleId="71">
    <w:name w:val="font21"/>
    <w:basedOn w:val="26"/>
    <w:qFormat/>
    <w:uiPriority w:val="0"/>
    <w:rPr>
      <w:rFonts w:hint="eastAsia" w:ascii="宋体" w:hAnsi="宋体" w:eastAsia="宋体" w:cs="宋体"/>
      <w:color w:val="000000"/>
      <w:sz w:val="24"/>
      <w:szCs w:val="24"/>
      <w:u w:val="none"/>
    </w:rPr>
  </w:style>
  <w:style w:type="character" w:customStyle="1" w:styleId="72">
    <w:name w:val="font11"/>
    <w:basedOn w:val="26"/>
    <w:qFormat/>
    <w:uiPriority w:val="0"/>
    <w:rPr>
      <w:rFonts w:hint="eastAsia" w:ascii="宋体" w:hAnsi="宋体" w:eastAsia="宋体" w:cs="宋体"/>
      <w:color w:val="000000"/>
      <w:sz w:val="21"/>
      <w:szCs w:val="21"/>
      <w:u w:val="none"/>
    </w:rPr>
  </w:style>
  <w:style w:type="character" w:customStyle="1" w:styleId="73">
    <w:name w:val="纯文本 字符1"/>
    <w:basedOn w:val="26"/>
    <w:qFormat/>
    <w:uiPriority w:val="0"/>
    <w:rPr>
      <w:rFonts w:hint="eastAsia" w:ascii="宋体" w:hAnsi="Courier New" w:eastAsia="宋体" w:cs="宋体"/>
      <w:szCs w:val="21"/>
    </w:rPr>
  </w:style>
  <w:style w:type="character" w:customStyle="1" w:styleId="74">
    <w:name w:val="标题 字符"/>
    <w:basedOn w:val="26"/>
    <w:link w:val="20"/>
    <w:qFormat/>
    <w:uiPriority w:val="0"/>
    <w:rPr>
      <w:rFonts w:hint="default" w:ascii="Cambria" w:hAnsi="Cambria" w:eastAsia="Cambria" w:cs="Times New Roman"/>
      <w:b/>
      <w:bCs/>
      <w:kern w:val="2"/>
      <w:sz w:val="32"/>
      <w:szCs w:val="32"/>
    </w:rPr>
  </w:style>
  <w:style w:type="character" w:customStyle="1" w:styleId="75">
    <w:name w:val="脚注文本 字符"/>
    <w:basedOn w:val="26"/>
    <w:link w:val="16"/>
    <w:qFormat/>
    <w:uiPriority w:val="0"/>
    <w:rPr>
      <w:rFonts w:hint="eastAsia" w:ascii="宋体" w:hAnsi="宋体" w:eastAsia="宋体" w:cs="Times New Roman"/>
      <w:kern w:val="2"/>
      <w:sz w:val="24"/>
      <w:szCs w:val="18"/>
    </w:rPr>
  </w:style>
  <w:style w:type="character" w:customStyle="1" w:styleId="76">
    <w:name w:val="脚注文本 Char1"/>
    <w:basedOn w:val="26"/>
    <w:qFormat/>
    <w:uiPriority w:val="0"/>
    <w:rPr>
      <w:rFonts w:hint="default" w:ascii="Calibri" w:hAnsi="Calibri" w:eastAsia="宋体" w:cs="Times New Roman"/>
      <w:kern w:val="2"/>
      <w:sz w:val="18"/>
      <w:szCs w:val="18"/>
    </w:rPr>
  </w:style>
  <w:style w:type="character" w:customStyle="1" w:styleId="77">
    <w:name w:val="列表段落 字符1"/>
    <w:basedOn w:val="26"/>
    <w:qFormat/>
    <w:uiPriority w:val="0"/>
  </w:style>
  <w:style w:type="paragraph" w:customStyle="1" w:styleId="78">
    <w:name w:val="Table Paragraph"/>
    <w:basedOn w:val="1"/>
    <w:qFormat/>
    <w:uiPriority w:val="0"/>
    <w:rPr>
      <w:rFonts w:hint="eastAsia" w:ascii="宋体" w:hAnsi="宋体" w:eastAsia="宋体" w:cs="Times New Roman"/>
      <w:szCs w:val="24"/>
    </w:rPr>
  </w:style>
  <w:style w:type="character" w:customStyle="1" w:styleId="79">
    <w:name w:val="font41"/>
    <w:basedOn w:val="26"/>
    <w:qFormat/>
    <w:uiPriority w:val="0"/>
    <w:rPr>
      <w:rFonts w:hint="eastAsia" w:ascii="宋体" w:hAnsi="宋体" w:eastAsia="宋体" w:cs="宋体"/>
      <w:color w:val="FF0000"/>
      <w:sz w:val="24"/>
      <w:szCs w:val="24"/>
      <w:u w:val="none"/>
    </w:rPr>
  </w:style>
  <w:style w:type="character" w:customStyle="1" w:styleId="80">
    <w:name w:val="font91"/>
    <w:basedOn w:val="26"/>
    <w:qFormat/>
    <w:uiPriority w:val="0"/>
    <w:rPr>
      <w:rFonts w:hint="default" w:ascii="Times New Roman" w:hAnsi="Times New Roman" w:cs="Times New Roman"/>
      <w:color w:val="000000"/>
      <w:sz w:val="21"/>
      <w:szCs w:val="21"/>
      <w:u w:val="none"/>
    </w:rPr>
  </w:style>
  <w:style w:type="paragraph" w:customStyle="1" w:styleId="81">
    <w:name w:val="正文_0_0"/>
    <w:basedOn w:val="1"/>
    <w:qFormat/>
    <w:uiPriority w:val="0"/>
    <w:rPr>
      <w:rFonts w:ascii="Calibri" w:hAnsi="Calibri" w:eastAsia="宋体" w:cs="Times New Roman"/>
    </w:rPr>
  </w:style>
  <w:style w:type="character" w:customStyle="1" w:styleId="82">
    <w:name w:val="批注文字 字符1"/>
    <w:basedOn w:val="26"/>
    <w:qFormat/>
    <w:uiPriority w:val="0"/>
    <w:rPr>
      <w:szCs w:val="24"/>
    </w:rPr>
  </w:style>
  <w:style w:type="character" w:customStyle="1" w:styleId="83">
    <w:name w:val="列表段落 字符"/>
    <w:basedOn w:val="26"/>
    <w:qFormat/>
    <w:uiPriority w:val="0"/>
    <w:rPr>
      <w:rFonts w:hint="default" w:ascii="Calibri" w:hAnsi="Calibri" w:cs="Calibri"/>
      <w:kern w:val="2"/>
      <w:sz w:val="21"/>
      <w:szCs w:val="22"/>
    </w:rPr>
  </w:style>
  <w:style w:type="paragraph" w:customStyle="1" w:styleId="84">
    <w:name w:val="_Style 24"/>
    <w:basedOn w:val="1"/>
    <w:qFormat/>
    <w:uiPriority w:val="0"/>
    <w:pPr>
      <w:ind w:firstLine="420" w:firstLineChars="200"/>
    </w:pPr>
    <w:rPr>
      <w:rFonts w:ascii="Calibri" w:hAnsi="Calibri" w:eastAsia="宋体" w:cs="Times New Roman"/>
    </w:rPr>
  </w:style>
  <w:style w:type="character" w:customStyle="1" w:styleId="85">
    <w:name w:val="列表段落 字符3"/>
    <w:basedOn w:val="26"/>
    <w:qFormat/>
    <w:uiPriority w:val="0"/>
    <w:rPr>
      <w:rFonts w:hint="default" w:ascii="Calibri" w:hAnsi="Calibri" w:eastAsia="宋体" w:cs="Times New Roman"/>
      <w:kern w:val="2"/>
      <w:sz w:val="21"/>
      <w:szCs w:val="22"/>
    </w:rPr>
  </w:style>
  <w:style w:type="character" w:customStyle="1" w:styleId="86">
    <w:name w:val="列出段落 Char2"/>
    <w:basedOn w:val="26"/>
    <w:qFormat/>
    <w:uiPriority w:val="0"/>
    <w:rPr>
      <w:rFonts w:hint="default" w:ascii="Calibri" w:hAnsi="Calibri" w:eastAsia="宋体" w:cs="Times New Roman"/>
      <w:kern w:val="2"/>
      <w:sz w:val="21"/>
      <w:szCs w:val="22"/>
    </w:rPr>
  </w:style>
  <w:style w:type="character" w:customStyle="1" w:styleId="87">
    <w:name w:val="标题 2 字符2"/>
    <w:basedOn w:val="26"/>
    <w:link w:val="5"/>
    <w:qFormat/>
    <w:uiPriority w:val="0"/>
    <w:rPr>
      <w:rFonts w:hint="default" w:ascii="Arial" w:hAnsi="Arial" w:eastAsia="黑体" w:cs="Arial"/>
      <w:b/>
      <w:bCs/>
      <w:kern w:val="2"/>
      <w:sz w:val="32"/>
      <w:szCs w:val="32"/>
    </w:rPr>
  </w:style>
  <w:style w:type="character" w:customStyle="1" w:styleId="88">
    <w:name w:val="批注文字 字符2"/>
    <w:basedOn w:val="26"/>
    <w:link w:val="8"/>
    <w:qFormat/>
    <w:uiPriority w:val="99"/>
    <w:rPr>
      <w:kern w:val="2"/>
      <w:sz w:val="21"/>
      <w:szCs w:val="24"/>
    </w:rPr>
  </w:style>
  <w:style w:type="character" w:customStyle="1" w:styleId="89">
    <w:name w:val="普通(网站) 字符1"/>
    <w:basedOn w:val="26"/>
    <w:link w:val="19"/>
    <w:qFormat/>
    <w:uiPriority w:val="0"/>
    <w:rPr>
      <w:rFonts w:hint="eastAsia" w:ascii="宋体" w:hAnsi="宋体" w:eastAsia="宋体" w:cs="宋体"/>
      <w:sz w:val="24"/>
      <w:szCs w:val="24"/>
    </w:rPr>
  </w:style>
  <w:style w:type="character" w:customStyle="1" w:styleId="90">
    <w:name w:val="正文文本缩进 字符1"/>
    <w:basedOn w:val="26"/>
    <w:link w:val="9"/>
    <w:qFormat/>
    <w:uiPriority w:val="0"/>
    <w:rPr>
      <w:kern w:val="2"/>
      <w:sz w:val="21"/>
      <w:szCs w:val="22"/>
    </w:rPr>
  </w:style>
  <w:style w:type="paragraph" w:customStyle="1" w:styleId="91">
    <w:name w:val="正文文本首行缩进 21"/>
    <w:basedOn w:val="9"/>
    <w:qFormat/>
    <w:uiPriority w:val="0"/>
    <w:pPr>
      <w:ind w:firstLine="420" w:firstLineChars="200"/>
    </w:pPr>
    <w:rPr>
      <w:rFonts w:ascii="Times New Roman" w:hAnsi="Times New Roman" w:eastAsia="宋体" w:cs="Times New Roman"/>
      <w:kern w:val="0"/>
      <w:sz w:val="20"/>
      <w:szCs w:val="20"/>
    </w:rPr>
  </w:style>
  <w:style w:type="paragraph" w:customStyle="1" w:styleId="92">
    <w:name w:val="_Style 5"/>
    <w:basedOn w:val="1"/>
    <w:next w:val="1"/>
    <w:qFormat/>
    <w:uiPriority w:val="0"/>
    <w:pPr>
      <w:ind w:firstLine="420" w:firstLineChars="200"/>
    </w:pPr>
    <w:rPr>
      <w:rFonts w:ascii="Times New Roman" w:hAnsi="Times New Roman" w:eastAsia="宋体" w:cs="Times New Roman"/>
    </w:rPr>
  </w:style>
  <w:style w:type="character" w:customStyle="1" w:styleId="93">
    <w:name w:val="正文文本 字符1"/>
    <w:basedOn w:val="26"/>
    <w:link w:val="3"/>
    <w:qFormat/>
    <w:uiPriority w:val="0"/>
    <w:rPr>
      <w:rFonts w:hint="default" w:ascii="Calibri" w:hAnsi="Calibri" w:eastAsia="宋体" w:cs="Times New Roman"/>
      <w:kern w:val="2"/>
      <w:sz w:val="21"/>
      <w:szCs w:val="22"/>
    </w:rPr>
  </w:style>
  <w:style w:type="paragraph" w:customStyle="1" w:styleId="94">
    <w:name w:val="列表段落1"/>
    <w:basedOn w:val="1"/>
    <w:qFormat/>
    <w:uiPriority w:val="0"/>
    <w:pPr>
      <w:ind w:firstLine="420" w:firstLineChars="200"/>
    </w:pPr>
    <w:rPr>
      <w:rFonts w:hint="eastAsia" w:ascii="等线" w:hAnsi="等线" w:eastAsia="等线" w:cs="Times New Roman"/>
    </w:rPr>
  </w:style>
  <w:style w:type="character" w:customStyle="1" w:styleId="95">
    <w:name w:val="正文文本缩进 3 字符"/>
    <w:basedOn w:val="26"/>
    <w:link w:val="17"/>
    <w:qFormat/>
    <w:uiPriority w:val="0"/>
    <w:rPr>
      <w:rFonts w:hint="eastAsia" w:ascii="等线" w:hAnsi="等线" w:eastAsia="等线" w:cs="等线"/>
      <w:kern w:val="2"/>
      <w:sz w:val="16"/>
      <w:szCs w:val="16"/>
    </w:rPr>
  </w:style>
  <w:style w:type="character" w:customStyle="1" w:styleId="96">
    <w:name w:val="正文文本首行缩进 字符1"/>
    <w:link w:val="22"/>
    <w:qFormat/>
    <w:uiPriority w:val="99"/>
    <w:rPr>
      <w:rFonts w:hint="default" w:ascii="Calibri" w:hAnsi="Calibri" w:eastAsia="楷体_GB2312" w:cs="Calibri"/>
      <w:kern w:val="2"/>
      <w:sz w:val="32"/>
      <w:szCs w:val="22"/>
    </w:rPr>
  </w:style>
  <w:style w:type="character" w:customStyle="1" w:styleId="97">
    <w:name w:val="表格文字 Char"/>
    <w:basedOn w:val="26"/>
    <w:link w:val="98"/>
    <w:qFormat/>
    <w:uiPriority w:val="0"/>
    <w:rPr>
      <w:bCs/>
      <w:spacing w:val="10"/>
      <w:sz w:val="24"/>
    </w:rPr>
  </w:style>
  <w:style w:type="paragraph" w:customStyle="1" w:styleId="98">
    <w:name w:val="表格文字"/>
    <w:basedOn w:val="1"/>
    <w:link w:val="97"/>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9">
    <w:name w:val="_Style 3"/>
    <w:basedOn w:val="1"/>
    <w:qFormat/>
    <w:uiPriority w:val="0"/>
    <w:rPr>
      <w:rFonts w:ascii="Times New Roman" w:hAnsi="Times New Roman" w:eastAsia="宋体" w:cs="Times New Roman"/>
    </w:rPr>
  </w:style>
  <w:style w:type="paragraph" w:customStyle="1" w:styleId="100">
    <w:name w:val="列表段落3"/>
    <w:basedOn w:val="1"/>
    <w:qFormat/>
    <w:uiPriority w:val="0"/>
    <w:pPr>
      <w:ind w:firstLine="420" w:firstLineChars="200"/>
    </w:pPr>
    <w:rPr>
      <w:rFonts w:ascii="Calibri" w:hAnsi="Calibri" w:eastAsia="宋体" w:cs="Times New Roman"/>
    </w:rPr>
  </w:style>
  <w:style w:type="character" w:customStyle="1" w:styleId="101">
    <w:name w:val="15"/>
    <w:basedOn w:val="26"/>
    <w:qFormat/>
    <w:uiPriority w:val="0"/>
    <w:rPr>
      <w:rFonts w:hint="default" w:ascii="Times New Roman" w:hAnsi="Times New Roman" w:cs="Times New Roman"/>
      <w:b/>
      <w:bCs/>
    </w:rPr>
  </w:style>
  <w:style w:type="character" w:customStyle="1" w:styleId="102">
    <w:name w:val="正文首行缩进 2 Char1"/>
    <w:basedOn w:val="26"/>
    <w:qFormat/>
    <w:uiPriority w:val="0"/>
  </w:style>
  <w:style w:type="character" w:customStyle="1" w:styleId="103">
    <w:name w:val="页眉 字符2"/>
    <w:basedOn w:val="26"/>
    <w:link w:val="14"/>
    <w:qFormat/>
    <w:uiPriority w:val="0"/>
    <w:rPr>
      <w:sz w:val="18"/>
      <w:szCs w:val="18"/>
    </w:rPr>
  </w:style>
  <w:style w:type="character" w:customStyle="1" w:styleId="104">
    <w:name w:val="页眉 Char1"/>
    <w:qFormat/>
    <w:uiPriority w:val="99"/>
    <w:rPr>
      <w:sz w:val="18"/>
      <w:szCs w:val="18"/>
      <w:lang w:val="zh-CN" w:eastAsia="zh-CN"/>
    </w:rPr>
  </w:style>
  <w:style w:type="character" w:customStyle="1" w:styleId="105">
    <w:name w:val="标题 2 Char"/>
    <w:basedOn w:val="26"/>
    <w:qFormat/>
    <w:uiPriority w:val="0"/>
    <w:rPr>
      <w:rFonts w:ascii="Arial" w:hAnsi="Arial" w:eastAsia="黑体" w:cs="Times New Roman"/>
      <w:b/>
      <w:bCs/>
      <w:sz w:val="32"/>
      <w:szCs w:val="32"/>
    </w:rPr>
  </w:style>
  <w:style w:type="paragraph" w:customStyle="1" w:styleId="106">
    <w:name w:val="正文1"/>
    <w:basedOn w:val="1"/>
    <w:qFormat/>
    <w:uiPriority w:val="0"/>
    <w:pPr>
      <w:widowControl/>
      <w:overflowPunct w:val="0"/>
      <w:autoSpaceDE w:val="0"/>
      <w:autoSpaceDN w:val="0"/>
      <w:adjustRightInd w:val="0"/>
      <w:textAlignment w:val="baseline"/>
    </w:pPr>
    <w:rPr>
      <w:rFonts w:ascii="宋体" w:hAnsi="Calibri" w:eastAsia="宋体" w:cs="Times New Roman"/>
      <w:kern w:val="0"/>
      <w:szCs w:val="20"/>
    </w:rPr>
  </w:style>
  <w:style w:type="paragraph" w:customStyle="1" w:styleId="107">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08">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09">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0">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1">
    <w:name w:val="修订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2">
    <w:name w:val="修订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3">
    <w:name w:val="修订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4">
    <w:name w:val="修订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5">
    <w:name w:val="修订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6">
    <w:name w:val="修订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7">
    <w:name w:val="修订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8">
    <w:name w:val="修订1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9">
    <w:name w:val="修订1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0">
    <w:name w:val="修订1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1">
    <w:name w:val="修订1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122">
    <w:name w:val="未处理的提及1"/>
    <w:basedOn w:val="26"/>
    <w:semiHidden/>
    <w:unhideWhenUsed/>
    <w:qFormat/>
    <w:uiPriority w:val="99"/>
    <w:rPr>
      <w:color w:val="605E5C"/>
      <w:shd w:val="clear" w:color="auto" w:fill="E1DFDD"/>
    </w:rPr>
  </w:style>
  <w:style w:type="paragraph" w:customStyle="1" w:styleId="123">
    <w:name w:val="修订1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4">
    <w:name w:val="修订1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5">
    <w:name w:val="修订1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6">
    <w:name w:val="修订1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7">
    <w:name w:val="修订1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8">
    <w:name w:val="修订1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9">
    <w:name w:val="修订2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0">
    <w:name w:val="修订2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1">
    <w:name w:val="修订2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2">
    <w:name w:val="修订2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3">
    <w:name w:val="修订24"/>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134">
    <w:name w:val="网格型2"/>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5">
    <w:name w:val="默认"/>
    <w:qFormat/>
    <w:uiPriority w:val="0"/>
    <w:pPr>
      <w:framePr w:wrap="around" w:vAnchor="margin" w:hAnchor="text" w:y="1"/>
      <w:spacing w:before="160" w:line="288" w:lineRule="auto"/>
    </w:pPr>
    <w:rPr>
      <w:rFonts w:hint="eastAsia" w:ascii="Arial Unicode MS" w:hAnsi="Arial Unicode MS" w:eastAsia="Arial Unicode MS" w:cs="Arial Unicode MS"/>
      <w:color w:val="000000"/>
      <w:sz w:val="24"/>
      <w:szCs w:val="24"/>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Pages>
  <Words>7513</Words>
  <Characters>7660</Characters>
  <Lines>192</Lines>
  <Paragraphs>199</Paragraphs>
  <TotalTime>8</TotalTime>
  <ScaleCrop>false</ScaleCrop>
  <LinksUpToDate>false</LinksUpToDate>
  <CharactersWithSpaces>7738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2025-04-23T10:30:00Z</dcterms:created>
  <dc:creator>云采链</dc:creator>
  <cp:lastModifiedBy>云采链</cp:lastModifiedBy>
  <cp:lastPrinted>2018-10-16T04:01:00Z</cp:lastPrinted>
  <dcterms:modified xsi:type="dcterms:W3CDTF">2025-04-24T09:12:44Z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C819C1AE6B194C9B94B79EB9AE2DF3E5_13</vt:lpwstr>
  </property>
  <property fmtid="{D5CDD505-2E9C-101B-9397-08002B2CF9AE}" pid="4" name="KSOTemplateDocerSaveRecord">
    <vt:lpwstr>eyJoZGlkIjoiNjllMTQ1N2NiYWJhNmE3MmJmNjczYjE3MmE0Mzc5ZDEiLCJ1c2VySWQiOiIyNzgxOTkwNjUifQ==</vt:lpwstr>
  </property>
</Properties>
</file>