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EF373" w14:textId="77777777" w:rsidR="00467088" w:rsidRDefault="00467088">
      <w:pPr>
        <w:snapToGrid w:val="0"/>
        <w:spacing w:after="0"/>
        <w:jc w:val="center"/>
        <w:rPr>
          <w:rFonts w:asciiTheme="minorEastAsia" w:hAnsiTheme="minorEastAsia" w:cs="宋体" w:hint="eastAsia"/>
          <w:b/>
          <w:color w:val="000000" w:themeColor="text1"/>
          <w:sz w:val="28"/>
          <w:szCs w:val="28"/>
        </w:rPr>
      </w:pPr>
    </w:p>
    <w:p w14:paraId="4D9E76D7" w14:textId="77777777" w:rsidR="00467088" w:rsidRDefault="00467088">
      <w:pPr>
        <w:snapToGrid w:val="0"/>
        <w:spacing w:after="0"/>
        <w:jc w:val="center"/>
        <w:rPr>
          <w:rFonts w:asciiTheme="minorEastAsia" w:hAnsiTheme="minorEastAsia" w:cs="宋体" w:hint="eastAsia"/>
          <w:b/>
          <w:color w:val="000000" w:themeColor="text1"/>
          <w:sz w:val="28"/>
          <w:szCs w:val="28"/>
        </w:rPr>
      </w:pPr>
    </w:p>
    <w:p w14:paraId="5341FDE1" w14:textId="77777777" w:rsidR="00467088" w:rsidRDefault="00000000">
      <w:pPr>
        <w:snapToGrid w:val="0"/>
        <w:spacing w:after="0"/>
        <w:jc w:val="center"/>
        <w:rPr>
          <w:rFonts w:asciiTheme="minorEastAsia" w:hAnsiTheme="minorEastAsia" w:cs="宋体" w:hint="eastAsia"/>
          <w:b/>
          <w:bCs/>
          <w:color w:val="000000" w:themeColor="text1"/>
          <w:sz w:val="84"/>
          <w:szCs w:val="84"/>
        </w:rPr>
      </w:pPr>
      <w:r>
        <w:rPr>
          <w:rFonts w:asciiTheme="minorEastAsia" w:hAnsiTheme="minorEastAsia" w:cs="宋体" w:hint="eastAsia"/>
          <w:b/>
          <w:color w:val="000000" w:themeColor="text1"/>
          <w:sz w:val="84"/>
          <w:szCs w:val="84"/>
        </w:rPr>
        <w:t>竞价文件</w:t>
      </w:r>
    </w:p>
    <w:p w14:paraId="25B59089" w14:textId="77777777" w:rsidR="00467088" w:rsidRDefault="00467088">
      <w:pPr>
        <w:spacing w:after="0" w:line="360" w:lineRule="auto"/>
        <w:jc w:val="center"/>
        <w:rPr>
          <w:rFonts w:asciiTheme="minorEastAsia" w:hAnsiTheme="minorEastAsia" w:cs="宋体" w:hint="eastAsia"/>
          <w:b/>
          <w:bCs/>
          <w:color w:val="000000" w:themeColor="text1"/>
          <w:sz w:val="84"/>
          <w:szCs w:val="84"/>
        </w:rPr>
      </w:pPr>
    </w:p>
    <w:p w14:paraId="41768B8C" w14:textId="77777777" w:rsidR="00467088" w:rsidRDefault="00467088">
      <w:pPr>
        <w:spacing w:after="0" w:line="360" w:lineRule="auto"/>
        <w:rPr>
          <w:rFonts w:asciiTheme="minorEastAsia" w:hAnsiTheme="minorEastAsia" w:cs="宋体" w:hint="eastAsia"/>
          <w:color w:val="000000" w:themeColor="text1"/>
          <w:sz w:val="28"/>
          <w:szCs w:val="28"/>
        </w:rPr>
      </w:pPr>
    </w:p>
    <w:p w14:paraId="7BD4410A" w14:textId="77777777" w:rsidR="00467088" w:rsidRDefault="00467088">
      <w:pPr>
        <w:spacing w:after="0" w:line="360" w:lineRule="auto"/>
        <w:rPr>
          <w:rFonts w:asciiTheme="minorEastAsia" w:hAnsiTheme="minorEastAsia" w:cs="宋体" w:hint="eastAsia"/>
          <w:color w:val="000000" w:themeColor="text1"/>
          <w:sz w:val="28"/>
          <w:szCs w:val="28"/>
        </w:rPr>
      </w:pPr>
    </w:p>
    <w:p w14:paraId="18D00BE7" w14:textId="77777777" w:rsidR="00467088" w:rsidRDefault="00467088">
      <w:pPr>
        <w:spacing w:after="0" w:line="360" w:lineRule="auto"/>
        <w:rPr>
          <w:rFonts w:asciiTheme="minorEastAsia" w:hAnsiTheme="minorEastAsia" w:cs="宋体" w:hint="eastAsia"/>
          <w:color w:val="000000" w:themeColor="text1"/>
          <w:sz w:val="28"/>
          <w:szCs w:val="28"/>
        </w:rPr>
      </w:pPr>
    </w:p>
    <w:p w14:paraId="00656CB9" w14:textId="77777777" w:rsidR="00467088" w:rsidRDefault="00467088">
      <w:pPr>
        <w:spacing w:after="0" w:line="360" w:lineRule="auto"/>
        <w:rPr>
          <w:rFonts w:asciiTheme="minorEastAsia" w:hAnsiTheme="minorEastAsia" w:cs="宋体" w:hint="eastAsia"/>
          <w:color w:val="000000" w:themeColor="text1"/>
          <w:sz w:val="28"/>
          <w:szCs w:val="28"/>
        </w:rPr>
      </w:pPr>
    </w:p>
    <w:p w14:paraId="4E08937A" w14:textId="77777777" w:rsidR="00467088" w:rsidRDefault="00000000">
      <w:pPr>
        <w:spacing w:after="0" w:line="360" w:lineRule="auto"/>
        <w:jc w:val="left"/>
        <w:rPr>
          <w:rFonts w:asciiTheme="minorEastAsia" w:hAnsiTheme="minorEastAsia" w:cs="宋体" w:hint="eastAsia"/>
          <w:b/>
          <w:bCs/>
          <w:color w:val="000000" w:themeColor="text1"/>
          <w:sz w:val="28"/>
          <w:szCs w:val="28"/>
        </w:rPr>
      </w:pPr>
      <w:r>
        <w:rPr>
          <w:rFonts w:asciiTheme="minorEastAsia" w:hAnsiTheme="minorEastAsia" w:cs="宋体" w:hint="eastAsia"/>
          <w:b/>
          <w:bCs/>
          <w:color w:val="000000" w:themeColor="text1"/>
          <w:sz w:val="28"/>
          <w:szCs w:val="28"/>
        </w:rPr>
        <w:t>采购方式：线上竞价</w:t>
      </w:r>
    </w:p>
    <w:p w14:paraId="3A0E97D9" w14:textId="77777777" w:rsidR="00467088" w:rsidRDefault="00000000">
      <w:pPr>
        <w:spacing w:after="0" w:line="360" w:lineRule="auto"/>
        <w:ind w:left="1405" w:hangingChars="500" w:hanging="1405"/>
        <w:jc w:val="left"/>
        <w:rPr>
          <w:rFonts w:asciiTheme="minorEastAsia" w:hAnsiTheme="minorEastAsia" w:cs="宋体" w:hint="eastAsia"/>
          <w:b/>
          <w:bCs/>
          <w:color w:val="000000" w:themeColor="text1"/>
          <w:sz w:val="28"/>
          <w:szCs w:val="28"/>
        </w:rPr>
      </w:pPr>
      <w:r>
        <w:rPr>
          <w:rFonts w:asciiTheme="minorEastAsia" w:hAnsiTheme="minorEastAsia" w:cs="宋体" w:hint="eastAsia"/>
          <w:b/>
          <w:bCs/>
          <w:color w:val="000000" w:themeColor="text1"/>
          <w:sz w:val="28"/>
          <w:szCs w:val="28"/>
        </w:rPr>
        <w:t>项目名称：</w:t>
      </w:r>
      <w:r>
        <w:rPr>
          <w:rFonts w:asciiTheme="minorEastAsia" w:hAnsiTheme="minorEastAsia" w:cs="宋体" w:hint="eastAsia"/>
          <w:b/>
          <w:bCs/>
          <w:color w:val="000000" w:themeColor="text1"/>
          <w:sz w:val="28"/>
          <w:szCs w:val="28"/>
          <w:u w:val="single"/>
        </w:rPr>
        <w:t>广东省肇庆监狱外贮压</w:t>
      </w:r>
      <w:proofErr w:type="gramStart"/>
      <w:r>
        <w:rPr>
          <w:rFonts w:asciiTheme="minorEastAsia" w:hAnsiTheme="minorEastAsia" w:cs="宋体" w:hint="eastAsia"/>
          <w:b/>
          <w:bCs/>
          <w:color w:val="000000" w:themeColor="text1"/>
          <w:sz w:val="28"/>
          <w:szCs w:val="28"/>
          <w:u w:val="single"/>
        </w:rPr>
        <w:t>式七氟丙烷</w:t>
      </w:r>
      <w:proofErr w:type="gramEnd"/>
      <w:r>
        <w:rPr>
          <w:rFonts w:asciiTheme="minorEastAsia" w:hAnsiTheme="minorEastAsia" w:cs="宋体" w:hint="eastAsia"/>
          <w:b/>
          <w:bCs/>
          <w:color w:val="000000" w:themeColor="text1"/>
          <w:sz w:val="28"/>
          <w:szCs w:val="28"/>
          <w:u w:val="single"/>
        </w:rPr>
        <w:t>气体灭火系统检测及充装采购项目（第二次）</w:t>
      </w:r>
    </w:p>
    <w:p w14:paraId="5CE4309A" w14:textId="77777777" w:rsidR="00467088" w:rsidRDefault="00467088">
      <w:pPr>
        <w:snapToGrid w:val="0"/>
        <w:spacing w:afterLines="50" w:after="156" w:line="360" w:lineRule="auto"/>
        <w:jc w:val="center"/>
        <w:rPr>
          <w:rFonts w:asciiTheme="minorEastAsia" w:hAnsiTheme="minorEastAsia" w:cs="宋体" w:hint="eastAsia"/>
          <w:color w:val="000000" w:themeColor="text1"/>
          <w:sz w:val="28"/>
          <w:szCs w:val="28"/>
        </w:rPr>
      </w:pPr>
    </w:p>
    <w:p w14:paraId="39297CCE" w14:textId="77777777" w:rsidR="00467088" w:rsidRDefault="00467088">
      <w:pPr>
        <w:autoSpaceDE w:val="0"/>
        <w:autoSpaceDN w:val="0"/>
        <w:adjustRightInd w:val="0"/>
        <w:snapToGrid w:val="0"/>
        <w:spacing w:afterLines="50" w:after="156" w:line="360" w:lineRule="auto"/>
        <w:jc w:val="center"/>
        <w:rPr>
          <w:rFonts w:asciiTheme="minorEastAsia" w:hAnsiTheme="minorEastAsia" w:cs="宋体" w:hint="eastAsia"/>
          <w:color w:val="000000" w:themeColor="text1"/>
          <w:kern w:val="0"/>
          <w:sz w:val="28"/>
          <w:szCs w:val="28"/>
        </w:rPr>
      </w:pPr>
    </w:p>
    <w:p w14:paraId="07A5C427" w14:textId="77777777" w:rsidR="00467088" w:rsidRDefault="00467088">
      <w:pPr>
        <w:autoSpaceDE w:val="0"/>
        <w:autoSpaceDN w:val="0"/>
        <w:adjustRightInd w:val="0"/>
        <w:snapToGrid w:val="0"/>
        <w:spacing w:afterLines="50" w:after="156" w:line="360" w:lineRule="auto"/>
        <w:jc w:val="left"/>
        <w:rPr>
          <w:rFonts w:asciiTheme="minorEastAsia" w:hAnsiTheme="minorEastAsia" w:cs="宋体" w:hint="eastAsia"/>
          <w:color w:val="000000" w:themeColor="text1"/>
          <w:kern w:val="0"/>
          <w:sz w:val="28"/>
          <w:szCs w:val="28"/>
        </w:rPr>
      </w:pPr>
    </w:p>
    <w:p w14:paraId="7D62D36C" w14:textId="77777777" w:rsidR="00467088" w:rsidRDefault="00000000">
      <w:pPr>
        <w:autoSpaceDE w:val="0"/>
        <w:autoSpaceDN w:val="0"/>
        <w:adjustRightInd w:val="0"/>
        <w:snapToGrid w:val="0"/>
        <w:spacing w:after="0" w:line="360" w:lineRule="auto"/>
        <w:ind w:left="420" w:firstLine="420"/>
        <w:jc w:val="center"/>
        <w:rPr>
          <w:rFonts w:asciiTheme="minorEastAsia" w:hAnsiTheme="minorEastAsia" w:cs="宋体" w:hint="eastAsia"/>
          <w:b/>
          <w:bCs/>
          <w:sz w:val="28"/>
          <w:szCs w:val="28"/>
        </w:rPr>
      </w:pPr>
      <w:r>
        <w:rPr>
          <w:rFonts w:asciiTheme="minorEastAsia" w:hAnsiTheme="minorEastAsia" w:cs="宋体" w:hint="eastAsia"/>
          <w:b/>
          <w:bCs/>
          <w:color w:val="000000" w:themeColor="text1"/>
          <w:sz w:val="28"/>
          <w:szCs w:val="28"/>
        </w:rPr>
        <w:t>广东省肇庆监狱</w:t>
      </w:r>
    </w:p>
    <w:p w14:paraId="5355CC78" w14:textId="77777777" w:rsidR="00467088" w:rsidRDefault="00000000">
      <w:pPr>
        <w:autoSpaceDE w:val="0"/>
        <w:autoSpaceDN w:val="0"/>
        <w:adjustRightInd w:val="0"/>
        <w:snapToGrid w:val="0"/>
        <w:spacing w:after="0" w:line="360" w:lineRule="auto"/>
        <w:ind w:left="420" w:firstLine="420"/>
        <w:jc w:val="center"/>
        <w:rPr>
          <w:rFonts w:asciiTheme="minorEastAsia" w:hAnsiTheme="minorEastAsia" w:cs="宋体" w:hint="eastAsia"/>
          <w:b/>
          <w:sz w:val="28"/>
          <w:szCs w:val="28"/>
        </w:rPr>
      </w:pPr>
      <w:r>
        <w:rPr>
          <w:rFonts w:asciiTheme="minorEastAsia" w:hAnsiTheme="minorEastAsia" w:cs="宋体" w:hint="eastAsia"/>
          <w:b/>
          <w:sz w:val="28"/>
          <w:szCs w:val="28"/>
        </w:rPr>
        <w:t>采联国际招标采购集团有限公司</w:t>
      </w:r>
    </w:p>
    <w:p w14:paraId="1D9209B6" w14:textId="77777777" w:rsidR="00467088" w:rsidRDefault="00000000">
      <w:pPr>
        <w:autoSpaceDE w:val="0"/>
        <w:autoSpaceDN w:val="0"/>
        <w:adjustRightInd w:val="0"/>
        <w:snapToGrid w:val="0"/>
        <w:spacing w:after="0" w:line="360" w:lineRule="auto"/>
        <w:ind w:left="420" w:firstLine="420"/>
        <w:jc w:val="center"/>
        <w:rPr>
          <w:rFonts w:asciiTheme="minorEastAsia" w:hAnsiTheme="minorEastAsia" w:cs="宋体" w:hint="eastAsia"/>
          <w:b/>
          <w:color w:val="FF0000"/>
          <w:sz w:val="28"/>
          <w:szCs w:val="28"/>
        </w:rPr>
      </w:pPr>
      <w:r>
        <w:rPr>
          <w:rFonts w:asciiTheme="minorEastAsia" w:hAnsiTheme="minorEastAsia" w:cs="宋体" w:hint="eastAsia"/>
          <w:b/>
          <w:sz w:val="28"/>
          <w:szCs w:val="28"/>
        </w:rPr>
        <w:t>二〇二五年三月</w:t>
      </w:r>
    </w:p>
    <w:p w14:paraId="068B5719" w14:textId="77777777" w:rsidR="00467088" w:rsidRDefault="00000000">
      <w:pPr>
        <w:widowControl/>
        <w:spacing w:after="0"/>
        <w:jc w:val="left"/>
        <w:rPr>
          <w:rFonts w:asciiTheme="minorEastAsia" w:hAnsiTheme="minorEastAsia" w:cs="宋体" w:hint="eastAsia"/>
          <w:sz w:val="28"/>
          <w:szCs w:val="28"/>
        </w:rPr>
      </w:pPr>
      <w:r>
        <w:rPr>
          <w:rFonts w:asciiTheme="minorEastAsia" w:hAnsiTheme="minorEastAsia" w:cs="宋体"/>
          <w:sz w:val="28"/>
          <w:szCs w:val="28"/>
        </w:rPr>
        <w:br w:type="page"/>
      </w:r>
    </w:p>
    <w:p w14:paraId="2A99149A" w14:textId="77777777" w:rsidR="00467088" w:rsidRDefault="00000000">
      <w:pPr>
        <w:pStyle w:val="af4"/>
        <w:spacing w:before="0" w:after="0"/>
        <w:rPr>
          <w:rFonts w:asciiTheme="minorEastAsia" w:eastAsiaTheme="minorEastAsia" w:hAnsiTheme="minorEastAsia" w:cs="宋体" w:hint="eastAsia"/>
          <w:color w:val="000000" w:themeColor="text1"/>
        </w:rPr>
      </w:pPr>
      <w:r>
        <w:rPr>
          <w:rFonts w:asciiTheme="minorEastAsia" w:eastAsiaTheme="minorEastAsia" w:hAnsiTheme="minorEastAsia" w:cs="宋体" w:hint="eastAsia"/>
          <w:color w:val="000000" w:themeColor="text1"/>
        </w:rPr>
        <w:lastRenderedPageBreak/>
        <w:t>第一章 竞价须知</w:t>
      </w:r>
    </w:p>
    <w:p w14:paraId="4DB82C77" w14:textId="77777777" w:rsidR="00467088" w:rsidRDefault="00000000">
      <w:pPr>
        <w:pStyle w:val="afe"/>
        <w:numPr>
          <w:ilvl w:val="0"/>
          <w:numId w:val="2"/>
        </w:numPr>
        <w:spacing w:after="0" w:line="360" w:lineRule="auto"/>
        <w:ind w:firstLineChars="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本项目通过</w:t>
      </w:r>
      <w:proofErr w:type="gramStart"/>
      <w:r>
        <w:rPr>
          <w:rFonts w:asciiTheme="minorEastAsia" w:hAnsiTheme="minorEastAsia" w:cs="宋体" w:hint="eastAsia"/>
          <w:color w:val="000000" w:themeColor="text1"/>
          <w:szCs w:val="21"/>
        </w:rPr>
        <w:t>云采链线上</w:t>
      </w:r>
      <w:proofErr w:type="gramEnd"/>
      <w:r>
        <w:rPr>
          <w:rFonts w:asciiTheme="minorEastAsia" w:hAnsiTheme="minorEastAsia" w:cs="宋体" w:hint="eastAsia"/>
          <w:color w:val="000000" w:themeColor="text1"/>
          <w:szCs w:val="21"/>
        </w:rPr>
        <w:t>采购一体化平台（www.choicelink.cn）进行竞价，参与竞价的供应商必须登录平台进行注册，注册成功后方可参与项目竞价。</w:t>
      </w:r>
    </w:p>
    <w:p w14:paraId="2D8EA6E0" w14:textId="77777777" w:rsidR="00467088" w:rsidRDefault="00000000">
      <w:pPr>
        <w:pStyle w:val="afe"/>
        <w:numPr>
          <w:ilvl w:val="0"/>
          <w:numId w:val="2"/>
        </w:numPr>
        <w:spacing w:after="0" w:line="360" w:lineRule="auto"/>
        <w:ind w:firstLineChars="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语言要求</w:t>
      </w:r>
    </w:p>
    <w:p w14:paraId="54A4AA74" w14:textId="77777777" w:rsidR="00467088" w:rsidRDefault="00000000">
      <w:pPr>
        <w:spacing w:after="0" w:line="360" w:lineRule="auto"/>
        <w:ind w:leftChars="200" w:left="42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4C2BFE21" w14:textId="77777777" w:rsidR="00467088" w:rsidRDefault="00000000">
      <w:pPr>
        <w:pStyle w:val="afe"/>
        <w:numPr>
          <w:ilvl w:val="0"/>
          <w:numId w:val="2"/>
        </w:numPr>
        <w:spacing w:after="0" w:line="360" w:lineRule="auto"/>
        <w:ind w:firstLineChars="0"/>
        <w:rPr>
          <w:rFonts w:asciiTheme="minorEastAsia" w:hAnsiTheme="minorEastAsia" w:cs="宋体" w:hint="eastAsia"/>
          <w:b/>
          <w:bCs/>
          <w:color w:val="000000" w:themeColor="text1"/>
          <w:szCs w:val="21"/>
        </w:rPr>
      </w:pPr>
      <w:r>
        <w:rPr>
          <w:rFonts w:asciiTheme="minorEastAsia" w:hAnsiTheme="minorEastAsia" w:cs="宋体" w:hint="eastAsia"/>
          <w:b/>
          <w:bCs/>
          <w:color w:val="000000" w:themeColor="text1"/>
          <w:szCs w:val="21"/>
        </w:rPr>
        <w:t>在</w:t>
      </w:r>
      <w:proofErr w:type="gramStart"/>
      <w:r>
        <w:rPr>
          <w:rFonts w:asciiTheme="minorEastAsia" w:hAnsiTheme="minorEastAsia" w:cs="宋体" w:hint="eastAsia"/>
          <w:b/>
          <w:bCs/>
          <w:color w:val="000000" w:themeColor="text1"/>
          <w:szCs w:val="21"/>
        </w:rPr>
        <w:t>云采</w:t>
      </w:r>
      <w:proofErr w:type="gramEnd"/>
      <w:r>
        <w:rPr>
          <w:rFonts w:asciiTheme="minorEastAsia" w:hAnsiTheme="minorEastAsia" w:cs="宋体" w:hint="eastAsia"/>
          <w:b/>
          <w:bCs/>
          <w:color w:val="000000" w:themeColor="text1"/>
          <w:szCs w:val="21"/>
        </w:rPr>
        <w:t>链平台参与项目竞价后放弃成交资格超过三次（含三次）的供应商</w:t>
      </w:r>
      <w:proofErr w:type="gramStart"/>
      <w:r>
        <w:rPr>
          <w:rFonts w:asciiTheme="minorEastAsia" w:hAnsiTheme="minorEastAsia" w:cs="宋体" w:hint="eastAsia"/>
          <w:b/>
          <w:bCs/>
          <w:color w:val="000000" w:themeColor="text1"/>
          <w:szCs w:val="21"/>
        </w:rPr>
        <w:t>连同该</w:t>
      </w:r>
      <w:proofErr w:type="gramEnd"/>
      <w:r>
        <w:rPr>
          <w:rFonts w:asciiTheme="minorEastAsia" w:hAnsiTheme="minorEastAsia" w:cs="宋体" w:hint="eastAsia"/>
          <w:b/>
          <w:bCs/>
          <w:color w:val="000000" w:themeColor="text1"/>
          <w:szCs w:val="21"/>
        </w:rPr>
        <w:t>供应商同一法人名下所有公司将被列入平台黑名单，永久不得参与平台的项目竞价。</w:t>
      </w:r>
    </w:p>
    <w:p w14:paraId="4EC11799" w14:textId="77777777" w:rsidR="00467088" w:rsidRDefault="00000000">
      <w:pPr>
        <w:pStyle w:val="afe"/>
        <w:numPr>
          <w:ilvl w:val="0"/>
          <w:numId w:val="2"/>
        </w:numPr>
        <w:spacing w:after="0" w:line="360" w:lineRule="auto"/>
        <w:ind w:firstLineChars="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竞价须知</w:t>
      </w:r>
    </w:p>
    <w:p w14:paraId="60B319BA" w14:textId="77777777" w:rsidR="00467088" w:rsidRDefault="00000000">
      <w:pPr>
        <w:pStyle w:val="afe"/>
        <w:numPr>
          <w:ilvl w:val="0"/>
          <w:numId w:val="3"/>
        </w:numPr>
        <w:spacing w:after="0" w:line="360" w:lineRule="auto"/>
        <w:ind w:left="420" w:firstLineChars="0" w:hanging="420"/>
        <w:rPr>
          <w:rFonts w:asciiTheme="minorEastAsia" w:hAnsiTheme="minorEastAsia" w:cs="宋体" w:hint="eastAsia"/>
          <w:b/>
          <w:color w:val="000000" w:themeColor="text1"/>
          <w:szCs w:val="21"/>
        </w:rPr>
      </w:pPr>
      <w:r>
        <w:rPr>
          <w:rStyle w:val="af6"/>
          <w:rFonts w:asciiTheme="minorEastAsia" w:hAnsiTheme="minorEastAsia" w:cs="宋体" w:hint="eastAsia"/>
          <w:bCs w:val="0"/>
          <w:color w:val="000000" w:themeColor="text1"/>
          <w:szCs w:val="21"/>
        </w:rPr>
        <w:t>竞价说明</w:t>
      </w:r>
    </w:p>
    <w:p w14:paraId="51EEE9E8" w14:textId="77777777" w:rsidR="00467088" w:rsidRDefault="00000000">
      <w:pPr>
        <w:pStyle w:val="afe"/>
        <w:numPr>
          <w:ilvl w:val="0"/>
          <w:numId w:val="4"/>
        </w:numPr>
        <w:tabs>
          <w:tab w:val="left" w:pos="851"/>
        </w:tabs>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参与竞价的供应商应承担所有与准备和参加竞价有关的费用，不</w:t>
      </w:r>
      <w:r>
        <w:rPr>
          <w:rFonts w:asciiTheme="minorEastAsia" w:hAnsiTheme="minorEastAsia" w:cs="宋体" w:hint="eastAsia"/>
          <w:color w:val="000000" w:themeColor="text1"/>
          <w:szCs w:val="21"/>
          <w:lang w:eastAsia="zh-TW"/>
        </w:rPr>
        <w:t>论</w:t>
      </w:r>
      <w:r>
        <w:rPr>
          <w:rFonts w:asciiTheme="minorEastAsia" w:hAnsiTheme="minorEastAsia" w:cs="宋体" w:hint="eastAsia"/>
          <w:color w:val="000000" w:themeColor="text1"/>
          <w:szCs w:val="21"/>
        </w:rPr>
        <w:t>竞价</w:t>
      </w:r>
      <w:r>
        <w:rPr>
          <w:rFonts w:asciiTheme="minorEastAsia" w:hAnsiTheme="minorEastAsia" w:cs="宋体" w:hint="eastAsia"/>
          <w:color w:val="000000" w:themeColor="text1"/>
          <w:szCs w:val="21"/>
          <w:lang w:eastAsia="zh-TW"/>
        </w:rPr>
        <w:t>的结果如何</w:t>
      </w:r>
      <w:r>
        <w:rPr>
          <w:rFonts w:asciiTheme="minorEastAsia" w:hAnsiTheme="minorEastAsia" w:cs="宋体" w:hint="eastAsia"/>
          <w:color w:val="000000" w:themeColor="text1"/>
          <w:szCs w:val="21"/>
        </w:rPr>
        <w:t>，采购</w:t>
      </w:r>
      <w:r>
        <w:rPr>
          <w:rFonts w:asciiTheme="minorEastAsia" w:hAnsiTheme="minorEastAsia" w:cs="宋体" w:hint="eastAsia"/>
          <w:color w:val="000000" w:themeColor="text1"/>
          <w:szCs w:val="21"/>
          <w:lang w:eastAsia="zh-TW"/>
        </w:rPr>
        <w:t>人</w:t>
      </w:r>
      <w:r>
        <w:rPr>
          <w:rFonts w:asciiTheme="minorEastAsia" w:hAnsiTheme="minorEastAsia" w:cs="宋体" w:hint="eastAsia"/>
          <w:color w:val="000000" w:themeColor="text1"/>
          <w:szCs w:val="21"/>
        </w:rPr>
        <w:t>和</w:t>
      </w:r>
      <w:r>
        <w:rPr>
          <w:rFonts w:asciiTheme="minorEastAsia" w:hAnsiTheme="minorEastAsia" w:cs="宋体" w:hint="eastAsia"/>
          <w:color w:val="000000" w:themeColor="text1"/>
          <w:szCs w:val="21"/>
          <w:lang w:eastAsia="zh-TW"/>
        </w:rPr>
        <w:t>代理机构均无义务和责任承担这些费用</w:t>
      </w:r>
      <w:r>
        <w:rPr>
          <w:rFonts w:asciiTheme="minorEastAsia" w:hAnsiTheme="minorEastAsia" w:cs="宋体" w:hint="eastAsia"/>
          <w:color w:val="000000" w:themeColor="text1"/>
          <w:szCs w:val="21"/>
        </w:rPr>
        <w:t>。</w:t>
      </w:r>
    </w:p>
    <w:p w14:paraId="5590545A" w14:textId="77777777" w:rsidR="00467088" w:rsidRDefault="00000000">
      <w:pPr>
        <w:pStyle w:val="afe"/>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w:t>
      </w:r>
      <w:r>
        <w:rPr>
          <w:rFonts w:asciiTheme="minorEastAsia" w:hAnsiTheme="minorEastAsia" w:cs="宋体" w:hint="eastAsia"/>
          <w:bCs/>
          <w:color w:val="000000" w:themeColor="text1"/>
          <w:szCs w:val="21"/>
        </w:rPr>
        <w:t>供应商必须按竞价附件的格式填写，不得随意增加或删除表格内容。除单价、金额或项目要求填写的内容外，不得擅自改动竞价附件内容，否则将有可能影响成交结果，不推荐为成交候选人。</w:t>
      </w:r>
    </w:p>
    <w:p w14:paraId="1D00F031" w14:textId="77777777" w:rsidR="00467088" w:rsidRDefault="00000000">
      <w:pPr>
        <w:pStyle w:val="afe"/>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w:t>
      </w:r>
      <w:r>
        <w:rPr>
          <w:rFonts w:asciiTheme="minorEastAsia" w:hAnsiTheme="minorEastAsia" w:cs="宋体" w:hint="eastAsia"/>
          <w:color w:val="000000" w:themeColor="text1"/>
          <w:szCs w:val="21"/>
          <w:lang w:val="zh-CN"/>
        </w:rPr>
        <w:t>供应商需对</w:t>
      </w:r>
      <w:r>
        <w:rPr>
          <w:rFonts w:asciiTheme="minorEastAsia" w:hAnsiTheme="minorEastAsia" w:cs="宋体" w:hint="eastAsia"/>
          <w:color w:val="000000" w:themeColor="text1"/>
          <w:szCs w:val="21"/>
        </w:rPr>
        <w:t>采购</w:t>
      </w:r>
      <w:r>
        <w:rPr>
          <w:rFonts w:asciiTheme="minorEastAsia" w:hAnsiTheme="minorEastAsia" w:cs="宋体" w:hint="eastAsia"/>
          <w:color w:val="000000" w:themeColor="text1"/>
          <w:szCs w:val="21"/>
          <w:lang w:val="zh-CN"/>
        </w:rPr>
        <w:t>需求书的所有条款进行整体响应，</w:t>
      </w:r>
      <w:r>
        <w:rPr>
          <w:rFonts w:asciiTheme="minorEastAsia" w:hAnsiTheme="minorEastAsia" w:cs="宋体" w:hint="eastAsia"/>
          <w:color w:val="000000" w:themeColor="text1"/>
          <w:szCs w:val="21"/>
        </w:rPr>
        <w:t>采购</w:t>
      </w:r>
      <w:r>
        <w:rPr>
          <w:rFonts w:asciiTheme="minorEastAsia" w:hAnsiTheme="minorEastAsia" w:cs="宋体" w:hint="eastAsia"/>
          <w:color w:val="000000" w:themeColor="text1"/>
          <w:szCs w:val="21"/>
          <w:lang w:val="zh-CN"/>
        </w:rPr>
        <w:t>需求书条款若有一条负偏离或不响应，</w:t>
      </w:r>
      <w:r>
        <w:rPr>
          <w:rFonts w:asciiTheme="minorEastAsia" w:hAnsiTheme="minorEastAsia" w:cs="宋体" w:hint="eastAsia"/>
          <w:bCs/>
          <w:color w:val="000000" w:themeColor="text1"/>
          <w:szCs w:val="21"/>
        </w:rPr>
        <w:t>不推荐为成交候选人</w:t>
      </w:r>
      <w:r>
        <w:rPr>
          <w:rFonts w:asciiTheme="minorEastAsia" w:hAnsiTheme="minorEastAsia" w:cs="宋体" w:hint="eastAsia"/>
          <w:color w:val="000000" w:themeColor="text1"/>
          <w:szCs w:val="21"/>
          <w:lang w:val="zh-CN"/>
        </w:rPr>
        <w:t>。</w:t>
      </w:r>
    </w:p>
    <w:p w14:paraId="480B4611" w14:textId="77777777" w:rsidR="00467088" w:rsidRDefault="00000000">
      <w:pPr>
        <w:pStyle w:val="afe"/>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若成交供应商自身原因无法完成本项目，则采购人有权利保留追究责任。</w:t>
      </w:r>
    </w:p>
    <w:p w14:paraId="738BD1D7" w14:textId="77777777" w:rsidR="00467088" w:rsidRDefault="00000000">
      <w:pPr>
        <w:pStyle w:val="afe"/>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成交供应商因自身原因被取消成交资格，采购人可重新启动采购或按竞价公告规定顺延推选符合要求的供应商作为成交供应商。</w:t>
      </w:r>
    </w:p>
    <w:p w14:paraId="55FE12E0" w14:textId="77777777" w:rsidR="00467088" w:rsidRDefault="00000000">
      <w:pPr>
        <w:pStyle w:val="afe"/>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若本项目竞价采购失败，采购人将重新采购，届时采购人有权根据项目具体情况，决定重新采购项目的采购方式。</w:t>
      </w:r>
    </w:p>
    <w:p w14:paraId="0F26F943" w14:textId="77777777" w:rsidR="00467088" w:rsidRDefault="00000000">
      <w:pPr>
        <w:pStyle w:val="afe"/>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成交供应商若无正当理由恶意放弃成交资格，采购人有权将拒绝其参加本项目重新组织的竞价采购活动。</w:t>
      </w:r>
    </w:p>
    <w:p w14:paraId="653549AB" w14:textId="77777777" w:rsidR="00467088" w:rsidRDefault="00000000">
      <w:pPr>
        <w:pStyle w:val="afe"/>
        <w:numPr>
          <w:ilvl w:val="0"/>
          <w:numId w:val="4"/>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8580627" w14:textId="77777777" w:rsidR="00467088" w:rsidRDefault="00000000">
      <w:pPr>
        <w:pStyle w:val="afe"/>
        <w:numPr>
          <w:ilvl w:val="0"/>
          <w:numId w:val="4"/>
        </w:numPr>
        <w:spacing w:after="0" w:line="360" w:lineRule="auto"/>
        <w:ind w:left="840" w:firstLineChars="0" w:hanging="42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w:t>
      </w:r>
      <w:r>
        <w:rPr>
          <w:rFonts w:asciiTheme="minorEastAsia" w:hAnsiTheme="minorEastAsia" w:cs="宋体" w:hint="eastAsia"/>
          <w:color w:val="000000" w:themeColor="text1"/>
          <w:szCs w:val="21"/>
          <w:lang w:eastAsia="zh-TW"/>
        </w:rPr>
        <w:t>供应商向我司咨询的有关项目事项，一切以</w:t>
      </w:r>
      <w:r>
        <w:rPr>
          <w:rFonts w:asciiTheme="minorEastAsia" w:hAnsiTheme="minorEastAsia" w:cs="宋体" w:hint="eastAsia"/>
          <w:color w:val="000000" w:themeColor="text1"/>
          <w:szCs w:val="21"/>
        </w:rPr>
        <w:t>竞价文件</w:t>
      </w:r>
      <w:r>
        <w:rPr>
          <w:rFonts w:asciiTheme="minorEastAsia" w:hAnsiTheme="minorEastAsia" w:cs="宋体" w:hint="eastAsia"/>
          <w:color w:val="000000" w:themeColor="text1"/>
          <w:szCs w:val="21"/>
          <w:lang w:eastAsia="zh-TW"/>
        </w:rPr>
        <w:t>规定</w:t>
      </w:r>
      <w:r>
        <w:rPr>
          <w:rFonts w:asciiTheme="minorEastAsia" w:hAnsiTheme="minorEastAsia" w:cs="宋体" w:hint="eastAsia"/>
          <w:color w:val="000000" w:themeColor="text1"/>
          <w:szCs w:val="21"/>
        </w:rPr>
        <w:t>和竞价公告规</w:t>
      </w:r>
      <w:r>
        <w:rPr>
          <w:rFonts w:asciiTheme="minorEastAsia" w:hAnsiTheme="minorEastAsia" w:cs="宋体" w:hint="eastAsia"/>
          <w:color w:val="000000" w:themeColor="text1"/>
          <w:szCs w:val="21"/>
        </w:rPr>
        <w:lastRenderedPageBreak/>
        <w:t>定以及</w:t>
      </w:r>
      <w:r>
        <w:rPr>
          <w:rFonts w:asciiTheme="minorEastAsia" w:hAnsiTheme="minorEastAsia" w:cs="宋体" w:hint="eastAsia"/>
          <w:color w:val="000000" w:themeColor="text1"/>
          <w:szCs w:val="21"/>
          <w:lang w:eastAsia="zh-TW"/>
        </w:rPr>
        <w:t>本公司</w:t>
      </w:r>
      <w:r>
        <w:rPr>
          <w:rFonts w:asciiTheme="minorEastAsia" w:hAnsiTheme="minorEastAsia" w:cs="宋体" w:hint="eastAsia"/>
          <w:color w:val="000000" w:themeColor="text1"/>
          <w:szCs w:val="21"/>
        </w:rPr>
        <w:t>的</w:t>
      </w:r>
      <w:r>
        <w:rPr>
          <w:rFonts w:asciiTheme="minorEastAsia" w:hAnsiTheme="minorEastAsia" w:cs="宋体" w:hint="eastAsia"/>
          <w:color w:val="000000" w:themeColor="text1"/>
          <w:szCs w:val="21"/>
          <w:lang w:eastAsia="zh-TW"/>
        </w:rPr>
        <w:t>书面答复为准，其他一切形式均为个人意见，不代表本公司的意见</w:t>
      </w:r>
      <w:r>
        <w:rPr>
          <w:rFonts w:asciiTheme="minorEastAsia" w:hAnsiTheme="minorEastAsia" w:cs="宋体" w:hint="eastAsia"/>
          <w:color w:val="000000" w:themeColor="text1"/>
          <w:szCs w:val="21"/>
        </w:rPr>
        <w:t>。</w:t>
      </w:r>
    </w:p>
    <w:p w14:paraId="73F0E89F" w14:textId="77777777" w:rsidR="00467088" w:rsidRDefault="00000000">
      <w:pPr>
        <w:pStyle w:val="afe"/>
        <w:numPr>
          <w:ilvl w:val="0"/>
          <w:numId w:val="4"/>
        </w:numPr>
        <w:spacing w:after="0" w:line="360" w:lineRule="auto"/>
        <w:ind w:left="840" w:firstLineChars="0" w:hanging="42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参与竞价的供应商应认真阅读</w:t>
      </w:r>
      <w:r>
        <w:rPr>
          <w:rFonts w:asciiTheme="minorEastAsia" w:hAnsiTheme="minorEastAsia" w:cs="宋体" w:hint="eastAsia"/>
          <w:color w:val="000000" w:themeColor="text1"/>
          <w:szCs w:val="21"/>
          <w:lang w:eastAsia="zh-TW"/>
        </w:rPr>
        <w:t>、并充分理解</w:t>
      </w:r>
      <w:r>
        <w:rPr>
          <w:rFonts w:asciiTheme="minorEastAsia" w:hAnsiTheme="minorEastAsia" w:cs="宋体" w:hint="eastAsia"/>
          <w:color w:val="000000" w:themeColor="text1"/>
          <w:szCs w:val="21"/>
        </w:rPr>
        <w:t>竞价</w:t>
      </w:r>
      <w:r>
        <w:rPr>
          <w:rFonts w:asciiTheme="minorEastAsia" w:hAnsiTheme="minorEastAsia" w:cs="宋体" w:hint="eastAsia"/>
          <w:color w:val="000000" w:themeColor="text1"/>
          <w:szCs w:val="21"/>
          <w:lang w:eastAsia="zh-TW"/>
        </w:rPr>
        <w:t>文件的全部内容（包括所有的补充、修改内容重要事项、格式、条款</w:t>
      </w:r>
      <w:r>
        <w:rPr>
          <w:rFonts w:asciiTheme="minorEastAsia" w:hAnsiTheme="minorEastAsia" w:cs="宋体" w:hint="eastAsia"/>
          <w:color w:val="000000" w:themeColor="text1"/>
          <w:szCs w:val="21"/>
        </w:rPr>
        <w:t>、服务要求</w:t>
      </w:r>
      <w:r>
        <w:rPr>
          <w:rFonts w:asciiTheme="minorEastAsia" w:hAnsiTheme="minorEastAsia" w:cs="宋体" w:hint="eastAsia"/>
          <w:color w:val="000000" w:themeColor="text1"/>
          <w:szCs w:val="21"/>
          <w:lang w:eastAsia="zh-TW"/>
        </w:rPr>
        <w:t>和技术规范、参数及要求等）。</w:t>
      </w:r>
      <w:r>
        <w:rPr>
          <w:rFonts w:asciiTheme="minorEastAsia" w:hAnsiTheme="minorEastAsia" w:cs="宋体" w:hint="eastAsia"/>
          <w:color w:val="000000" w:themeColor="text1"/>
          <w:szCs w:val="21"/>
        </w:rPr>
        <w:t>供应商</w:t>
      </w:r>
      <w:r>
        <w:rPr>
          <w:rFonts w:asciiTheme="minorEastAsia" w:hAnsiTheme="minorEastAsia" w:cs="宋体" w:hint="eastAsia"/>
          <w:color w:val="000000" w:themeColor="text1"/>
          <w:szCs w:val="21"/>
          <w:lang w:eastAsia="zh-TW"/>
        </w:rPr>
        <w:t>没有按照</w:t>
      </w:r>
      <w:r>
        <w:rPr>
          <w:rFonts w:asciiTheme="minorEastAsia" w:hAnsiTheme="minorEastAsia" w:cs="宋体" w:hint="eastAsia"/>
          <w:color w:val="000000" w:themeColor="text1"/>
          <w:szCs w:val="21"/>
        </w:rPr>
        <w:t>竞价</w:t>
      </w:r>
      <w:r>
        <w:rPr>
          <w:rFonts w:asciiTheme="minorEastAsia" w:hAnsiTheme="minorEastAsia" w:cs="宋体" w:hint="eastAsia"/>
          <w:color w:val="000000" w:themeColor="text1"/>
          <w:szCs w:val="21"/>
          <w:lang w:eastAsia="zh-TW"/>
        </w:rPr>
        <w:t>文件要求提交全部资料，或者</w:t>
      </w:r>
      <w:r>
        <w:rPr>
          <w:rFonts w:asciiTheme="minorEastAsia" w:hAnsiTheme="minorEastAsia" w:cs="宋体" w:hint="eastAsia"/>
          <w:color w:val="000000" w:themeColor="text1"/>
          <w:szCs w:val="21"/>
        </w:rPr>
        <w:t>参与竞价所上传的</w:t>
      </w:r>
      <w:r>
        <w:rPr>
          <w:rFonts w:asciiTheme="minorEastAsia" w:hAnsiTheme="minorEastAsia" w:cs="宋体" w:hint="eastAsia"/>
          <w:color w:val="000000" w:themeColor="text1"/>
          <w:szCs w:val="21"/>
          <w:lang w:eastAsia="zh-TW"/>
        </w:rPr>
        <w:t>文件没有对</w:t>
      </w:r>
      <w:r>
        <w:rPr>
          <w:rFonts w:asciiTheme="minorEastAsia" w:hAnsiTheme="minorEastAsia" w:cs="宋体" w:hint="eastAsia"/>
          <w:color w:val="000000" w:themeColor="text1"/>
          <w:szCs w:val="21"/>
        </w:rPr>
        <w:t>竞价</w:t>
      </w:r>
      <w:r>
        <w:rPr>
          <w:rFonts w:asciiTheme="minorEastAsia" w:hAnsiTheme="minorEastAsia" w:cs="宋体" w:hint="eastAsia"/>
          <w:color w:val="000000" w:themeColor="text1"/>
          <w:szCs w:val="21"/>
          <w:lang w:eastAsia="zh-TW"/>
        </w:rPr>
        <w:t>文件在各方面都</w:t>
      </w:r>
      <w:proofErr w:type="gramStart"/>
      <w:r>
        <w:rPr>
          <w:rFonts w:asciiTheme="minorEastAsia" w:hAnsiTheme="minorEastAsia" w:cs="宋体" w:hint="eastAsia"/>
          <w:color w:val="000000" w:themeColor="text1"/>
          <w:szCs w:val="21"/>
          <w:lang w:eastAsia="zh-TW"/>
        </w:rPr>
        <w:t>作出</w:t>
      </w:r>
      <w:proofErr w:type="gramEnd"/>
      <w:r>
        <w:rPr>
          <w:rFonts w:asciiTheme="minorEastAsia" w:hAnsiTheme="minorEastAsia" w:cs="宋体" w:hint="eastAsia"/>
          <w:color w:val="000000" w:themeColor="text1"/>
          <w:szCs w:val="21"/>
          <w:lang w:eastAsia="zh-TW"/>
        </w:rPr>
        <w:t>实质性响应是</w:t>
      </w:r>
      <w:r>
        <w:rPr>
          <w:rFonts w:asciiTheme="minorEastAsia" w:hAnsiTheme="minorEastAsia" w:cs="宋体" w:hint="eastAsia"/>
          <w:color w:val="000000" w:themeColor="text1"/>
          <w:szCs w:val="21"/>
        </w:rPr>
        <w:t>供应商</w:t>
      </w:r>
      <w:r>
        <w:rPr>
          <w:rFonts w:asciiTheme="minorEastAsia" w:hAnsiTheme="minorEastAsia" w:cs="宋体" w:hint="eastAsia"/>
          <w:color w:val="000000" w:themeColor="text1"/>
          <w:szCs w:val="21"/>
          <w:lang w:eastAsia="zh-TW"/>
        </w:rPr>
        <w:t>的风险，有可能导致其</w:t>
      </w:r>
      <w:r>
        <w:rPr>
          <w:rFonts w:asciiTheme="minorEastAsia" w:hAnsiTheme="minorEastAsia" w:cs="宋体" w:hint="eastAsia"/>
          <w:color w:val="000000" w:themeColor="text1"/>
          <w:szCs w:val="21"/>
        </w:rPr>
        <w:t>竞价</w:t>
      </w:r>
      <w:r>
        <w:rPr>
          <w:rFonts w:asciiTheme="minorEastAsia" w:hAnsiTheme="minorEastAsia" w:cs="宋体" w:hint="eastAsia"/>
          <w:color w:val="000000" w:themeColor="text1"/>
          <w:szCs w:val="21"/>
          <w:lang w:eastAsia="zh-TW"/>
        </w:rPr>
        <w:t>被拒绝，</w:t>
      </w:r>
      <w:r>
        <w:rPr>
          <w:rFonts w:asciiTheme="minorEastAsia" w:hAnsiTheme="minorEastAsia" w:cs="宋体" w:hint="eastAsia"/>
          <w:color w:val="000000" w:themeColor="text1"/>
          <w:szCs w:val="21"/>
        </w:rPr>
        <w:t>或被认定为无效竞价。</w:t>
      </w:r>
    </w:p>
    <w:p w14:paraId="7C190F86" w14:textId="77777777" w:rsidR="00467088" w:rsidRDefault="00000000">
      <w:pPr>
        <w:pStyle w:val="afe"/>
        <w:numPr>
          <w:ilvl w:val="0"/>
          <w:numId w:val="4"/>
        </w:numPr>
        <w:spacing w:after="0" w:line="360" w:lineRule="auto"/>
        <w:ind w:left="840" w:firstLineChars="0" w:hanging="420"/>
        <w:rPr>
          <w:rFonts w:asciiTheme="minorEastAsia" w:hAnsiTheme="minorEastAsia" w:cs="宋体" w:hint="eastAsia"/>
          <w:color w:val="000000" w:themeColor="text1"/>
          <w:szCs w:val="21"/>
        </w:rPr>
      </w:pPr>
      <w:r>
        <w:rPr>
          <w:rFonts w:asciiTheme="minorEastAsia" w:hAnsiTheme="minorEastAsia" w:cs="宋体" w:hint="eastAsia"/>
          <w:color w:val="000000" w:themeColor="text1"/>
          <w:kern w:val="0"/>
          <w:szCs w:val="21"/>
        </w:rPr>
        <w:t>采购人有权拒绝接受任何不合格的货物或服务，由此产生的费用及相关后果均</w:t>
      </w:r>
      <w:proofErr w:type="gramStart"/>
      <w:r>
        <w:rPr>
          <w:rFonts w:asciiTheme="minorEastAsia" w:hAnsiTheme="minorEastAsia" w:cs="宋体" w:hint="eastAsia"/>
          <w:color w:val="000000" w:themeColor="text1"/>
          <w:kern w:val="0"/>
          <w:szCs w:val="21"/>
        </w:rPr>
        <w:t>由成交</w:t>
      </w:r>
      <w:proofErr w:type="gramEnd"/>
      <w:r>
        <w:rPr>
          <w:rFonts w:asciiTheme="minorEastAsia" w:hAnsiTheme="minorEastAsia" w:cs="宋体" w:hint="eastAsia"/>
          <w:color w:val="000000" w:themeColor="text1"/>
          <w:kern w:val="0"/>
          <w:szCs w:val="21"/>
        </w:rPr>
        <w:t>供应商自行承担。</w:t>
      </w:r>
    </w:p>
    <w:p w14:paraId="687579F1" w14:textId="77777777" w:rsidR="00467088" w:rsidRDefault="00000000">
      <w:pPr>
        <w:pStyle w:val="afe"/>
        <w:numPr>
          <w:ilvl w:val="0"/>
          <w:numId w:val="4"/>
        </w:numPr>
        <w:spacing w:after="0" w:line="360" w:lineRule="auto"/>
        <w:ind w:left="840" w:firstLineChars="0" w:hanging="42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供应商认为竞价结果损害其权益的，应按照</w:t>
      </w:r>
      <w:proofErr w:type="gramStart"/>
      <w:r>
        <w:rPr>
          <w:rFonts w:asciiTheme="minorEastAsia" w:hAnsiTheme="minorEastAsia" w:cs="宋体" w:hint="eastAsia"/>
          <w:color w:val="000000" w:themeColor="text1"/>
          <w:szCs w:val="21"/>
        </w:rPr>
        <w:t>云采</w:t>
      </w:r>
      <w:proofErr w:type="gramEnd"/>
      <w:r>
        <w:rPr>
          <w:rFonts w:asciiTheme="minorEastAsia" w:hAnsiTheme="minorEastAsia" w:cs="宋体" w:hint="eastAsia"/>
          <w:color w:val="000000" w:themeColor="text1"/>
          <w:szCs w:val="21"/>
        </w:rPr>
        <w:t>链平台相关指引在规定的时间内向采购人或代理机构提交书面质疑，不提交的视为无异议，逾期提交将不予受理。</w:t>
      </w:r>
    </w:p>
    <w:p w14:paraId="7DD412E6" w14:textId="77777777" w:rsidR="00467088" w:rsidRDefault="00000000">
      <w:pPr>
        <w:pStyle w:val="afe"/>
        <w:numPr>
          <w:ilvl w:val="0"/>
          <w:numId w:val="4"/>
        </w:numPr>
        <w:spacing w:after="0" w:line="360" w:lineRule="auto"/>
        <w:ind w:left="840" w:firstLineChars="0" w:hanging="42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本竞价公告和竞价文件的解释权归</w:t>
      </w:r>
      <w:r>
        <w:rPr>
          <w:rFonts w:asciiTheme="minorEastAsia" w:hAnsiTheme="minorEastAsia" w:cs="宋体" w:hint="eastAsia"/>
          <w:color w:val="000000" w:themeColor="text1"/>
          <w:szCs w:val="21"/>
          <w:lang w:eastAsia="zh-TW"/>
        </w:rPr>
        <w:t>“云采链</w:t>
      </w:r>
      <w:r>
        <w:rPr>
          <w:rFonts w:asciiTheme="minorEastAsia" w:hAnsiTheme="minorEastAsia" w:cs="宋体" w:hint="eastAsia"/>
          <w:color w:val="000000" w:themeColor="text1"/>
          <w:szCs w:val="21"/>
        </w:rPr>
        <w:t>线上采购一体化平台</w:t>
      </w:r>
      <w:r>
        <w:rPr>
          <w:rFonts w:asciiTheme="minorEastAsia" w:hAnsiTheme="minorEastAsia" w:cs="宋体" w:hint="eastAsia"/>
          <w:color w:val="000000" w:themeColor="text1"/>
          <w:szCs w:val="21"/>
          <w:lang w:eastAsia="zh-TW"/>
        </w:rPr>
        <w:t>”所有。</w:t>
      </w:r>
    </w:p>
    <w:p w14:paraId="4BE60787" w14:textId="77777777" w:rsidR="00467088" w:rsidRDefault="00000000">
      <w:pPr>
        <w:pStyle w:val="afe"/>
        <w:numPr>
          <w:ilvl w:val="0"/>
          <w:numId w:val="3"/>
        </w:numPr>
        <w:spacing w:after="0" w:line="360" w:lineRule="auto"/>
        <w:ind w:left="420" w:firstLineChars="0" w:hanging="420"/>
        <w:rPr>
          <w:rFonts w:asciiTheme="minorEastAsia" w:hAnsiTheme="minorEastAsia" w:cs="宋体" w:hint="eastAsia"/>
          <w:color w:val="000000" w:themeColor="text1"/>
          <w:szCs w:val="21"/>
        </w:rPr>
      </w:pPr>
      <w:r>
        <w:rPr>
          <w:rFonts w:asciiTheme="minorEastAsia" w:hAnsiTheme="minorEastAsia" w:cs="宋体" w:hint="eastAsia"/>
          <w:b/>
          <w:color w:val="000000" w:themeColor="text1"/>
          <w:szCs w:val="21"/>
        </w:rPr>
        <w:t>竞价文件的澄清或修改</w:t>
      </w:r>
    </w:p>
    <w:p w14:paraId="52BB9731" w14:textId="77777777" w:rsidR="00467088" w:rsidRDefault="00000000">
      <w:pPr>
        <w:pStyle w:val="afe"/>
        <w:numPr>
          <w:ilvl w:val="0"/>
          <w:numId w:val="5"/>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采购人或者采购代理机构可以对已发出的竞价文件进行必要的澄清或者修改。澄清或者修改的内容将在</w:t>
      </w:r>
      <w:proofErr w:type="gramStart"/>
      <w:r>
        <w:rPr>
          <w:rFonts w:asciiTheme="minorEastAsia" w:hAnsiTheme="minorEastAsia" w:cs="宋体" w:hint="eastAsia"/>
          <w:color w:val="000000" w:themeColor="text1"/>
          <w:szCs w:val="21"/>
        </w:rPr>
        <w:t>云采</w:t>
      </w:r>
      <w:proofErr w:type="gramEnd"/>
      <w:r>
        <w:rPr>
          <w:rFonts w:asciiTheme="minorEastAsia" w:hAnsiTheme="minorEastAsia" w:cs="宋体" w:hint="eastAsia"/>
          <w:color w:val="000000" w:themeColor="text1"/>
          <w:szCs w:val="21"/>
        </w:rPr>
        <w:t>链平台上发布澄清（更正/变更）公告。</w:t>
      </w:r>
    </w:p>
    <w:p w14:paraId="01A401C8" w14:textId="77777777" w:rsidR="00467088" w:rsidRDefault="00000000">
      <w:pPr>
        <w:pStyle w:val="afe"/>
        <w:numPr>
          <w:ilvl w:val="0"/>
          <w:numId w:val="5"/>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无论澄清或者修改的内容是否影响竞价，平台将以短信形式通知所有的报名供应商；报名供应商应按要求履行相应的义务；如报名</w:t>
      </w:r>
      <w:r>
        <w:rPr>
          <w:rFonts w:asciiTheme="minorEastAsia" w:hAnsiTheme="minorEastAsia" w:cs="宋体" w:hint="eastAsia"/>
          <w:color w:val="000000" w:themeColor="text1"/>
          <w:szCs w:val="21"/>
          <w:lang w:eastAsia="zh-TW"/>
        </w:rPr>
        <w:t>截止时间</w:t>
      </w:r>
      <w:r>
        <w:rPr>
          <w:rFonts w:asciiTheme="minorEastAsia" w:hAnsiTheme="minorEastAsia" w:cs="宋体" w:hint="eastAsia"/>
          <w:color w:val="000000" w:themeColor="text1"/>
          <w:szCs w:val="21"/>
        </w:rPr>
        <w:t>少于一个工作日的，采购人或者采购代理机构应当相应顺延报名的截止时间。</w:t>
      </w:r>
    </w:p>
    <w:p w14:paraId="0BE4F401" w14:textId="77777777" w:rsidR="00467088" w:rsidRDefault="00000000">
      <w:pPr>
        <w:pStyle w:val="afe"/>
        <w:numPr>
          <w:ilvl w:val="0"/>
          <w:numId w:val="5"/>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采购人或者采购代理机构发出的澄清或修改（更正/变更）的内容为竞价文件的组成部分，并对供应商具有约束力。</w:t>
      </w:r>
    </w:p>
    <w:p w14:paraId="6971937E" w14:textId="77777777" w:rsidR="00467088" w:rsidRDefault="00000000">
      <w:pPr>
        <w:pStyle w:val="afe"/>
        <w:numPr>
          <w:ilvl w:val="0"/>
          <w:numId w:val="3"/>
        </w:numPr>
        <w:spacing w:after="0" w:line="360" w:lineRule="auto"/>
        <w:ind w:left="420" w:firstLineChars="0" w:hanging="420"/>
        <w:rPr>
          <w:rStyle w:val="af6"/>
          <w:rFonts w:asciiTheme="minorEastAsia" w:hAnsiTheme="minorEastAsia" w:cs="宋体" w:hint="eastAsia"/>
          <w:bCs w:val="0"/>
          <w:szCs w:val="21"/>
        </w:rPr>
      </w:pPr>
      <w:r>
        <w:rPr>
          <w:rStyle w:val="af6"/>
          <w:rFonts w:asciiTheme="minorEastAsia" w:hAnsiTheme="minorEastAsia" w:cs="宋体" w:hint="eastAsia"/>
          <w:bCs w:val="0"/>
          <w:szCs w:val="21"/>
        </w:rPr>
        <w:t>报名要求</w:t>
      </w:r>
      <w:r>
        <w:rPr>
          <w:rStyle w:val="af6"/>
          <w:rFonts w:asciiTheme="minorEastAsia" w:hAnsiTheme="minorEastAsia" w:cs="宋体" w:hint="eastAsia"/>
          <w:b w:val="0"/>
          <w:szCs w:val="21"/>
        </w:rPr>
        <w:t>（参与竞价的供应商资质要求: 报名时需要提供以下</w:t>
      </w:r>
      <w:r>
        <w:rPr>
          <w:rStyle w:val="af6"/>
          <w:rFonts w:asciiTheme="minorEastAsia" w:hAnsiTheme="minorEastAsia" w:cs="宋体" w:hint="eastAsia"/>
          <w:bCs w:val="0"/>
          <w:szCs w:val="21"/>
          <w:u w:val="single"/>
        </w:rPr>
        <w:t>盖章</w:t>
      </w:r>
      <w:r>
        <w:rPr>
          <w:rStyle w:val="af6"/>
          <w:rFonts w:asciiTheme="minorEastAsia" w:hAnsiTheme="minorEastAsia" w:cs="宋体" w:hint="eastAsia"/>
          <w:b w:val="0"/>
          <w:szCs w:val="21"/>
        </w:rPr>
        <w:t>资料，并对上传的报名文件资料承担责任）</w:t>
      </w:r>
    </w:p>
    <w:p w14:paraId="453438E7" w14:textId="77777777" w:rsidR="00467088" w:rsidRDefault="00000000">
      <w:pPr>
        <w:pStyle w:val="afe"/>
        <w:widowControl/>
        <w:numPr>
          <w:ilvl w:val="0"/>
          <w:numId w:val="6"/>
        </w:numPr>
        <w:spacing w:after="0" w:line="360" w:lineRule="auto"/>
        <w:ind w:left="732" w:firstLineChars="0" w:hanging="312"/>
        <w:jc w:val="left"/>
        <w:rPr>
          <w:rFonts w:asciiTheme="minorEastAsia" w:hAnsiTheme="minorEastAsia" w:cs="宋体" w:hint="eastAsia"/>
          <w:color w:val="000000" w:themeColor="text1"/>
          <w:kern w:val="0"/>
          <w:szCs w:val="21"/>
        </w:rPr>
      </w:pPr>
      <w:r>
        <w:rPr>
          <w:rFonts w:asciiTheme="minorEastAsia" w:hAnsiTheme="minorEastAsia" w:cs="宋体" w:hint="eastAsia"/>
          <w:kern w:val="0"/>
          <w:szCs w:val="21"/>
        </w:rPr>
        <w:t>提供在中华人民共和国境内注册的法人</w:t>
      </w:r>
      <w:bookmarkStart w:id="0" w:name="_Hlk191392636"/>
      <w:r>
        <w:rPr>
          <w:rFonts w:asciiTheme="minorEastAsia" w:hAnsiTheme="minorEastAsia" w:cs="宋体" w:hint="eastAsia"/>
          <w:kern w:val="0"/>
          <w:szCs w:val="21"/>
        </w:rPr>
        <w:t>或其他组织</w:t>
      </w:r>
      <w:bookmarkEnd w:id="0"/>
      <w:r>
        <w:rPr>
          <w:rFonts w:asciiTheme="minorEastAsia" w:hAnsiTheme="minorEastAsia" w:cs="宋体" w:hint="eastAsia"/>
          <w:kern w:val="0"/>
          <w:szCs w:val="21"/>
        </w:rPr>
        <w:t>的营业执照或事业单位法人证书或社会团体法人登记证书复印件，如响应供应商为自然人的提供自然人身份证明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F77DC44" w14:textId="77777777" w:rsidR="00467088" w:rsidRDefault="00000000">
      <w:pPr>
        <w:pStyle w:val="afe"/>
        <w:widowControl/>
        <w:numPr>
          <w:ilvl w:val="0"/>
          <w:numId w:val="6"/>
        </w:numPr>
        <w:spacing w:after="0" w:line="360" w:lineRule="auto"/>
        <w:ind w:left="732" w:firstLineChars="0" w:hanging="312"/>
        <w:jc w:val="left"/>
        <w:rPr>
          <w:rFonts w:asciiTheme="minorEastAsia" w:hAnsiTheme="minorEastAsia" w:cs="宋体" w:hint="eastAsia"/>
          <w:color w:val="000000" w:themeColor="text1"/>
          <w:kern w:val="0"/>
          <w:szCs w:val="21"/>
        </w:rPr>
      </w:pPr>
      <w:r>
        <w:rPr>
          <w:rFonts w:asciiTheme="minorEastAsia" w:hAnsiTheme="minorEastAsia" w:cs="宋体"/>
          <w:color w:val="000000" w:themeColor="text1"/>
          <w:kern w:val="0"/>
          <w:szCs w:val="21"/>
        </w:rPr>
        <w:t>供应商：具有良好的商业信誉和健全的财务会计制度；有依法缴纳税收和社会保障资金的良好记录；</w:t>
      </w:r>
      <w:r>
        <w:rPr>
          <w:rFonts w:asciiTheme="minorEastAsia" w:hAnsiTheme="minorEastAsia" w:cs="宋体" w:hint="eastAsia"/>
          <w:color w:val="000000" w:themeColor="text1"/>
          <w:kern w:val="0"/>
          <w:szCs w:val="21"/>
        </w:rPr>
        <w:t>具有</w:t>
      </w:r>
      <w:r>
        <w:rPr>
          <w:rFonts w:asciiTheme="minorEastAsia" w:hAnsiTheme="minorEastAsia" w:cs="宋体"/>
          <w:color w:val="000000" w:themeColor="text1"/>
          <w:kern w:val="0"/>
          <w:szCs w:val="21"/>
        </w:rPr>
        <w:t>履行合同所必需的设备和专业技术能力；参加采购活动前3年内在经营活动中没有重大违法记录的书面声明；具备法律、行政法规规定的其他</w:t>
      </w:r>
      <w:r>
        <w:rPr>
          <w:rFonts w:asciiTheme="minorEastAsia" w:hAnsiTheme="minorEastAsia" w:cs="宋体"/>
          <w:color w:val="000000" w:themeColor="text1"/>
          <w:kern w:val="0"/>
          <w:szCs w:val="21"/>
        </w:rPr>
        <w:lastRenderedPageBreak/>
        <w:t>条件</w:t>
      </w:r>
      <w:r>
        <w:rPr>
          <w:rFonts w:asciiTheme="minorEastAsia" w:hAnsiTheme="minorEastAsia" w:cs="宋体" w:hint="eastAsia"/>
          <w:color w:val="000000" w:themeColor="text1"/>
          <w:kern w:val="0"/>
          <w:szCs w:val="21"/>
        </w:rPr>
        <w:t>；法定代表人或单位负责人与所参投的本项目其他供应商的法定代表人或单位负责人不为同一人且与其</w:t>
      </w:r>
      <w:proofErr w:type="gramStart"/>
      <w:r>
        <w:rPr>
          <w:rFonts w:asciiTheme="minorEastAsia" w:hAnsiTheme="minorEastAsia" w:cs="宋体" w:hint="eastAsia"/>
          <w:color w:val="000000" w:themeColor="text1"/>
          <w:kern w:val="0"/>
          <w:szCs w:val="21"/>
        </w:rPr>
        <w:t>他供应</w:t>
      </w:r>
      <w:proofErr w:type="gramEnd"/>
      <w:r>
        <w:rPr>
          <w:rFonts w:asciiTheme="minorEastAsia" w:hAnsiTheme="minorEastAsia" w:cs="宋体" w:hint="eastAsia"/>
          <w:color w:val="000000" w:themeColor="text1"/>
          <w:kern w:val="0"/>
          <w:szCs w:val="21"/>
        </w:rPr>
        <w:t>商之间不存在直接控股、管理关系；本项目不接受转包分包且不接受联合体参与竞价（提供《供应商资格声明函》，格式见附件）。</w:t>
      </w:r>
    </w:p>
    <w:p w14:paraId="344A218D" w14:textId="77777777" w:rsidR="00467088" w:rsidRDefault="00000000">
      <w:pPr>
        <w:pStyle w:val="afe"/>
        <w:widowControl/>
        <w:numPr>
          <w:ilvl w:val="0"/>
          <w:numId w:val="6"/>
        </w:numPr>
        <w:spacing w:after="0" w:line="360" w:lineRule="auto"/>
        <w:ind w:left="732" w:firstLineChars="0" w:hanging="312"/>
        <w:jc w:val="left"/>
        <w:rPr>
          <w:rFonts w:asciiTheme="minorEastAsia" w:hAnsiTheme="minorEastAsia" w:cs="宋体" w:hint="eastAsia"/>
          <w:color w:val="000000" w:themeColor="text1"/>
          <w:kern w:val="0"/>
          <w:szCs w:val="21"/>
        </w:rPr>
      </w:pPr>
      <w:r>
        <w:rPr>
          <w:rFonts w:asciiTheme="minorEastAsia" w:hAnsiTheme="minorEastAsia" w:cs="宋体" w:hint="eastAsia"/>
          <w:color w:val="000000" w:themeColor="text1"/>
          <w:kern w:val="0"/>
          <w:szCs w:val="21"/>
        </w:rPr>
        <w:t>供应</w:t>
      </w:r>
      <w:proofErr w:type="gramStart"/>
      <w:r>
        <w:rPr>
          <w:rFonts w:asciiTheme="minorEastAsia" w:hAnsiTheme="minorEastAsia" w:cs="宋体" w:hint="eastAsia"/>
          <w:color w:val="000000" w:themeColor="text1"/>
          <w:kern w:val="0"/>
          <w:szCs w:val="21"/>
        </w:rPr>
        <w:t>商完全响应</w:t>
      </w:r>
      <w:proofErr w:type="gramEnd"/>
      <w:r>
        <w:rPr>
          <w:rFonts w:asciiTheme="minorEastAsia" w:hAnsiTheme="minorEastAsia" w:cs="宋体" w:hint="eastAsia"/>
          <w:color w:val="000000" w:themeColor="text1"/>
          <w:kern w:val="0"/>
          <w:szCs w:val="21"/>
        </w:rPr>
        <w:t>本项目</w:t>
      </w:r>
      <w:r>
        <w:rPr>
          <w:rFonts w:asciiTheme="minorEastAsia" w:hAnsiTheme="minorEastAsia" w:cs="宋体" w:hint="eastAsia"/>
          <w:color w:val="000000" w:themeColor="text1"/>
          <w:szCs w:val="21"/>
        </w:rPr>
        <w:t>采购</w:t>
      </w:r>
      <w:r>
        <w:rPr>
          <w:rFonts w:asciiTheme="minorEastAsia" w:hAnsiTheme="minorEastAsia" w:cs="宋体" w:hint="eastAsia"/>
          <w:color w:val="000000" w:themeColor="text1"/>
          <w:kern w:val="0"/>
          <w:szCs w:val="21"/>
        </w:rPr>
        <w:t>需求的条款、内容及要求的，提供</w:t>
      </w:r>
      <w:r>
        <w:rPr>
          <w:rFonts w:asciiTheme="minorEastAsia" w:hAnsiTheme="minorEastAsia" w:cs="宋体" w:hint="eastAsia"/>
          <w:color w:val="000000" w:themeColor="text1"/>
          <w:szCs w:val="21"/>
        </w:rPr>
        <w:t>采购</w:t>
      </w:r>
      <w:r>
        <w:rPr>
          <w:rFonts w:asciiTheme="minorEastAsia" w:hAnsiTheme="minorEastAsia" w:cs="宋体" w:hint="eastAsia"/>
          <w:color w:val="000000" w:themeColor="text1"/>
          <w:kern w:val="0"/>
          <w:szCs w:val="21"/>
        </w:rPr>
        <w:t>需求书响应声明函，格式详见附件。</w:t>
      </w:r>
    </w:p>
    <w:p w14:paraId="1AF5FA03" w14:textId="77777777" w:rsidR="00467088" w:rsidRDefault="00000000">
      <w:pPr>
        <w:pStyle w:val="afe"/>
        <w:numPr>
          <w:ilvl w:val="0"/>
          <w:numId w:val="3"/>
        </w:numPr>
        <w:spacing w:after="0" w:line="360" w:lineRule="auto"/>
        <w:ind w:left="420" w:firstLineChars="0" w:hanging="420"/>
        <w:rPr>
          <w:rStyle w:val="af6"/>
          <w:rFonts w:asciiTheme="minorEastAsia" w:hAnsiTheme="minorEastAsia" w:cs="宋体" w:hint="eastAsia"/>
          <w:bCs w:val="0"/>
          <w:color w:val="000000" w:themeColor="text1"/>
          <w:szCs w:val="21"/>
        </w:rPr>
      </w:pPr>
      <w:r>
        <w:rPr>
          <w:rStyle w:val="af6"/>
          <w:rFonts w:asciiTheme="minorEastAsia" w:hAnsiTheme="minorEastAsia" w:cs="宋体" w:hint="eastAsia"/>
          <w:bCs w:val="0"/>
          <w:color w:val="000000" w:themeColor="text1"/>
          <w:szCs w:val="21"/>
        </w:rPr>
        <w:t>报价要求</w:t>
      </w:r>
      <w:r>
        <w:rPr>
          <w:rStyle w:val="af6"/>
          <w:rFonts w:asciiTheme="minorEastAsia" w:hAnsiTheme="minorEastAsia" w:cs="宋体" w:hint="eastAsia"/>
          <w:color w:val="000000" w:themeColor="text1"/>
          <w:szCs w:val="21"/>
        </w:rPr>
        <w:t>（</w:t>
      </w:r>
      <w:r>
        <w:rPr>
          <w:rStyle w:val="af6"/>
          <w:rFonts w:asciiTheme="minorEastAsia" w:hAnsiTheme="minorEastAsia" w:cs="宋体" w:hint="eastAsia"/>
          <w:b w:val="0"/>
          <w:color w:val="000000" w:themeColor="text1"/>
          <w:szCs w:val="21"/>
        </w:rPr>
        <w:t>报价时需要提供以下</w:t>
      </w:r>
      <w:r>
        <w:rPr>
          <w:rStyle w:val="af6"/>
          <w:rFonts w:asciiTheme="minorEastAsia" w:hAnsiTheme="minorEastAsia" w:cs="宋体" w:hint="eastAsia"/>
          <w:color w:val="000000" w:themeColor="text1"/>
          <w:szCs w:val="21"/>
          <w:u w:val="double"/>
        </w:rPr>
        <w:t>盖章</w:t>
      </w:r>
      <w:r>
        <w:rPr>
          <w:rStyle w:val="af6"/>
          <w:rFonts w:asciiTheme="minorEastAsia" w:hAnsiTheme="minorEastAsia" w:cs="宋体" w:hint="eastAsia"/>
          <w:b w:val="0"/>
          <w:color w:val="000000" w:themeColor="text1"/>
          <w:szCs w:val="21"/>
        </w:rPr>
        <w:t>资料，</w:t>
      </w:r>
      <w:r>
        <w:rPr>
          <w:rFonts w:asciiTheme="minorEastAsia" w:hAnsiTheme="minorEastAsia" w:cs="宋体" w:hint="eastAsia"/>
          <w:color w:val="000000" w:themeColor="text1"/>
          <w:szCs w:val="21"/>
        </w:rPr>
        <w:t>并对上传的竞价文件资料承担责任</w:t>
      </w:r>
      <w:r>
        <w:rPr>
          <w:rStyle w:val="af6"/>
          <w:rFonts w:asciiTheme="minorEastAsia" w:hAnsiTheme="minorEastAsia" w:cs="宋体" w:hint="eastAsia"/>
          <w:color w:val="000000" w:themeColor="text1"/>
          <w:szCs w:val="21"/>
        </w:rPr>
        <w:t>）</w:t>
      </w:r>
    </w:p>
    <w:p w14:paraId="69850C1F" w14:textId="77777777" w:rsidR="00467088" w:rsidRDefault="00000000">
      <w:pPr>
        <w:pStyle w:val="afe"/>
        <w:numPr>
          <w:ilvl w:val="0"/>
          <w:numId w:val="7"/>
        </w:numPr>
        <w:spacing w:after="0" w:line="360" w:lineRule="auto"/>
        <w:ind w:left="732" w:firstLineChars="0" w:hanging="312"/>
        <w:rPr>
          <w:rFonts w:asciiTheme="minorEastAsia" w:hAnsiTheme="minorEastAsia" w:cs="宋体" w:hint="eastAsia"/>
          <w:szCs w:val="21"/>
        </w:rPr>
      </w:pPr>
      <w:r>
        <w:rPr>
          <w:rFonts w:asciiTheme="minorEastAsia" w:hAnsiTheme="minorEastAsia" w:cs="宋体" w:hint="eastAsia"/>
          <w:color w:val="000000" w:themeColor="text1"/>
          <w:szCs w:val="21"/>
        </w:rPr>
        <w:t>通过报名供应商应根据本公告要求，在规定的竞价时间内对采购项目进行报价，同时按本公告要求完整</w:t>
      </w:r>
      <w:r>
        <w:rPr>
          <w:rFonts w:asciiTheme="minorEastAsia" w:hAnsiTheme="minorEastAsia" w:cs="宋体" w:hint="eastAsia"/>
          <w:color w:val="000000" w:themeColor="text1"/>
          <w:szCs w:val="21"/>
          <w:lang w:eastAsia="zh-TW"/>
        </w:rPr>
        <w:t>、真实、准确地</w:t>
      </w:r>
      <w:r>
        <w:rPr>
          <w:rFonts w:asciiTheme="minorEastAsia" w:hAnsiTheme="minorEastAsia" w:cs="宋体" w:hint="eastAsia"/>
          <w:color w:val="000000" w:themeColor="text1"/>
          <w:szCs w:val="21"/>
        </w:rPr>
        <w:t>填写并上</w:t>
      </w:r>
      <w:proofErr w:type="gramStart"/>
      <w:r>
        <w:rPr>
          <w:rFonts w:asciiTheme="minorEastAsia" w:hAnsiTheme="minorEastAsia" w:cs="宋体" w:hint="eastAsia"/>
          <w:color w:val="000000" w:themeColor="text1"/>
          <w:szCs w:val="21"/>
        </w:rPr>
        <w:t>传相应</w:t>
      </w:r>
      <w:proofErr w:type="gramEnd"/>
      <w:r>
        <w:rPr>
          <w:rFonts w:asciiTheme="minorEastAsia" w:hAnsiTheme="minorEastAsia" w:cs="宋体" w:hint="eastAsia"/>
          <w:color w:val="000000" w:themeColor="text1"/>
          <w:szCs w:val="21"/>
        </w:rPr>
        <w:t>报价附件</w:t>
      </w:r>
      <w:r>
        <w:rPr>
          <w:rFonts w:asciiTheme="minorEastAsia" w:hAnsiTheme="minorEastAsia" w:cs="宋体" w:hint="eastAsia"/>
          <w:b/>
          <w:bCs/>
          <w:color w:val="000000" w:themeColor="text1"/>
          <w:szCs w:val="21"/>
        </w:rPr>
        <w:t>（</w:t>
      </w:r>
      <w:r>
        <w:rPr>
          <w:rFonts w:asciiTheme="minorEastAsia" w:hAnsiTheme="minorEastAsia" w:cs="宋体" w:hint="eastAsia"/>
          <w:b/>
          <w:szCs w:val="21"/>
          <w:lang w:bidi="ar"/>
        </w:rPr>
        <w:t>上传</w:t>
      </w:r>
      <w:r>
        <w:rPr>
          <w:rFonts w:asciiTheme="minorEastAsia" w:hAnsiTheme="minorEastAsia" w:cs="宋体" w:hint="eastAsia"/>
          <w:b/>
          <w:bCs/>
          <w:szCs w:val="21"/>
          <w:shd w:val="clear" w:color="auto" w:fill="FFFFFF"/>
          <w:lang w:bidi="ar"/>
        </w:rPr>
        <w:t>报价表）。</w:t>
      </w:r>
    </w:p>
    <w:p w14:paraId="302EE298" w14:textId="77777777" w:rsidR="00467088" w:rsidRDefault="00000000">
      <w:pPr>
        <w:pStyle w:val="afe"/>
        <w:numPr>
          <w:ilvl w:val="0"/>
          <w:numId w:val="7"/>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b/>
          <w:color w:val="000000" w:themeColor="text1"/>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11B7B930" w14:textId="77777777" w:rsidR="00467088" w:rsidRDefault="00000000">
      <w:pPr>
        <w:pStyle w:val="afe"/>
        <w:numPr>
          <w:ilvl w:val="0"/>
          <w:numId w:val="3"/>
        </w:numPr>
        <w:spacing w:after="0" w:line="360" w:lineRule="auto"/>
        <w:ind w:left="420" w:firstLineChars="0" w:hanging="420"/>
        <w:rPr>
          <w:rStyle w:val="af6"/>
          <w:rFonts w:asciiTheme="minorEastAsia" w:hAnsiTheme="minorEastAsia" w:cs="宋体" w:hint="eastAsia"/>
          <w:bCs w:val="0"/>
          <w:color w:val="000000" w:themeColor="text1"/>
          <w:szCs w:val="21"/>
        </w:rPr>
      </w:pPr>
      <w:r>
        <w:rPr>
          <w:rStyle w:val="af6"/>
          <w:rFonts w:asciiTheme="minorEastAsia" w:hAnsiTheme="minorEastAsia" w:cs="宋体" w:hint="eastAsia"/>
          <w:bCs w:val="0"/>
          <w:color w:val="000000" w:themeColor="text1"/>
          <w:szCs w:val="21"/>
        </w:rPr>
        <w:t>确定成交候选人</w:t>
      </w:r>
    </w:p>
    <w:p w14:paraId="5048235B" w14:textId="77777777" w:rsidR="00467088" w:rsidRDefault="00000000">
      <w:pPr>
        <w:pStyle w:val="afe"/>
        <w:numPr>
          <w:ilvl w:val="0"/>
          <w:numId w:val="8"/>
        </w:numPr>
        <w:spacing w:after="0" w:line="360" w:lineRule="auto"/>
        <w:ind w:left="760" w:firstLineChars="0" w:hanging="340"/>
        <w:rPr>
          <w:rFonts w:asciiTheme="minorEastAsia" w:hAnsiTheme="minorEastAsia" w:cs="宋体" w:hint="eastAsia"/>
          <w:bCs/>
          <w:color w:val="000000" w:themeColor="text1"/>
          <w:szCs w:val="21"/>
        </w:rPr>
      </w:pPr>
      <w:r>
        <w:rPr>
          <w:rFonts w:asciiTheme="minorEastAsia" w:hAnsiTheme="minorEastAsia" w:hint="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asciiTheme="minorEastAsia" w:hAnsiTheme="minorEastAsia" w:cs="宋体" w:hint="eastAsia"/>
          <w:bCs/>
          <w:color w:val="000000" w:themeColor="text1"/>
          <w:szCs w:val="21"/>
        </w:rPr>
        <w:t>。</w:t>
      </w:r>
    </w:p>
    <w:p w14:paraId="7A812762" w14:textId="77777777" w:rsidR="00467088" w:rsidRDefault="00000000">
      <w:pPr>
        <w:pStyle w:val="afe"/>
        <w:numPr>
          <w:ilvl w:val="0"/>
          <w:numId w:val="3"/>
        </w:numPr>
        <w:spacing w:after="0" w:line="360" w:lineRule="auto"/>
        <w:ind w:left="420" w:firstLineChars="0" w:hanging="420"/>
        <w:rPr>
          <w:rFonts w:asciiTheme="minorEastAsia" w:hAnsiTheme="minorEastAsia" w:cs="宋体" w:hint="eastAsia"/>
          <w:b/>
          <w:color w:val="000000" w:themeColor="text1"/>
          <w:szCs w:val="21"/>
        </w:rPr>
      </w:pPr>
      <w:r>
        <w:rPr>
          <w:rFonts w:asciiTheme="minorEastAsia" w:hAnsiTheme="minorEastAsia" w:cs="宋体" w:hint="eastAsia"/>
          <w:b/>
          <w:color w:val="000000" w:themeColor="text1"/>
          <w:szCs w:val="21"/>
        </w:rPr>
        <w:t>无效报价</w:t>
      </w:r>
    </w:p>
    <w:p w14:paraId="47D0C5D3" w14:textId="77777777" w:rsidR="00467088" w:rsidRDefault="00000000">
      <w:pPr>
        <w:pStyle w:val="afe"/>
        <w:numPr>
          <w:ilvl w:val="0"/>
          <w:numId w:val="9"/>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参与竞价的供应商报价超过最高限价或低于最低限价或超过项目对应产品单项最高限价的视为无效报价。</w:t>
      </w:r>
    </w:p>
    <w:p w14:paraId="2F4206CC" w14:textId="77777777" w:rsidR="00467088" w:rsidRDefault="00000000">
      <w:pPr>
        <w:pStyle w:val="afe"/>
        <w:numPr>
          <w:ilvl w:val="0"/>
          <w:numId w:val="9"/>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w:t>
      </w:r>
      <w:r>
        <w:rPr>
          <w:rFonts w:asciiTheme="minorEastAsia" w:hAnsiTheme="minorEastAsia" w:cs="宋体" w:hint="eastAsia"/>
          <w:bCs/>
          <w:color w:val="000000" w:themeColor="text1"/>
          <w:szCs w:val="21"/>
        </w:rPr>
        <w:t>供应商须提供本项目要求的资质文件，如果不按公告规定或竞价文件要求等相关规定提供符合要求的资质文件，将被视为无效报价。</w:t>
      </w:r>
    </w:p>
    <w:p w14:paraId="130B7D1B" w14:textId="77777777" w:rsidR="00467088" w:rsidRDefault="00000000">
      <w:pPr>
        <w:pStyle w:val="afe"/>
        <w:numPr>
          <w:ilvl w:val="0"/>
          <w:numId w:val="9"/>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参与竞价的</w:t>
      </w:r>
      <w:r>
        <w:rPr>
          <w:rFonts w:asciiTheme="minorEastAsia" w:hAnsiTheme="minorEastAsia" w:cs="宋体" w:hint="eastAsia"/>
          <w:bCs/>
          <w:color w:val="000000" w:themeColor="text1"/>
          <w:szCs w:val="21"/>
        </w:rPr>
        <w:t>供应商须对本项目采购内容进行整体报价，任何只对其中一部分内容进行的报价都被视为无效报价。</w:t>
      </w:r>
    </w:p>
    <w:p w14:paraId="3ACB22BE" w14:textId="77777777" w:rsidR="00467088" w:rsidRDefault="00000000">
      <w:pPr>
        <w:pStyle w:val="afe"/>
        <w:numPr>
          <w:ilvl w:val="0"/>
          <w:numId w:val="9"/>
        </w:numPr>
        <w:spacing w:after="0" w:line="360" w:lineRule="auto"/>
        <w:ind w:left="732" w:firstLineChars="0" w:hanging="312"/>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u w:val="double"/>
        </w:rPr>
        <w:t>报价表以及有报价供应商落款的报价文件必须加盖报价供应商公章，否则视为无效报价。</w:t>
      </w:r>
    </w:p>
    <w:p w14:paraId="1E0093C4" w14:textId="77777777" w:rsidR="00467088" w:rsidRDefault="00000000">
      <w:pPr>
        <w:pStyle w:val="af3"/>
        <w:numPr>
          <w:ilvl w:val="0"/>
          <w:numId w:val="9"/>
        </w:numPr>
        <w:shd w:val="clear" w:color="auto" w:fill="FFFFFF"/>
        <w:spacing w:before="0" w:beforeAutospacing="0" w:after="0" w:afterAutospacing="0" w:line="360" w:lineRule="auto"/>
        <w:ind w:left="732" w:hanging="312"/>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color w:val="000000" w:themeColor="text1"/>
          <w:sz w:val="21"/>
          <w:szCs w:val="21"/>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7317749" w14:textId="77777777" w:rsidR="00467088" w:rsidRDefault="00000000">
      <w:pPr>
        <w:pStyle w:val="af3"/>
        <w:numPr>
          <w:ilvl w:val="0"/>
          <w:numId w:val="9"/>
        </w:numPr>
        <w:shd w:val="clear" w:color="auto" w:fill="FFFFFF"/>
        <w:spacing w:before="0" w:beforeAutospacing="0" w:after="0" w:afterAutospacing="0" w:line="360" w:lineRule="auto"/>
        <w:ind w:left="840" w:hanging="420"/>
        <w:rPr>
          <w:rFonts w:asciiTheme="minorEastAsia" w:eastAsiaTheme="minorEastAsia" w:hAnsiTheme="minorEastAsia" w:hint="eastAsia"/>
          <w:b/>
          <w:bCs/>
          <w:color w:val="000000" w:themeColor="text1"/>
          <w:sz w:val="21"/>
          <w:szCs w:val="21"/>
          <w:u w:val="double"/>
        </w:rPr>
      </w:pPr>
      <w:r>
        <w:rPr>
          <w:rFonts w:asciiTheme="minorEastAsia" w:eastAsiaTheme="minorEastAsia" w:hAnsiTheme="minorEastAsia" w:hint="eastAsia"/>
          <w:b/>
          <w:bCs/>
          <w:color w:val="000000" w:themeColor="text1"/>
          <w:sz w:val="21"/>
          <w:szCs w:val="21"/>
          <w:u w:val="double"/>
        </w:rPr>
        <w:lastRenderedPageBreak/>
        <w:t>按有关法律、法规、规章属于报价无效的。</w:t>
      </w:r>
    </w:p>
    <w:p w14:paraId="5FB9DE05" w14:textId="77777777" w:rsidR="00467088" w:rsidRDefault="00000000">
      <w:pPr>
        <w:pStyle w:val="af3"/>
        <w:numPr>
          <w:ilvl w:val="0"/>
          <w:numId w:val="9"/>
        </w:numPr>
        <w:shd w:val="clear" w:color="auto" w:fill="FFFFFF"/>
        <w:spacing w:before="0" w:beforeAutospacing="0" w:after="0" w:afterAutospacing="0" w:line="360" w:lineRule="auto"/>
        <w:ind w:left="840" w:hanging="420"/>
        <w:rPr>
          <w:rFonts w:asciiTheme="minorEastAsia" w:eastAsiaTheme="minorEastAsia" w:hAnsiTheme="minorEastAsia" w:hint="eastAsia"/>
          <w:color w:val="000000" w:themeColor="text1"/>
          <w:sz w:val="21"/>
          <w:szCs w:val="21"/>
        </w:rPr>
      </w:pPr>
      <w:r>
        <w:rPr>
          <w:rFonts w:asciiTheme="minorEastAsia" w:eastAsiaTheme="minorEastAsia" w:hAnsiTheme="minorEastAsia" w:hint="eastAsia"/>
          <w:b/>
          <w:color w:val="000000" w:themeColor="text1"/>
          <w:sz w:val="21"/>
          <w:szCs w:val="21"/>
        </w:rPr>
        <w:t>有下列情形之一的，视为串通竞价，其报价无效：</w:t>
      </w:r>
    </w:p>
    <w:p w14:paraId="78874FFD" w14:textId="77777777" w:rsidR="00467088" w:rsidRDefault="00000000">
      <w:pPr>
        <w:pStyle w:val="afe"/>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存在单位负责人为同一人或存在控股、管理关系的不同单位参与同一竞价项目；</w:t>
      </w:r>
    </w:p>
    <w:p w14:paraId="7A148582" w14:textId="77777777" w:rsidR="00467088" w:rsidRDefault="00000000">
      <w:pPr>
        <w:pStyle w:val="afe"/>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不同供应商的响应文件由同一单位或者个人编制；</w:t>
      </w:r>
    </w:p>
    <w:p w14:paraId="0052BBF3" w14:textId="77777777" w:rsidR="00467088" w:rsidRDefault="00000000">
      <w:pPr>
        <w:pStyle w:val="afe"/>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不同供应商委托同一单位或者个人办理竞价事宜；</w:t>
      </w:r>
    </w:p>
    <w:p w14:paraId="0101062A" w14:textId="77777777" w:rsidR="00467088" w:rsidRDefault="00000000">
      <w:pPr>
        <w:pStyle w:val="afe"/>
        <w:widowControl/>
        <w:numPr>
          <w:ilvl w:val="0"/>
          <w:numId w:val="10"/>
        </w:numPr>
        <w:spacing w:after="0" w:line="360" w:lineRule="auto"/>
        <w:ind w:left="1248" w:firstLineChars="0" w:hanging="397"/>
        <w:jc w:val="left"/>
        <w:rPr>
          <w:rFonts w:asciiTheme="minorEastAsia" w:hAnsiTheme="minorEastAsia" w:cs="宋体" w:hint="eastAsia"/>
          <w:b/>
          <w:bCs/>
          <w:color w:val="000000" w:themeColor="text1"/>
          <w:szCs w:val="21"/>
          <w:u w:val="double"/>
        </w:rPr>
      </w:pPr>
      <w:r>
        <w:rPr>
          <w:rFonts w:asciiTheme="minorEastAsia" w:hAnsiTheme="minorEastAsia" w:cs="宋体" w:hint="eastAsia"/>
          <w:b/>
          <w:bCs/>
          <w:color w:val="000000" w:themeColor="text1"/>
          <w:szCs w:val="21"/>
          <w:u w:val="double"/>
        </w:rPr>
        <w:t>不同供应商使用同一IP地址参与竞价；</w:t>
      </w:r>
    </w:p>
    <w:p w14:paraId="1F56252B" w14:textId="77777777" w:rsidR="00467088" w:rsidRDefault="00000000">
      <w:pPr>
        <w:pStyle w:val="afe"/>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不同供应商的响应文件载明的项目管理成员或者联系人员为同一人；</w:t>
      </w:r>
    </w:p>
    <w:p w14:paraId="46DCB567" w14:textId="77777777" w:rsidR="00467088" w:rsidRDefault="00000000">
      <w:pPr>
        <w:pStyle w:val="afe"/>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不同供应商的响应文件异常一致(格式相同，字体一样，表格颜色相同等)或者报价呈规律性差异；</w:t>
      </w:r>
    </w:p>
    <w:p w14:paraId="1C281A38" w14:textId="77777777" w:rsidR="00467088" w:rsidRDefault="00000000">
      <w:pPr>
        <w:pStyle w:val="afe"/>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不同供应商的响应文件相互混淆；</w:t>
      </w:r>
    </w:p>
    <w:p w14:paraId="49829C1A" w14:textId="77777777" w:rsidR="00467088" w:rsidRDefault="00000000">
      <w:pPr>
        <w:pStyle w:val="afe"/>
        <w:widowControl/>
        <w:numPr>
          <w:ilvl w:val="0"/>
          <w:numId w:val="10"/>
        </w:numPr>
        <w:spacing w:after="0" w:line="360" w:lineRule="auto"/>
        <w:ind w:left="1248" w:firstLineChars="0" w:hanging="397"/>
        <w:jc w:val="left"/>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t>不同供应商的平台保障金从同一单位或者个人的账户转出（如有）。</w:t>
      </w:r>
    </w:p>
    <w:p w14:paraId="32AB6F68" w14:textId="77777777" w:rsidR="00467088" w:rsidRDefault="00000000">
      <w:pPr>
        <w:pStyle w:val="afe"/>
        <w:numPr>
          <w:ilvl w:val="0"/>
          <w:numId w:val="3"/>
        </w:numPr>
        <w:spacing w:after="0" w:line="360" w:lineRule="auto"/>
        <w:ind w:left="420" w:firstLineChars="0" w:hanging="420"/>
        <w:rPr>
          <w:rFonts w:asciiTheme="minorEastAsia" w:hAnsiTheme="minorEastAsia" w:cs="宋体" w:hint="eastAsia"/>
          <w:color w:val="000000" w:themeColor="text1"/>
          <w:szCs w:val="21"/>
        </w:rPr>
      </w:pPr>
      <w:r>
        <w:rPr>
          <w:rFonts w:asciiTheme="minorEastAsia" w:hAnsiTheme="minorEastAsia" w:cs="宋体" w:hint="eastAsia"/>
          <w:b/>
          <w:color w:val="000000" w:themeColor="text1"/>
          <w:szCs w:val="21"/>
        </w:rPr>
        <w:t>竞价活动失败</w:t>
      </w:r>
    </w:p>
    <w:p w14:paraId="75DDBA13" w14:textId="77777777" w:rsidR="00467088" w:rsidRDefault="00000000">
      <w:pPr>
        <w:pStyle w:val="afe"/>
        <w:numPr>
          <w:ilvl w:val="0"/>
          <w:numId w:val="11"/>
        </w:numPr>
        <w:spacing w:after="0" w:line="360" w:lineRule="auto"/>
        <w:ind w:leftChars="200" w:left="840" w:firstLineChars="0" w:hanging="420"/>
        <w:rPr>
          <w:rFonts w:asciiTheme="minorEastAsia" w:hAnsiTheme="minorEastAsia" w:cs="宋体" w:hint="eastAsia"/>
          <w:color w:val="000000"/>
          <w:szCs w:val="21"/>
        </w:rPr>
      </w:pPr>
      <w:r>
        <w:rPr>
          <w:rFonts w:asciiTheme="minorEastAsia" w:hAnsiTheme="minorEastAsia" w:cs="宋体" w:hint="eastAsia"/>
          <w:color w:val="000000"/>
          <w:szCs w:val="21"/>
        </w:rPr>
        <w:t>出现下列情况的，本项目竞价活动失败：</w:t>
      </w:r>
    </w:p>
    <w:p w14:paraId="56386E2D" w14:textId="77777777" w:rsidR="00467088" w:rsidRDefault="00000000">
      <w:pPr>
        <w:pStyle w:val="afe"/>
        <w:numPr>
          <w:ilvl w:val="0"/>
          <w:numId w:val="12"/>
        </w:numPr>
        <w:spacing w:after="0" w:line="360" w:lineRule="auto"/>
        <w:ind w:leftChars="600" w:left="1680" w:firstLineChars="0"/>
        <w:rPr>
          <w:rFonts w:asciiTheme="minorEastAsia" w:hAnsiTheme="minorEastAsia" w:cs="宋体" w:hint="eastAsia"/>
          <w:color w:val="000000"/>
          <w:szCs w:val="21"/>
        </w:rPr>
      </w:pPr>
      <w:r>
        <w:rPr>
          <w:rFonts w:asciiTheme="minorEastAsia" w:hAnsiTheme="minorEastAsia" w:cs="宋体" w:hint="eastAsia"/>
          <w:color w:val="000000"/>
          <w:szCs w:val="21"/>
        </w:rPr>
        <w:t>有效报名供应商不足3家；</w:t>
      </w:r>
    </w:p>
    <w:p w14:paraId="4DE7972D" w14:textId="77777777" w:rsidR="00467088" w:rsidRDefault="00000000">
      <w:pPr>
        <w:pStyle w:val="afe"/>
        <w:numPr>
          <w:ilvl w:val="0"/>
          <w:numId w:val="12"/>
        </w:numPr>
        <w:spacing w:after="0" w:line="360" w:lineRule="auto"/>
        <w:ind w:leftChars="600" w:left="1680" w:firstLineChars="0"/>
        <w:rPr>
          <w:rFonts w:asciiTheme="minorEastAsia" w:hAnsiTheme="minorEastAsia" w:cs="宋体" w:hint="eastAsia"/>
          <w:color w:val="000000"/>
          <w:szCs w:val="21"/>
        </w:rPr>
      </w:pPr>
      <w:r>
        <w:rPr>
          <w:rFonts w:asciiTheme="minorEastAsia" w:hAnsiTheme="minorEastAsia" w:cs="宋体" w:hint="eastAsia"/>
          <w:color w:val="000000"/>
          <w:szCs w:val="21"/>
        </w:rPr>
        <w:t>有效报价供应商不足3家。</w:t>
      </w:r>
    </w:p>
    <w:p w14:paraId="489F8997" w14:textId="77777777" w:rsidR="00467088" w:rsidRDefault="00000000">
      <w:pPr>
        <w:pStyle w:val="afe"/>
        <w:spacing w:after="0" w:line="360" w:lineRule="auto"/>
        <w:ind w:leftChars="200" w:left="840" w:firstLineChars="0" w:hanging="420"/>
        <w:rPr>
          <w:rFonts w:asciiTheme="minorEastAsia" w:hAnsiTheme="minorEastAsia" w:cs="宋体" w:hint="eastAsia"/>
          <w:szCs w:val="21"/>
        </w:rPr>
      </w:pPr>
      <w:r>
        <w:rPr>
          <w:rFonts w:asciiTheme="minorEastAsia" w:hAnsiTheme="minorEastAsia" w:cs="宋体" w:hint="eastAsia"/>
          <w:szCs w:val="21"/>
        </w:rPr>
        <w:t>2.出现影响采购公正的违法、违规行为的。</w:t>
      </w:r>
    </w:p>
    <w:p w14:paraId="2B6E4371" w14:textId="77777777" w:rsidR="00467088" w:rsidRDefault="00000000">
      <w:pPr>
        <w:pStyle w:val="afe"/>
        <w:spacing w:after="0" w:line="360" w:lineRule="auto"/>
        <w:ind w:leftChars="200" w:left="840" w:firstLineChars="0" w:hanging="420"/>
        <w:rPr>
          <w:rFonts w:asciiTheme="minorEastAsia" w:hAnsiTheme="minorEastAsia" w:cs="宋体" w:hint="eastAsia"/>
          <w:szCs w:val="21"/>
        </w:rPr>
      </w:pPr>
      <w:r>
        <w:rPr>
          <w:rFonts w:asciiTheme="minorEastAsia" w:hAnsiTheme="minorEastAsia" w:cs="宋体" w:hint="eastAsia"/>
          <w:szCs w:val="21"/>
        </w:rPr>
        <w:t>3.因重大变故，采购任务取消的。</w:t>
      </w:r>
    </w:p>
    <w:p w14:paraId="401E1ADF" w14:textId="77777777" w:rsidR="00467088" w:rsidRDefault="00000000">
      <w:pPr>
        <w:pStyle w:val="afe"/>
        <w:numPr>
          <w:ilvl w:val="0"/>
          <w:numId w:val="3"/>
        </w:numPr>
        <w:spacing w:after="0" w:line="360" w:lineRule="auto"/>
        <w:ind w:left="420" w:firstLineChars="0" w:hanging="420"/>
        <w:rPr>
          <w:rFonts w:asciiTheme="minorEastAsia" w:hAnsiTheme="minorEastAsia" w:cs="宋体" w:hint="eastAsia"/>
          <w:b/>
          <w:color w:val="000000" w:themeColor="text1"/>
          <w:szCs w:val="21"/>
        </w:rPr>
      </w:pPr>
      <w:r>
        <w:rPr>
          <w:rFonts w:asciiTheme="minorEastAsia" w:hAnsiTheme="minorEastAsia" w:cs="宋体" w:hint="eastAsia"/>
          <w:b/>
          <w:color w:val="000000" w:themeColor="text1"/>
          <w:szCs w:val="21"/>
        </w:rPr>
        <w:t>使用费</w:t>
      </w:r>
    </w:p>
    <w:p w14:paraId="5DF9A82A" w14:textId="77777777" w:rsidR="00467088" w:rsidRDefault="00000000">
      <w:pPr>
        <w:pStyle w:val="afe"/>
        <w:spacing w:after="0" w:line="360" w:lineRule="auto"/>
        <w:ind w:leftChars="200" w:left="647" w:firstLineChars="0" w:hanging="227"/>
        <w:rPr>
          <w:rFonts w:asciiTheme="minorEastAsia" w:hAnsiTheme="minorEastAsia" w:cs="宋体" w:hint="eastAsia"/>
          <w:szCs w:val="21"/>
        </w:rPr>
      </w:pPr>
      <w:r>
        <w:rPr>
          <w:rFonts w:asciiTheme="minorEastAsia" w:hAnsiTheme="minorEastAsia" w:cs="宋体" w:hint="eastAsia"/>
          <w:szCs w:val="21"/>
        </w:rPr>
        <w:t>1.成交供应商须向平台服务商</w:t>
      </w:r>
      <w:proofErr w:type="gramStart"/>
      <w:r>
        <w:rPr>
          <w:rFonts w:asciiTheme="minorEastAsia" w:hAnsiTheme="minorEastAsia" w:cs="宋体" w:hint="eastAsia"/>
          <w:szCs w:val="21"/>
        </w:rPr>
        <w:t>云采链线上</w:t>
      </w:r>
      <w:proofErr w:type="gramEnd"/>
      <w:r>
        <w:rPr>
          <w:rFonts w:asciiTheme="minorEastAsia" w:hAnsiTheme="minorEastAsia" w:cs="宋体" w:hint="eastAsia"/>
          <w:szCs w:val="21"/>
        </w:rPr>
        <w:t>采购一体化平台缴纳平台使用费，金额为成交金额的1.2%（四舍五入取整数）。</w:t>
      </w:r>
    </w:p>
    <w:p w14:paraId="4DB53437" w14:textId="77777777" w:rsidR="00467088" w:rsidRDefault="00000000">
      <w:pPr>
        <w:pStyle w:val="afe"/>
        <w:spacing w:after="0" w:line="360" w:lineRule="auto"/>
        <w:ind w:leftChars="200" w:left="647" w:firstLineChars="0" w:hanging="227"/>
        <w:rPr>
          <w:rFonts w:asciiTheme="minorEastAsia" w:hAnsiTheme="minorEastAsia" w:cs="宋体" w:hint="eastAsia"/>
          <w:szCs w:val="21"/>
        </w:rPr>
      </w:pPr>
      <w:r>
        <w:rPr>
          <w:rFonts w:asciiTheme="minorEastAsia" w:hAnsiTheme="minorEastAsia" w:cs="宋体" w:hint="eastAsia"/>
          <w:szCs w:val="21"/>
        </w:rPr>
        <w:t>2.成交</w:t>
      </w:r>
      <w:proofErr w:type="gramStart"/>
      <w:r>
        <w:rPr>
          <w:rFonts w:asciiTheme="minorEastAsia" w:hAnsiTheme="minorEastAsia" w:cs="宋体" w:hint="eastAsia"/>
          <w:szCs w:val="21"/>
        </w:rPr>
        <w:t>供应商无正当</w:t>
      </w:r>
      <w:proofErr w:type="gramEnd"/>
      <w:r>
        <w:rPr>
          <w:rFonts w:asciiTheme="minorEastAsia" w:hAnsiTheme="minorEastAsia" w:cs="宋体" w:hint="eastAsia"/>
          <w:szCs w:val="21"/>
        </w:rPr>
        <w:t>理由放弃成交资格的必须按竞价公告等相关规定缴纳相应的平台使用费。</w:t>
      </w:r>
    </w:p>
    <w:p w14:paraId="3BA0FD78" w14:textId="77777777" w:rsidR="00467088" w:rsidRDefault="00000000">
      <w:pPr>
        <w:pStyle w:val="afe"/>
        <w:spacing w:after="0" w:line="360" w:lineRule="auto"/>
        <w:ind w:leftChars="200" w:left="647" w:firstLineChars="0" w:hanging="227"/>
        <w:rPr>
          <w:rFonts w:asciiTheme="minorEastAsia" w:hAnsiTheme="minorEastAsia" w:cs="宋体" w:hint="eastAsia"/>
          <w:szCs w:val="21"/>
        </w:rPr>
      </w:pPr>
      <w:r>
        <w:rPr>
          <w:rFonts w:asciiTheme="minorEastAsia" w:hAnsiTheme="minorEastAsia" w:cs="宋体" w:hint="eastAsia"/>
          <w:szCs w:val="21"/>
        </w:rPr>
        <w:t>3.如确实因不可抗力放弃成交资格的，应在不可抗力发生后三个工作日内予以通知采购代理机构并提供相关的证明；如逾期，采购代理机构不予退还平台使用费。</w:t>
      </w:r>
    </w:p>
    <w:p w14:paraId="2A28B61E" w14:textId="77777777" w:rsidR="00467088" w:rsidRDefault="00000000">
      <w:pPr>
        <w:pStyle w:val="afe"/>
        <w:numPr>
          <w:ilvl w:val="0"/>
          <w:numId w:val="2"/>
        </w:numPr>
        <w:spacing w:after="0" w:line="360" w:lineRule="auto"/>
        <w:ind w:firstLineChars="0"/>
        <w:rPr>
          <w:rFonts w:asciiTheme="minorEastAsia" w:hAnsiTheme="minorEastAsia" w:cs="宋体" w:hint="eastAsia"/>
          <w:b/>
          <w:color w:val="000000" w:themeColor="text1"/>
          <w:szCs w:val="21"/>
        </w:rPr>
      </w:pPr>
      <w:r>
        <w:rPr>
          <w:rFonts w:asciiTheme="minorEastAsia" w:hAnsiTheme="minorEastAsia" w:cs="宋体" w:hint="eastAsia"/>
          <w:b/>
          <w:color w:val="000000" w:themeColor="text1"/>
          <w:szCs w:val="21"/>
        </w:rPr>
        <w:t>联系方式</w:t>
      </w:r>
    </w:p>
    <w:p w14:paraId="76DF6859" w14:textId="77777777" w:rsidR="00467088" w:rsidRDefault="00000000">
      <w:pPr>
        <w:pStyle w:val="afe"/>
        <w:spacing w:after="0" w:line="360" w:lineRule="auto"/>
        <w:ind w:left="420" w:firstLineChars="0" w:firstLine="0"/>
        <w:rPr>
          <w:rFonts w:asciiTheme="minorEastAsia" w:hAnsiTheme="minorEastAsia" w:cstheme="minorEastAsia" w:hint="eastAsia"/>
          <w:b/>
          <w:color w:val="000000" w:themeColor="text1"/>
          <w:szCs w:val="21"/>
        </w:rPr>
      </w:pPr>
      <w:r>
        <w:rPr>
          <w:rFonts w:asciiTheme="minorEastAsia" w:hAnsiTheme="minorEastAsia"/>
          <w:szCs w:val="21"/>
        </w:rPr>
        <w:t>1、采购人联系人及联系</w:t>
      </w:r>
      <w:r>
        <w:rPr>
          <w:rFonts w:asciiTheme="minorEastAsia" w:hAnsiTheme="minorEastAsia" w:hint="eastAsia"/>
          <w:szCs w:val="21"/>
        </w:rPr>
        <w:t>方式</w:t>
      </w:r>
      <w:r>
        <w:rPr>
          <w:rFonts w:asciiTheme="minorEastAsia" w:hAnsiTheme="minorEastAsia"/>
          <w:szCs w:val="21"/>
        </w:rPr>
        <w:t>：</w:t>
      </w:r>
      <w:r>
        <w:rPr>
          <w:rFonts w:asciiTheme="minorEastAsia" w:hAnsiTheme="minorEastAsia"/>
          <w:szCs w:val="21"/>
        </w:rPr>
        <w:br/>
      </w:r>
      <w:r>
        <w:rPr>
          <w:rFonts w:asciiTheme="minorEastAsia" w:hAnsiTheme="minorEastAsia" w:hint="eastAsia"/>
          <w:szCs w:val="21"/>
        </w:rPr>
        <w:t>广东省肇庆监狱业务咨询部门电话 0758-3173863</w:t>
      </w:r>
      <w:r>
        <w:rPr>
          <w:rFonts w:asciiTheme="minorEastAsia" w:hAnsiTheme="minorEastAsia"/>
          <w:szCs w:val="21"/>
        </w:rPr>
        <w:t>。</w:t>
      </w:r>
      <w:r>
        <w:rPr>
          <w:rFonts w:asciiTheme="minorEastAsia" w:hAnsiTheme="minorEastAsia"/>
          <w:szCs w:val="21"/>
        </w:rPr>
        <w:br/>
        <w:t>2、纪检监督部门：</w:t>
      </w:r>
      <w:r>
        <w:rPr>
          <w:rFonts w:asciiTheme="minorEastAsia" w:hAnsiTheme="minorEastAsia"/>
          <w:szCs w:val="21"/>
        </w:rPr>
        <w:br/>
      </w:r>
      <w:r>
        <w:rPr>
          <w:rFonts w:asciiTheme="minorEastAsia" w:hAnsiTheme="minorEastAsia" w:hint="eastAsia"/>
          <w:szCs w:val="21"/>
        </w:rPr>
        <w:t>广东省肇庆监狱纪检监督部门电话0758—3173809</w:t>
      </w:r>
      <w:r>
        <w:rPr>
          <w:rFonts w:asciiTheme="minorEastAsia" w:hAnsiTheme="minorEastAsia"/>
          <w:szCs w:val="21"/>
        </w:rPr>
        <w:t>。</w:t>
      </w:r>
    </w:p>
    <w:p w14:paraId="73B31B29" w14:textId="77777777" w:rsidR="00467088" w:rsidRDefault="00000000">
      <w:pPr>
        <w:pStyle w:val="afe"/>
        <w:widowControl/>
        <w:spacing w:after="0" w:line="360" w:lineRule="auto"/>
        <w:ind w:left="420" w:firstLineChars="0" w:firstLine="0"/>
        <w:jc w:val="left"/>
        <w:rPr>
          <w:rFonts w:asciiTheme="minorEastAsia" w:hAnsiTheme="minorEastAsia" w:cstheme="minorEastAsia" w:hint="eastAsia"/>
          <w:color w:val="000000" w:themeColor="text1"/>
          <w:szCs w:val="21"/>
        </w:rPr>
      </w:pPr>
      <w:r>
        <w:rPr>
          <w:rFonts w:asciiTheme="minorEastAsia" w:hAnsiTheme="minorEastAsia" w:cstheme="minorEastAsia" w:hint="eastAsia"/>
          <w:color w:val="000000" w:themeColor="text1"/>
          <w:szCs w:val="21"/>
        </w:rPr>
        <w:lastRenderedPageBreak/>
        <w:t>3、</w:t>
      </w:r>
      <w:proofErr w:type="gramStart"/>
      <w:r>
        <w:rPr>
          <w:rFonts w:asciiTheme="minorEastAsia" w:hAnsiTheme="minorEastAsia" w:cstheme="minorEastAsia" w:hint="eastAsia"/>
          <w:color w:val="000000" w:themeColor="text1"/>
          <w:szCs w:val="21"/>
        </w:rPr>
        <w:t>扫码关注微信公众号</w:t>
      </w:r>
      <w:proofErr w:type="gramEnd"/>
      <w:r>
        <w:rPr>
          <w:rFonts w:asciiTheme="minorEastAsia" w:hAnsiTheme="minorEastAsia" w:cstheme="minorEastAsia" w:hint="eastAsia"/>
          <w:color w:val="000000" w:themeColor="text1"/>
          <w:szCs w:val="21"/>
        </w:rPr>
        <w:t>“</w:t>
      </w:r>
      <w:proofErr w:type="gramStart"/>
      <w:r>
        <w:rPr>
          <w:rFonts w:asciiTheme="minorEastAsia" w:hAnsiTheme="minorEastAsia" w:cstheme="minorEastAsia" w:hint="eastAsia"/>
          <w:color w:val="000000" w:themeColor="text1"/>
          <w:szCs w:val="21"/>
        </w:rPr>
        <w:t>云采</w:t>
      </w:r>
      <w:proofErr w:type="gramEnd"/>
      <w:r>
        <w:rPr>
          <w:rFonts w:asciiTheme="minorEastAsia" w:hAnsiTheme="minorEastAsia" w:cstheme="minorEastAsia" w:hint="eastAsia"/>
          <w:color w:val="000000" w:themeColor="text1"/>
          <w:szCs w:val="21"/>
        </w:rPr>
        <w:t>链互联服务平台”，即可在线咨询相关事项。</w:t>
      </w:r>
    </w:p>
    <w:p w14:paraId="3925E569" w14:textId="77777777" w:rsidR="00467088" w:rsidRDefault="00000000">
      <w:pPr>
        <w:pStyle w:val="afe"/>
        <w:widowControl/>
        <w:spacing w:after="0" w:line="360" w:lineRule="auto"/>
        <w:ind w:left="420" w:firstLineChars="0" w:firstLine="0"/>
        <w:jc w:val="center"/>
        <w:rPr>
          <w:rFonts w:asciiTheme="minorEastAsia" w:hAnsiTheme="minorEastAsia" w:cs="宋体" w:hint="eastAsia"/>
          <w:color w:val="000000" w:themeColor="text1"/>
          <w:szCs w:val="21"/>
        </w:rPr>
      </w:pPr>
      <w:r>
        <w:rPr>
          <w:rFonts w:asciiTheme="minorEastAsia" w:hAnsiTheme="minorEastAsia" w:cs="宋体" w:hint="eastAsia"/>
          <w:noProof/>
          <w:color w:val="000000" w:themeColor="text1"/>
          <w:szCs w:val="21"/>
        </w:rPr>
        <w:drawing>
          <wp:inline distT="0" distB="0" distL="0" distR="0" wp14:anchorId="30F28CBE" wp14:editId="640E1E6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7DDECE2C" w14:textId="77777777" w:rsidR="00467088" w:rsidRDefault="00000000">
      <w:pPr>
        <w:spacing w:after="0"/>
        <w:rPr>
          <w:rFonts w:asciiTheme="minorEastAsia" w:hAnsiTheme="minorEastAsia" w:cs="宋体" w:hint="eastAsia"/>
          <w:color w:val="000000" w:themeColor="text1"/>
          <w:szCs w:val="21"/>
        </w:rPr>
      </w:pPr>
      <w:r>
        <w:rPr>
          <w:rFonts w:asciiTheme="minorEastAsia" w:hAnsiTheme="minorEastAsia" w:cs="宋体" w:hint="eastAsia"/>
          <w:color w:val="000000" w:themeColor="text1"/>
          <w:szCs w:val="21"/>
        </w:rPr>
        <w:br w:type="page"/>
      </w:r>
    </w:p>
    <w:p w14:paraId="679876CD" w14:textId="77777777" w:rsidR="00467088" w:rsidRDefault="00000000">
      <w:pPr>
        <w:snapToGrid w:val="0"/>
        <w:spacing w:after="0" w:line="360" w:lineRule="auto"/>
        <w:jc w:val="center"/>
        <w:outlineLvl w:val="0"/>
        <w:rPr>
          <w:rFonts w:asciiTheme="minorEastAsia" w:hAnsiTheme="minorEastAsia" w:cs="宋体" w:hint="eastAsia"/>
          <w:color w:val="000000" w:themeColor="text1"/>
          <w:sz w:val="32"/>
          <w:szCs w:val="32"/>
        </w:rPr>
      </w:pPr>
      <w:r>
        <w:rPr>
          <w:rFonts w:asciiTheme="minorEastAsia" w:hAnsiTheme="minorEastAsia" w:cs="宋体" w:hint="eastAsia"/>
          <w:b/>
          <w:bCs/>
          <w:color w:val="000000" w:themeColor="text1"/>
          <w:sz w:val="32"/>
          <w:szCs w:val="32"/>
        </w:rPr>
        <w:lastRenderedPageBreak/>
        <w:t>第二章 采购需求书</w:t>
      </w:r>
    </w:p>
    <w:p w14:paraId="5F128A63" w14:textId="77777777" w:rsidR="00467088" w:rsidRDefault="00000000">
      <w:pPr>
        <w:snapToGrid w:val="0"/>
        <w:spacing w:after="0" w:line="360" w:lineRule="auto"/>
        <w:ind w:left="517" w:hangingChars="245" w:hanging="517"/>
        <w:rPr>
          <w:rFonts w:asciiTheme="minorEastAsia" w:hAnsiTheme="minorEastAsia" w:cs="宋体" w:hint="eastAsia"/>
          <w:b/>
          <w:bCs/>
          <w:color w:val="000000" w:themeColor="text1"/>
          <w:szCs w:val="21"/>
        </w:rPr>
      </w:pPr>
      <w:r>
        <w:rPr>
          <w:rFonts w:asciiTheme="minorEastAsia" w:hAnsiTheme="minorEastAsia" w:cs="宋体" w:hint="eastAsia"/>
          <w:b/>
          <w:bCs/>
          <w:color w:val="000000" w:themeColor="text1"/>
          <w:szCs w:val="21"/>
        </w:rPr>
        <w:t>说明：</w:t>
      </w:r>
    </w:p>
    <w:p w14:paraId="6553D1BA" w14:textId="77777777" w:rsidR="00467088" w:rsidRDefault="00000000">
      <w:pPr>
        <w:numPr>
          <w:ilvl w:val="0"/>
          <w:numId w:val="13"/>
        </w:numPr>
        <w:snapToGrid w:val="0"/>
        <w:spacing w:after="0" w:line="360" w:lineRule="auto"/>
        <w:rPr>
          <w:rFonts w:asciiTheme="minorEastAsia" w:hAnsiTheme="minorEastAsia" w:cs="宋体" w:hint="eastAsia"/>
          <w:b/>
          <w:bCs/>
          <w:color w:val="000000" w:themeColor="text1"/>
          <w:szCs w:val="21"/>
        </w:rPr>
      </w:pPr>
      <w:r>
        <w:rPr>
          <w:rFonts w:asciiTheme="minorEastAsia" w:hAnsiTheme="minorEastAsia" w:cs="宋体" w:hint="eastAsia"/>
          <w:b/>
          <w:bCs/>
          <w:color w:val="000000" w:themeColor="text1"/>
          <w:szCs w:val="21"/>
        </w:rPr>
        <w:t xml:space="preserve">响应供应商须对本项目进行整体响应，任何只对其中一部分进行的响应都被视为无效响应。 </w:t>
      </w:r>
    </w:p>
    <w:p w14:paraId="5BA1BDA3" w14:textId="77777777" w:rsidR="00467088" w:rsidRDefault="00000000">
      <w:pPr>
        <w:pStyle w:val="ac"/>
        <w:numPr>
          <w:ilvl w:val="0"/>
          <w:numId w:val="14"/>
        </w:numPr>
        <w:tabs>
          <w:tab w:val="left" w:pos="540"/>
        </w:tabs>
        <w:adjustRightInd w:val="0"/>
        <w:snapToGrid w:val="0"/>
        <w:spacing w:after="0" w:line="360" w:lineRule="auto"/>
        <w:rPr>
          <w:rFonts w:asciiTheme="minorEastAsia" w:eastAsiaTheme="minorEastAsia" w:hAnsiTheme="minorEastAsia" w:cs="宋体" w:hint="eastAsia"/>
          <w:b/>
          <w:bCs/>
          <w:sz w:val="21"/>
        </w:rPr>
      </w:pPr>
      <w:r>
        <w:rPr>
          <w:rFonts w:asciiTheme="minorEastAsia" w:eastAsiaTheme="minorEastAsia" w:hAnsiTheme="minorEastAsia" w:cs="宋体" w:hint="eastAsia"/>
          <w:b/>
          <w:bCs/>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096"/>
        <w:gridCol w:w="709"/>
        <w:gridCol w:w="1984"/>
        <w:gridCol w:w="1716"/>
      </w:tblGrid>
      <w:tr w:rsidR="00467088" w14:paraId="586B2548" w14:textId="77777777">
        <w:trPr>
          <w:trHeight w:val="549"/>
          <w:jc w:val="center"/>
        </w:trPr>
        <w:tc>
          <w:tcPr>
            <w:tcW w:w="4096" w:type="dxa"/>
            <w:tcBorders>
              <w:top w:val="single" w:sz="12" w:space="0" w:color="auto"/>
              <w:bottom w:val="single" w:sz="2" w:space="0" w:color="auto"/>
            </w:tcBorders>
            <w:shd w:val="clear" w:color="auto" w:fill="EEECE1"/>
            <w:vAlign w:val="center"/>
          </w:tcPr>
          <w:p w14:paraId="66F4F3B9" w14:textId="77777777" w:rsidR="00467088" w:rsidRDefault="00000000">
            <w:pPr>
              <w:spacing w:after="0"/>
              <w:jc w:val="center"/>
              <w:rPr>
                <w:rFonts w:asciiTheme="minorEastAsia" w:hAnsiTheme="minorEastAsia" w:hint="eastAsia"/>
                <w:b/>
                <w:szCs w:val="21"/>
              </w:rPr>
            </w:pPr>
            <w:r>
              <w:rPr>
                <w:rFonts w:asciiTheme="minorEastAsia" w:hAnsiTheme="minorEastAsia" w:hint="eastAsia"/>
                <w:b/>
                <w:szCs w:val="21"/>
              </w:rPr>
              <w:t>项目名称</w:t>
            </w:r>
          </w:p>
        </w:tc>
        <w:tc>
          <w:tcPr>
            <w:tcW w:w="709" w:type="dxa"/>
            <w:tcBorders>
              <w:top w:val="single" w:sz="12" w:space="0" w:color="auto"/>
              <w:bottom w:val="single" w:sz="2" w:space="0" w:color="auto"/>
            </w:tcBorders>
            <w:shd w:val="clear" w:color="auto" w:fill="EEECE1"/>
            <w:vAlign w:val="center"/>
          </w:tcPr>
          <w:p w14:paraId="5E36F46B" w14:textId="77777777" w:rsidR="00467088" w:rsidRDefault="00000000">
            <w:pPr>
              <w:spacing w:after="0"/>
              <w:jc w:val="center"/>
              <w:rPr>
                <w:rFonts w:asciiTheme="minorEastAsia" w:hAnsiTheme="minorEastAsia" w:hint="eastAsia"/>
                <w:b/>
                <w:szCs w:val="21"/>
              </w:rPr>
            </w:pPr>
            <w:r>
              <w:rPr>
                <w:rFonts w:asciiTheme="minorEastAsia" w:hAnsiTheme="minorEastAsia" w:hint="eastAsia"/>
                <w:b/>
                <w:szCs w:val="21"/>
              </w:rPr>
              <w:t>数量</w:t>
            </w:r>
          </w:p>
        </w:tc>
        <w:tc>
          <w:tcPr>
            <w:tcW w:w="1984" w:type="dxa"/>
            <w:tcBorders>
              <w:top w:val="single" w:sz="12" w:space="0" w:color="auto"/>
              <w:bottom w:val="single" w:sz="2" w:space="0" w:color="auto"/>
            </w:tcBorders>
            <w:shd w:val="clear" w:color="auto" w:fill="EEECE1"/>
            <w:vAlign w:val="center"/>
          </w:tcPr>
          <w:p w14:paraId="7D4BA281" w14:textId="77777777" w:rsidR="00467088" w:rsidRDefault="00000000">
            <w:pPr>
              <w:spacing w:after="0"/>
              <w:jc w:val="center"/>
              <w:rPr>
                <w:rFonts w:asciiTheme="minorEastAsia" w:hAnsiTheme="minorEastAsia" w:hint="eastAsia"/>
                <w:b/>
                <w:szCs w:val="21"/>
              </w:rPr>
            </w:pPr>
            <w:r>
              <w:rPr>
                <w:rFonts w:asciiTheme="minorEastAsia" w:hAnsiTheme="minorEastAsia" w:hint="eastAsia"/>
                <w:b/>
                <w:szCs w:val="21"/>
              </w:rPr>
              <w:t>交货期</w:t>
            </w:r>
          </w:p>
        </w:tc>
        <w:tc>
          <w:tcPr>
            <w:tcW w:w="1716" w:type="dxa"/>
            <w:tcBorders>
              <w:top w:val="single" w:sz="12" w:space="0" w:color="auto"/>
              <w:bottom w:val="single" w:sz="2" w:space="0" w:color="auto"/>
            </w:tcBorders>
            <w:shd w:val="clear" w:color="auto" w:fill="EEECE1"/>
            <w:vAlign w:val="center"/>
          </w:tcPr>
          <w:p w14:paraId="59A635CF" w14:textId="77777777" w:rsidR="00467088" w:rsidRDefault="00000000">
            <w:pPr>
              <w:spacing w:after="0"/>
              <w:jc w:val="center"/>
              <w:rPr>
                <w:rFonts w:asciiTheme="minorEastAsia" w:hAnsiTheme="minorEastAsia" w:hint="eastAsia"/>
                <w:b/>
                <w:szCs w:val="21"/>
              </w:rPr>
            </w:pPr>
            <w:r>
              <w:rPr>
                <w:rFonts w:asciiTheme="minorEastAsia" w:hAnsiTheme="minorEastAsia" w:hint="eastAsia"/>
                <w:b/>
                <w:szCs w:val="21"/>
              </w:rPr>
              <w:t>最高限价</w:t>
            </w:r>
          </w:p>
        </w:tc>
      </w:tr>
      <w:tr w:rsidR="00467088" w14:paraId="00D241B8" w14:textId="77777777">
        <w:trPr>
          <w:trHeight w:val="980"/>
          <w:jc w:val="center"/>
        </w:trPr>
        <w:tc>
          <w:tcPr>
            <w:tcW w:w="4096" w:type="dxa"/>
            <w:tcBorders>
              <w:top w:val="single" w:sz="2" w:space="0" w:color="auto"/>
              <w:bottom w:val="single" w:sz="2" w:space="0" w:color="auto"/>
            </w:tcBorders>
            <w:vAlign w:val="center"/>
          </w:tcPr>
          <w:p w14:paraId="21822841" w14:textId="77777777" w:rsidR="00467088" w:rsidRDefault="00000000">
            <w:pPr>
              <w:spacing w:after="0"/>
              <w:jc w:val="center"/>
              <w:rPr>
                <w:rFonts w:asciiTheme="minorEastAsia" w:hAnsiTheme="minorEastAsia" w:hint="eastAsia"/>
                <w:szCs w:val="21"/>
              </w:rPr>
            </w:pPr>
            <w:r>
              <w:rPr>
                <w:rFonts w:asciiTheme="minorEastAsia" w:hAnsiTheme="minorEastAsia" w:hint="eastAsia"/>
                <w:szCs w:val="21"/>
              </w:rPr>
              <w:t>广东省肇庆监狱外贮压</w:t>
            </w:r>
            <w:proofErr w:type="gramStart"/>
            <w:r>
              <w:rPr>
                <w:rFonts w:asciiTheme="minorEastAsia" w:hAnsiTheme="minorEastAsia" w:hint="eastAsia"/>
                <w:szCs w:val="21"/>
              </w:rPr>
              <w:t>式七氟丙烷</w:t>
            </w:r>
            <w:proofErr w:type="gramEnd"/>
            <w:r>
              <w:rPr>
                <w:rFonts w:asciiTheme="minorEastAsia" w:hAnsiTheme="minorEastAsia" w:hint="eastAsia"/>
                <w:szCs w:val="21"/>
              </w:rPr>
              <w:t>气体灭火系统检测及充装采购项目（第二次）</w:t>
            </w:r>
          </w:p>
        </w:tc>
        <w:tc>
          <w:tcPr>
            <w:tcW w:w="709" w:type="dxa"/>
            <w:tcBorders>
              <w:top w:val="single" w:sz="2" w:space="0" w:color="auto"/>
              <w:bottom w:val="single" w:sz="2" w:space="0" w:color="auto"/>
            </w:tcBorders>
            <w:vAlign w:val="center"/>
          </w:tcPr>
          <w:p w14:paraId="194F0B13" w14:textId="77777777" w:rsidR="00467088" w:rsidRDefault="00000000">
            <w:pPr>
              <w:keepNext/>
              <w:adjustRightInd w:val="0"/>
              <w:spacing w:after="0"/>
              <w:jc w:val="center"/>
              <w:textAlignment w:val="center"/>
              <w:rPr>
                <w:rFonts w:asciiTheme="minorEastAsia" w:hAnsiTheme="minorEastAsia" w:hint="eastAsia"/>
                <w:szCs w:val="21"/>
              </w:rPr>
            </w:pPr>
            <w:r>
              <w:rPr>
                <w:rFonts w:asciiTheme="minorEastAsia" w:hAnsiTheme="minorEastAsia" w:hint="eastAsia"/>
                <w:szCs w:val="21"/>
              </w:rPr>
              <w:t>1项</w:t>
            </w:r>
          </w:p>
        </w:tc>
        <w:tc>
          <w:tcPr>
            <w:tcW w:w="1984" w:type="dxa"/>
            <w:tcBorders>
              <w:top w:val="single" w:sz="2" w:space="0" w:color="auto"/>
              <w:bottom w:val="single" w:sz="2" w:space="0" w:color="auto"/>
            </w:tcBorders>
            <w:vAlign w:val="center"/>
          </w:tcPr>
          <w:p w14:paraId="086899FE" w14:textId="77777777" w:rsidR="00467088" w:rsidRDefault="00000000">
            <w:pPr>
              <w:pStyle w:val="ac"/>
              <w:tabs>
                <w:tab w:val="left" w:pos="540"/>
              </w:tabs>
              <w:adjustRightInd w:val="0"/>
              <w:snapToGrid w:val="0"/>
              <w:spacing w:after="0"/>
              <w:jc w:val="center"/>
              <w:rPr>
                <w:rFonts w:asciiTheme="minorEastAsia" w:eastAsiaTheme="minorEastAsia" w:hAnsiTheme="minorEastAsia" w:hint="eastAsia"/>
                <w:sz w:val="21"/>
              </w:rPr>
            </w:pPr>
            <w:r>
              <w:rPr>
                <w:rFonts w:asciiTheme="minorEastAsia" w:eastAsiaTheme="minorEastAsia" w:hAnsiTheme="minorEastAsia" w:hint="eastAsia"/>
                <w:sz w:val="21"/>
              </w:rPr>
              <w:t>合同签订后十个</w:t>
            </w:r>
            <w:proofErr w:type="gramStart"/>
            <w:r>
              <w:rPr>
                <w:rFonts w:asciiTheme="minorEastAsia" w:eastAsiaTheme="minorEastAsia" w:hAnsiTheme="minorEastAsia" w:hint="eastAsia"/>
                <w:sz w:val="21"/>
              </w:rPr>
              <w:t>日历天</w:t>
            </w:r>
            <w:proofErr w:type="gramEnd"/>
            <w:r>
              <w:rPr>
                <w:rFonts w:asciiTheme="minorEastAsia" w:eastAsiaTheme="minorEastAsia" w:hAnsiTheme="minorEastAsia" w:hint="eastAsia"/>
                <w:sz w:val="21"/>
              </w:rPr>
              <w:t>内完成项目</w:t>
            </w:r>
          </w:p>
        </w:tc>
        <w:tc>
          <w:tcPr>
            <w:tcW w:w="1716" w:type="dxa"/>
            <w:tcBorders>
              <w:top w:val="single" w:sz="2" w:space="0" w:color="auto"/>
              <w:bottom w:val="single" w:sz="2" w:space="0" w:color="auto"/>
            </w:tcBorders>
            <w:vAlign w:val="center"/>
          </w:tcPr>
          <w:p w14:paraId="2FE860B1" w14:textId="77777777" w:rsidR="00467088" w:rsidRDefault="00000000">
            <w:pPr>
              <w:pStyle w:val="ac"/>
              <w:tabs>
                <w:tab w:val="left" w:pos="540"/>
              </w:tabs>
              <w:adjustRightInd w:val="0"/>
              <w:snapToGrid w:val="0"/>
              <w:spacing w:after="0"/>
              <w:jc w:val="center"/>
              <w:rPr>
                <w:rFonts w:asciiTheme="minorEastAsia" w:eastAsiaTheme="minorEastAsia" w:hAnsiTheme="minorEastAsia" w:hint="eastAsia"/>
                <w:sz w:val="21"/>
              </w:rPr>
            </w:pPr>
            <w:r>
              <w:rPr>
                <w:rFonts w:asciiTheme="minorEastAsia" w:eastAsiaTheme="minorEastAsia" w:hAnsiTheme="minorEastAsia" w:hint="eastAsia"/>
                <w:sz w:val="21"/>
              </w:rPr>
              <w:t>人民币</w:t>
            </w:r>
            <w:r>
              <w:rPr>
                <w:rFonts w:asciiTheme="minorEastAsia" w:eastAsiaTheme="minorEastAsia" w:hAnsiTheme="minorEastAsia" w:cs="仿宋"/>
                <w:bCs/>
                <w:sz w:val="21"/>
                <w:u w:val="single"/>
              </w:rPr>
              <w:t>32900</w:t>
            </w:r>
            <w:r>
              <w:rPr>
                <w:rFonts w:asciiTheme="minorEastAsia" w:eastAsiaTheme="minorEastAsia" w:hAnsiTheme="minorEastAsia" w:hint="eastAsia"/>
                <w:sz w:val="21"/>
              </w:rPr>
              <w:t>元</w:t>
            </w:r>
          </w:p>
        </w:tc>
      </w:tr>
    </w:tbl>
    <w:p w14:paraId="1D2FD409" w14:textId="77777777" w:rsidR="00467088" w:rsidRDefault="00000000">
      <w:pPr>
        <w:pStyle w:val="ac"/>
        <w:numPr>
          <w:ilvl w:val="0"/>
          <w:numId w:val="14"/>
        </w:numPr>
        <w:tabs>
          <w:tab w:val="left" w:pos="540"/>
        </w:tabs>
        <w:adjustRightInd w:val="0"/>
        <w:snapToGrid w:val="0"/>
        <w:spacing w:after="0" w:line="360" w:lineRule="auto"/>
        <w:rPr>
          <w:rFonts w:asciiTheme="minorEastAsia" w:eastAsiaTheme="minorEastAsia" w:hAnsiTheme="minorEastAsia" w:cs="宋体" w:hint="eastAsia"/>
          <w:b/>
          <w:bCs/>
          <w:sz w:val="21"/>
        </w:rPr>
      </w:pPr>
      <w:r>
        <w:rPr>
          <w:rFonts w:asciiTheme="minorEastAsia" w:eastAsiaTheme="minorEastAsia" w:hAnsiTheme="minorEastAsia" w:cs="宋体" w:hint="eastAsia"/>
          <w:b/>
          <w:bCs/>
          <w:sz w:val="21"/>
        </w:rPr>
        <w:t>项目概况</w:t>
      </w:r>
    </w:p>
    <w:p w14:paraId="4EE62CD8"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（一）项目名称：广东省肇庆监狱外贮压</w:t>
      </w:r>
      <w:proofErr w:type="gramStart"/>
      <w:r>
        <w:rPr>
          <w:rFonts w:asciiTheme="minorEastAsia" w:eastAsiaTheme="minorEastAsia" w:hAnsiTheme="minorEastAsia" w:hint="eastAsia"/>
          <w:sz w:val="21"/>
          <w:szCs w:val="21"/>
        </w:rPr>
        <w:t>式七氟丙烷</w:t>
      </w:r>
      <w:proofErr w:type="gramEnd"/>
      <w:r>
        <w:rPr>
          <w:rFonts w:asciiTheme="minorEastAsia" w:eastAsiaTheme="minorEastAsia" w:hAnsiTheme="minorEastAsia" w:hint="eastAsia"/>
          <w:sz w:val="21"/>
          <w:szCs w:val="21"/>
        </w:rPr>
        <w:t>气体灭火系统检测及充装采购项目（第二次）。</w:t>
      </w:r>
    </w:p>
    <w:p w14:paraId="6F533C0F"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（二）服务地点：广东省肇庆监狱监管区配电房。</w:t>
      </w:r>
    </w:p>
    <w:p w14:paraId="67340F05"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（三）项目最高限价：人民币32900元。</w:t>
      </w:r>
    </w:p>
    <w:p w14:paraId="53313185" w14:textId="77777777" w:rsidR="00467088" w:rsidRDefault="00000000">
      <w:pPr>
        <w:pStyle w:val="ac"/>
        <w:numPr>
          <w:ilvl w:val="0"/>
          <w:numId w:val="14"/>
        </w:numPr>
        <w:tabs>
          <w:tab w:val="left" w:pos="540"/>
        </w:tabs>
        <w:adjustRightInd w:val="0"/>
        <w:snapToGrid w:val="0"/>
        <w:spacing w:after="0" w:line="360" w:lineRule="auto"/>
        <w:rPr>
          <w:rFonts w:asciiTheme="minorEastAsia" w:eastAsiaTheme="minorEastAsia" w:hAnsiTheme="minorEastAsia" w:cs="宋体" w:hint="eastAsia"/>
          <w:b/>
          <w:bCs/>
          <w:sz w:val="21"/>
        </w:rPr>
      </w:pPr>
      <w:r>
        <w:rPr>
          <w:rFonts w:asciiTheme="minorEastAsia" w:eastAsiaTheme="minorEastAsia" w:hAnsiTheme="minorEastAsia" w:cs="宋体" w:hint="eastAsia"/>
          <w:b/>
          <w:bCs/>
          <w:sz w:val="21"/>
        </w:rPr>
        <w:t>项目内容及服务要求</w:t>
      </w:r>
    </w:p>
    <w:p w14:paraId="21459B14"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（一）</w:t>
      </w:r>
      <w:proofErr w:type="gramStart"/>
      <w:r>
        <w:rPr>
          <w:rFonts w:asciiTheme="minorEastAsia" w:eastAsiaTheme="minorEastAsia" w:hAnsiTheme="minorEastAsia" w:hint="eastAsia"/>
          <w:sz w:val="21"/>
          <w:szCs w:val="21"/>
        </w:rPr>
        <w:t>对七氟丙烷</w:t>
      </w:r>
      <w:proofErr w:type="gramEnd"/>
      <w:r>
        <w:rPr>
          <w:rFonts w:asciiTheme="minorEastAsia" w:eastAsiaTheme="minorEastAsia" w:hAnsiTheme="minorEastAsia" w:hint="eastAsia"/>
          <w:sz w:val="21"/>
          <w:szCs w:val="21"/>
        </w:rPr>
        <w:t>气瓶的拆卸、运输并完成气密试验检测、瓶阀检修、药剂（</w:t>
      </w:r>
      <w:proofErr w:type="gramStart"/>
      <w:r>
        <w:rPr>
          <w:rFonts w:asciiTheme="minorEastAsia" w:eastAsiaTheme="minorEastAsia" w:hAnsiTheme="minorEastAsia" w:hint="eastAsia"/>
          <w:sz w:val="21"/>
          <w:szCs w:val="21"/>
        </w:rPr>
        <w:t>七氟丙烷</w:t>
      </w:r>
      <w:proofErr w:type="gramEnd"/>
      <w:r>
        <w:rPr>
          <w:rFonts w:asciiTheme="minorEastAsia" w:eastAsiaTheme="minorEastAsia" w:hAnsiTheme="minorEastAsia" w:hint="eastAsia"/>
          <w:sz w:val="21"/>
          <w:szCs w:val="21"/>
        </w:rPr>
        <w:t>）充装、氮气增压等。</w:t>
      </w:r>
    </w:p>
    <w:p w14:paraId="065B06FD"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（二）检测维护完毕后需</w:t>
      </w:r>
      <w:proofErr w:type="gramStart"/>
      <w:r>
        <w:rPr>
          <w:rFonts w:asciiTheme="minorEastAsia" w:eastAsiaTheme="minorEastAsia" w:hAnsiTheme="minorEastAsia" w:hint="eastAsia"/>
          <w:sz w:val="21"/>
          <w:szCs w:val="21"/>
        </w:rPr>
        <w:t>将七氟丙烷</w:t>
      </w:r>
      <w:proofErr w:type="gramEnd"/>
      <w:r>
        <w:rPr>
          <w:rFonts w:asciiTheme="minorEastAsia" w:eastAsiaTheme="minorEastAsia" w:hAnsiTheme="minorEastAsia" w:hint="eastAsia"/>
          <w:sz w:val="21"/>
          <w:szCs w:val="21"/>
        </w:rPr>
        <w:t>气瓶全部组装复位，并出具符合国家规定的检测报告。</w:t>
      </w:r>
    </w:p>
    <w:p w14:paraId="6D27DEA4"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（三）</w:t>
      </w:r>
      <w:proofErr w:type="gramStart"/>
      <w:r>
        <w:rPr>
          <w:rFonts w:asciiTheme="minorEastAsia" w:eastAsiaTheme="minorEastAsia" w:hAnsiTheme="minorEastAsia" w:hint="eastAsia"/>
          <w:sz w:val="21"/>
          <w:szCs w:val="21"/>
        </w:rPr>
        <w:t>七氟丙烷</w:t>
      </w:r>
      <w:proofErr w:type="gramEnd"/>
      <w:r>
        <w:rPr>
          <w:rFonts w:asciiTheme="minorEastAsia" w:eastAsiaTheme="minorEastAsia" w:hAnsiTheme="minorEastAsia" w:hint="eastAsia"/>
          <w:sz w:val="21"/>
          <w:szCs w:val="21"/>
        </w:rPr>
        <w:t>气瓶组装复位后，需</w:t>
      </w:r>
      <w:proofErr w:type="gramStart"/>
      <w:r>
        <w:rPr>
          <w:rFonts w:asciiTheme="minorEastAsia" w:eastAsiaTheme="minorEastAsia" w:hAnsiTheme="minorEastAsia" w:hint="eastAsia"/>
          <w:sz w:val="21"/>
          <w:szCs w:val="21"/>
        </w:rPr>
        <w:t>对七氟丙烷</w:t>
      </w:r>
      <w:proofErr w:type="gramEnd"/>
      <w:r>
        <w:rPr>
          <w:rFonts w:asciiTheme="minorEastAsia" w:eastAsiaTheme="minorEastAsia" w:hAnsiTheme="minorEastAsia" w:hint="eastAsia"/>
          <w:sz w:val="21"/>
          <w:szCs w:val="21"/>
        </w:rPr>
        <w:t>气瓶灭火系统进行整体测试，确保其能够正常稳定运行使用，符合《消防设施通用规范》（GB 55036-2022）、《气体灭火系统及部件》（GB 25972-2024）等国家规定及标准。</w:t>
      </w:r>
    </w:p>
    <w:p w14:paraId="2D952567"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（四）项目质保期为2年，质保期从验收合格之日起。质保期内每半年对气体灭火系统进行1次上门全面检查，具体检查内容包括但不限于</w:t>
      </w:r>
      <w:r>
        <w:rPr>
          <w:rFonts w:asciiTheme="minorEastAsia" w:eastAsiaTheme="minorEastAsia" w:hAnsiTheme="minorEastAsia"/>
          <w:sz w:val="21"/>
          <w:szCs w:val="21"/>
        </w:rPr>
        <w:t>①</w:t>
      </w:r>
      <w:r>
        <w:rPr>
          <w:rFonts w:asciiTheme="minorEastAsia" w:eastAsiaTheme="minorEastAsia" w:hAnsiTheme="minorEastAsia" w:hint="eastAsia"/>
          <w:sz w:val="21"/>
          <w:szCs w:val="21"/>
        </w:rPr>
        <w:t>防护区的开口情况、防护区的用途及可燃物的种类、数量、分布情况，应符合原设计规定</w:t>
      </w:r>
      <w:r>
        <w:rPr>
          <w:rFonts w:asciiTheme="minorEastAsia" w:eastAsiaTheme="minorEastAsia" w:hAnsiTheme="minorEastAsia"/>
          <w:sz w:val="21"/>
          <w:szCs w:val="21"/>
        </w:rPr>
        <w:t>②</w:t>
      </w:r>
      <w:r>
        <w:rPr>
          <w:rFonts w:asciiTheme="minorEastAsia" w:eastAsiaTheme="minorEastAsia" w:hAnsiTheme="minorEastAsia" w:hint="eastAsia"/>
          <w:sz w:val="21"/>
          <w:szCs w:val="21"/>
        </w:rPr>
        <w:t>灭火剂</w:t>
      </w:r>
      <w:proofErr w:type="gramStart"/>
      <w:r>
        <w:rPr>
          <w:rFonts w:asciiTheme="minorEastAsia" w:eastAsiaTheme="minorEastAsia" w:hAnsiTheme="minorEastAsia" w:hint="eastAsia"/>
          <w:sz w:val="21"/>
          <w:szCs w:val="21"/>
        </w:rPr>
        <w:t>储瓶间</w:t>
      </w:r>
      <w:proofErr w:type="gramEnd"/>
      <w:r>
        <w:rPr>
          <w:rFonts w:asciiTheme="minorEastAsia" w:eastAsiaTheme="minorEastAsia" w:hAnsiTheme="minorEastAsia" w:hint="eastAsia"/>
          <w:sz w:val="21"/>
          <w:szCs w:val="21"/>
        </w:rPr>
        <w:t>设备、灭火剂输送管道和支、吊架的固定，应无松动</w:t>
      </w:r>
      <w:r>
        <w:rPr>
          <w:rFonts w:asciiTheme="minorEastAsia" w:eastAsiaTheme="minorEastAsia" w:hAnsiTheme="minorEastAsia"/>
          <w:sz w:val="21"/>
          <w:szCs w:val="21"/>
        </w:rPr>
        <w:t>③</w:t>
      </w:r>
      <w:r>
        <w:rPr>
          <w:rFonts w:asciiTheme="minorEastAsia" w:eastAsiaTheme="minorEastAsia" w:hAnsiTheme="minorEastAsia" w:hint="eastAsia"/>
          <w:sz w:val="21"/>
          <w:szCs w:val="21"/>
        </w:rPr>
        <w:t>压力软管应无变形、裂纹及老化现象④各喷嘴孔口应无堵塞⑤灭火剂的输送管道有无损伤与堵塞现象⑥对每个防护区进行一次模拟自动启动试验，如有不合格项目，则应对相关防护区进行一次模拟喷气试验⑦用标准压力显示器检验储瓶内压力和捡漏用压力显示器的准确性⑧对储存容器、选择阀、灭火剂流动管路单向阀、压力软管、集流管、启动装置、管网和喷嘴等全部系统部件进行外观检查，系统部件应无碰撞变形及气体机械性损伤，表面应无锈蚀，保护涂层应完好，铭牌应清晰，手动操作装置的铅封和安全标志应完整⑨每个储瓶内灭火剂的压力指示值应在绿色区域内⑩启动瓶氮气的压力指示值应在5MPa以上。</w:t>
      </w:r>
    </w:p>
    <w:p w14:paraId="4DC8A294"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lastRenderedPageBreak/>
        <w:t>（五）</w:t>
      </w:r>
      <w:proofErr w:type="gramStart"/>
      <w:r>
        <w:rPr>
          <w:rFonts w:asciiTheme="minorEastAsia" w:eastAsiaTheme="minorEastAsia" w:hAnsiTheme="minorEastAsia" w:hint="eastAsia"/>
          <w:sz w:val="21"/>
          <w:szCs w:val="21"/>
        </w:rPr>
        <w:t>七氟丙烷</w:t>
      </w:r>
      <w:proofErr w:type="gramEnd"/>
      <w:r>
        <w:rPr>
          <w:rFonts w:asciiTheme="minorEastAsia" w:eastAsiaTheme="minorEastAsia" w:hAnsiTheme="minorEastAsia" w:hint="eastAsia"/>
          <w:sz w:val="21"/>
          <w:szCs w:val="21"/>
        </w:rPr>
        <w:t>气体灭火系统关键元器件：灭火剂瓶组QMP90/5.3W（4瓶）、驱动气体瓶组QP8/6（6瓶）、充压气体瓶组DYP70/13.5（4瓶）和减压装置JYB12.5/20（4个）。</w:t>
      </w:r>
    </w:p>
    <w:p w14:paraId="2511F084"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六）对本系统进行一次全面检查，检查内容和要求除了第（四）点的检查内容外还包括①对气瓶进行强度和气密性实验②对管网阀件及启动瓶组件进行拆洗重装、重新实验③对全系统重新进行调试，并出具符合国家规定的检测报告。</w:t>
      </w:r>
    </w:p>
    <w:p w14:paraId="3C44CF3F" w14:textId="77777777" w:rsidR="00467088" w:rsidRDefault="00000000">
      <w:pPr>
        <w:pStyle w:val="ac"/>
        <w:numPr>
          <w:ilvl w:val="0"/>
          <w:numId w:val="14"/>
        </w:numPr>
        <w:tabs>
          <w:tab w:val="left" w:pos="540"/>
        </w:tabs>
        <w:adjustRightInd w:val="0"/>
        <w:snapToGrid w:val="0"/>
        <w:spacing w:after="0" w:line="360" w:lineRule="auto"/>
        <w:rPr>
          <w:rFonts w:asciiTheme="minorEastAsia" w:eastAsiaTheme="minorEastAsia" w:hAnsiTheme="minorEastAsia" w:cs="宋体" w:hint="eastAsia"/>
          <w:b/>
          <w:bCs/>
          <w:sz w:val="21"/>
        </w:rPr>
      </w:pPr>
      <w:r>
        <w:rPr>
          <w:rFonts w:asciiTheme="minorEastAsia" w:eastAsiaTheme="minorEastAsia" w:hAnsiTheme="minorEastAsia" w:cs="宋体" w:hint="eastAsia"/>
          <w:b/>
          <w:bCs/>
          <w:sz w:val="21"/>
        </w:rPr>
        <w:t>报价要求</w:t>
      </w:r>
    </w:p>
    <w:p w14:paraId="36CF6ED1"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（一）供应商资质要求</w:t>
      </w:r>
    </w:p>
    <w:p w14:paraId="4EDB13FA"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1、在中华人民共和国境内注册的具有独立法人资格、其他组织或自然人。</w:t>
      </w:r>
    </w:p>
    <w:p w14:paraId="459A45AC"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2、供应商在近三年内的经营活动中没有重大违法记录。</w:t>
      </w:r>
    </w:p>
    <w:p w14:paraId="4A6FA7E2"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（二）报价要求</w:t>
      </w:r>
    </w:p>
    <w:p w14:paraId="38885F1F"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本项目采用全包方式，供应商报价应包含满足本次服务需求的所有费用，包括但不限于：药剂充装、钢瓶检测、压力及气密性试验、运输、安装调试、税费、第三方检测费用。</w:t>
      </w:r>
    </w:p>
    <w:p w14:paraId="62B5EFD1" w14:textId="77777777"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（三）现场勘察时间要求</w:t>
      </w:r>
    </w:p>
    <w:p w14:paraId="78BE10AB" w14:textId="3366B5DD" w:rsidR="00467088" w:rsidRDefault="00000000">
      <w:pPr>
        <w:pStyle w:val="af3"/>
        <w:snapToGrid w:val="0"/>
        <w:spacing w:before="0" w:beforeAutospacing="0" w:after="0" w:afterAutospacing="0" w:line="360" w:lineRule="auto"/>
        <w:ind w:firstLineChars="200" w:firstLine="420"/>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 </w:t>
      </w:r>
      <w:r w:rsidR="00200A31">
        <w:rPr>
          <w:rFonts w:asciiTheme="minorEastAsia" w:eastAsiaTheme="minorEastAsia" w:hAnsiTheme="minorEastAsia" w:hint="eastAsia"/>
          <w:sz w:val="21"/>
          <w:szCs w:val="21"/>
        </w:rPr>
        <w:t>勘查时间为：2025年03月21日</w:t>
      </w:r>
      <w:r>
        <w:rPr>
          <w:rFonts w:asciiTheme="minorEastAsia" w:eastAsiaTheme="minorEastAsia" w:hAnsiTheme="minorEastAsia" w:hint="eastAsia"/>
          <w:sz w:val="21"/>
          <w:szCs w:val="21"/>
        </w:rPr>
        <w:t>9:00-11:30</w:t>
      </w:r>
      <w:r w:rsidR="00200A31">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14:30-17:00，联系人：黎警官，联系电话：0758-3173311。报名供应商根据自愿原则决定是否参与现场勘察，供应商如没有进行现场勘察的成交后由此造成的误差</w:t>
      </w:r>
      <w:proofErr w:type="gramStart"/>
      <w:r>
        <w:rPr>
          <w:rFonts w:asciiTheme="minorEastAsia" w:eastAsiaTheme="minorEastAsia" w:hAnsiTheme="minorEastAsia" w:hint="eastAsia"/>
          <w:sz w:val="21"/>
          <w:szCs w:val="21"/>
        </w:rPr>
        <w:t>由成交</w:t>
      </w:r>
      <w:proofErr w:type="gramEnd"/>
      <w:r>
        <w:rPr>
          <w:rFonts w:asciiTheme="minorEastAsia" w:eastAsiaTheme="minorEastAsia" w:hAnsiTheme="minorEastAsia" w:hint="eastAsia"/>
          <w:sz w:val="21"/>
          <w:szCs w:val="21"/>
        </w:rPr>
        <w:t>供应商自行承担。</w:t>
      </w:r>
    </w:p>
    <w:p w14:paraId="2E9277F8" w14:textId="77777777" w:rsidR="00467088" w:rsidRDefault="00000000">
      <w:pPr>
        <w:pStyle w:val="ac"/>
        <w:numPr>
          <w:ilvl w:val="0"/>
          <w:numId w:val="14"/>
        </w:numPr>
        <w:tabs>
          <w:tab w:val="left" w:pos="540"/>
        </w:tabs>
        <w:adjustRightInd w:val="0"/>
        <w:snapToGrid w:val="0"/>
        <w:spacing w:after="0" w:line="360" w:lineRule="auto"/>
        <w:rPr>
          <w:rFonts w:asciiTheme="minorEastAsia" w:eastAsiaTheme="minorEastAsia" w:hAnsiTheme="minorEastAsia" w:cs="宋体" w:hint="eastAsia"/>
          <w:b/>
          <w:bCs/>
          <w:sz w:val="21"/>
        </w:rPr>
      </w:pPr>
      <w:r>
        <w:rPr>
          <w:rFonts w:asciiTheme="minorEastAsia" w:eastAsiaTheme="minorEastAsia" w:hAnsiTheme="minorEastAsia" w:cs="宋体" w:hint="eastAsia"/>
          <w:b/>
          <w:bCs/>
          <w:sz w:val="21"/>
        </w:rPr>
        <w:t>交货期及交货地点</w:t>
      </w:r>
    </w:p>
    <w:p w14:paraId="441124B5" w14:textId="77777777" w:rsidR="00467088" w:rsidRDefault="00000000">
      <w:pPr>
        <w:pStyle w:val="af3"/>
        <w:spacing w:before="0" w:beforeAutospacing="0" w:after="0" w:afterAutospacing="0" w:line="360" w:lineRule="auto"/>
        <w:ind w:firstLineChars="200" w:firstLine="420"/>
        <w:rPr>
          <w:rFonts w:hint="eastAsia"/>
          <w:sz w:val="21"/>
          <w:szCs w:val="21"/>
        </w:rPr>
      </w:pPr>
      <w:r>
        <w:rPr>
          <w:rFonts w:hint="eastAsia"/>
          <w:sz w:val="21"/>
          <w:szCs w:val="21"/>
        </w:rPr>
        <w:t>（一）交货期：合同签订后十个</w:t>
      </w:r>
      <w:proofErr w:type="gramStart"/>
      <w:r>
        <w:rPr>
          <w:rFonts w:hint="eastAsia"/>
          <w:sz w:val="21"/>
          <w:szCs w:val="21"/>
        </w:rPr>
        <w:t>日历天</w:t>
      </w:r>
      <w:proofErr w:type="gramEnd"/>
      <w:r>
        <w:rPr>
          <w:rFonts w:hint="eastAsia"/>
          <w:sz w:val="21"/>
          <w:szCs w:val="21"/>
        </w:rPr>
        <w:t>内完成项目。</w:t>
      </w:r>
    </w:p>
    <w:p w14:paraId="60BA15C2" w14:textId="77777777" w:rsidR="00467088" w:rsidRDefault="00000000">
      <w:pPr>
        <w:pStyle w:val="af3"/>
        <w:spacing w:before="0" w:beforeAutospacing="0" w:after="0" w:afterAutospacing="0" w:line="360" w:lineRule="auto"/>
        <w:ind w:firstLineChars="200" w:firstLine="420"/>
        <w:rPr>
          <w:rFonts w:hint="eastAsia"/>
          <w:sz w:val="21"/>
          <w:szCs w:val="21"/>
        </w:rPr>
      </w:pPr>
      <w:r>
        <w:rPr>
          <w:rFonts w:hint="eastAsia"/>
          <w:sz w:val="21"/>
          <w:szCs w:val="21"/>
        </w:rPr>
        <w:t>（二）交货地点：广东省四会市城中街道城北</w:t>
      </w:r>
      <w:proofErr w:type="gramStart"/>
      <w:r>
        <w:rPr>
          <w:rFonts w:hint="eastAsia"/>
          <w:sz w:val="21"/>
          <w:szCs w:val="21"/>
        </w:rPr>
        <w:t>社区汶塘路</w:t>
      </w:r>
      <w:proofErr w:type="gramEnd"/>
      <w:r>
        <w:rPr>
          <w:rFonts w:hint="eastAsia"/>
          <w:sz w:val="21"/>
          <w:szCs w:val="21"/>
        </w:rPr>
        <w:t>1号。</w:t>
      </w:r>
    </w:p>
    <w:p w14:paraId="5DE1A3CB" w14:textId="77777777" w:rsidR="00467088" w:rsidRDefault="00000000">
      <w:pPr>
        <w:pStyle w:val="ac"/>
        <w:numPr>
          <w:ilvl w:val="0"/>
          <w:numId w:val="14"/>
        </w:numPr>
        <w:tabs>
          <w:tab w:val="left" w:pos="540"/>
        </w:tabs>
        <w:adjustRightInd w:val="0"/>
        <w:snapToGrid w:val="0"/>
        <w:spacing w:after="0" w:line="360" w:lineRule="auto"/>
        <w:rPr>
          <w:rFonts w:hAnsi="宋体" w:cs="宋体" w:hint="eastAsia"/>
          <w:b/>
          <w:bCs/>
          <w:sz w:val="21"/>
        </w:rPr>
      </w:pPr>
      <w:r>
        <w:rPr>
          <w:rFonts w:hAnsi="宋体" w:cs="宋体" w:hint="eastAsia"/>
          <w:b/>
          <w:bCs/>
          <w:sz w:val="21"/>
        </w:rPr>
        <w:t>合同签订及履约保证金</w:t>
      </w:r>
    </w:p>
    <w:p w14:paraId="3455874D" w14:textId="77777777" w:rsidR="00467088"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（一）成交供应商与采购人在结果公告发布后十个工作日内签订合同。</w:t>
      </w:r>
    </w:p>
    <w:p w14:paraId="503465AB" w14:textId="77777777" w:rsidR="00467088"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（二）合同签订后十个</w:t>
      </w:r>
      <w:proofErr w:type="gramStart"/>
      <w:r>
        <w:rPr>
          <w:rFonts w:hint="eastAsia"/>
          <w:sz w:val="21"/>
          <w:szCs w:val="21"/>
        </w:rPr>
        <w:t>日历天</w:t>
      </w:r>
      <w:proofErr w:type="gramEnd"/>
      <w:r>
        <w:rPr>
          <w:rFonts w:hint="eastAsia"/>
          <w:sz w:val="21"/>
          <w:szCs w:val="21"/>
        </w:rPr>
        <w:t>内，成交供应商须向采购人按合同总价的5%支付履约保证金。在成交供应商完成其合同义务和2年质保期满结束后30个</w:t>
      </w:r>
      <w:proofErr w:type="gramStart"/>
      <w:r>
        <w:rPr>
          <w:rFonts w:hint="eastAsia"/>
          <w:sz w:val="21"/>
          <w:szCs w:val="21"/>
        </w:rPr>
        <w:t>日历天</w:t>
      </w:r>
      <w:proofErr w:type="gramEnd"/>
      <w:r>
        <w:rPr>
          <w:rFonts w:hint="eastAsia"/>
          <w:sz w:val="21"/>
          <w:szCs w:val="21"/>
        </w:rPr>
        <w:t>内，采购人一次性无息退还履约保证金。</w:t>
      </w:r>
    </w:p>
    <w:p w14:paraId="052D4304" w14:textId="77777777" w:rsidR="00467088" w:rsidRDefault="00000000">
      <w:pPr>
        <w:pStyle w:val="ac"/>
        <w:numPr>
          <w:ilvl w:val="0"/>
          <w:numId w:val="14"/>
        </w:numPr>
        <w:tabs>
          <w:tab w:val="left" w:pos="540"/>
        </w:tabs>
        <w:adjustRightInd w:val="0"/>
        <w:snapToGrid w:val="0"/>
        <w:spacing w:after="0" w:line="360" w:lineRule="auto"/>
        <w:rPr>
          <w:rFonts w:hAnsi="宋体" w:cs="宋体" w:hint="eastAsia"/>
          <w:b/>
          <w:bCs/>
          <w:sz w:val="21"/>
        </w:rPr>
      </w:pPr>
      <w:r>
        <w:rPr>
          <w:rFonts w:hAnsi="宋体" w:cs="宋体" w:hint="eastAsia"/>
          <w:b/>
          <w:bCs/>
          <w:sz w:val="21"/>
        </w:rPr>
        <w:t>商务要求</w:t>
      </w:r>
    </w:p>
    <w:p w14:paraId="3470A787" w14:textId="77777777" w:rsidR="00467088" w:rsidRDefault="00000000">
      <w:pPr>
        <w:pStyle w:val="af3"/>
        <w:spacing w:before="0" w:beforeAutospacing="0" w:after="0" w:afterAutospacing="0" w:line="360" w:lineRule="auto"/>
        <w:ind w:firstLineChars="200" w:firstLine="420"/>
        <w:rPr>
          <w:rFonts w:hint="eastAsia"/>
          <w:sz w:val="21"/>
          <w:szCs w:val="21"/>
        </w:rPr>
      </w:pPr>
      <w:r>
        <w:rPr>
          <w:rFonts w:hint="eastAsia"/>
          <w:sz w:val="21"/>
          <w:szCs w:val="21"/>
        </w:rPr>
        <w:t>（一）质保期及售后服务要求</w:t>
      </w:r>
    </w:p>
    <w:p w14:paraId="60D7ACEC" w14:textId="77777777" w:rsidR="00467088" w:rsidRDefault="00000000">
      <w:pPr>
        <w:pStyle w:val="af3"/>
        <w:spacing w:before="0" w:beforeAutospacing="0" w:after="0" w:afterAutospacing="0" w:line="360" w:lineRule="auto"/>
        <w:ind w:firstLineChars="200" w:firstLine="420"/>
        <w:rPr>
          <w:rFonts w:hint="eastAsia"/>
          <w:sz w:val="21"/>
          <w:szCs w:val="21"/>
        </w:rPr>
      </w:pPr>
      <w:r>
        <w:rPr>
          <w:rFonts w:hint="eastAsia"/>
          <w:sz w:val="21"/>
          <w:szCs w:val="21"/>
        </w:rPr>
        <w:t>1.质量保证期（简称“质保期”）为 2 年，质保期内成交供应商对所供货物实行包修、包换、包退、</w:t>
      </w:r>
      <w:proofErr w:type="gramStart"/>
      <w:r>
        <w:rPr>
          <w:rFonts w:hint="eastAsia"/>
          <w:sz w:val="21"/>
          <w:szCs w:val="21"/>
        </w:rPr>
        <w:t>包维护</w:t>
      </w:r>
      <w:proofErr w:type="gramEnd"/>
      <w:r>
        <w:rPr>
          <w:rFonts w:hint="eastAsia"/>
          <w:sz w:val="21"/>
          <w:szCs w:val="21"/>
        </w:rPr>
        <w:t>保养。</w:t>
      </w:r>
    </w:p>
    <w:p w14:paraId="4D11D37E" w14:textId="77777777" w:rsidR="00467088" w:rsidRDefault="00000000">
      <w:pPr>
        <w:pStyle w:val="af3"/>
        <w:spacing w:before="0" w:beforeAutospacing="0" w:after="0" w:afterAutospacing="0" w:line="360" w:lineRule="auto"/>
        <w:ind w:firstLineChars="200" w:firstLine="420"/>
        <w:rPr>
          <w:rFonts w:hint="eastAsia"/>
          <w:sz w:val="21"/>
          <w:szCs w:val="21"/>
        </w:rPr>
      </w:pPr>
      <w:r>
        <w:rPr>
          <w:rFonts w:hint="eastAsia"/>
          <w:sz w:val="21"/>
          <w:szCs w:val="21"/>
        </w:rPr>
        <w:t>2.对采购人的服务通知，成交供应商在接报后1小时内响应，4小时内到达现场，48小时内处理完毕。若在48小时内仍未能有效解决，成交供应商须免费提供同档次的设备予采购人临时使用。</w:t>
      </w:r>
    </w:p>
    <w:p w14:paraId="3FEB68FB" w14:textId="77777777" w:rsidR="00467088" w:rsidRDefault="00000000">
      <w:pPr>
        <w:pStyle w:val="ac"/>
        <w:numPr>
          <w:ilvl w:val="0"/>
          <w:numId w:val="14"/>
        </w:numPr>
        <w:tabs>
          <w:tab w:val="left" w:pos="540"/>
        </w:tabs>
        <w:adjustRightInd w:val="0"/>
        <w:snapToGrid w:val="0"/>
        <w:spacing w:after="0" w:line="360" w:lineRule="auto"/>
        <w:rPr>
          <w:rFonts w:hAnsi="宋体" w:cs="宋体" w:hint="eastAsia"/>
          <w:b/>
          <w:bCs/>
          <w:sz w:val="21"/>
        </w:rPr>
      </w:pPr>
      <w:r>
        <w:rPr>
          <w:rFonts w:hAnsi="宋体" w:cs="宋体" w:hint="eastAsia"/>
          <w:b/>
          <w:bCs/>
          <w:sz w:val="21"/>
        </w:rPr>
        <w:lastRenderedPageBreak/>
        <w:t>对成交供应商的管理要求：</w:t>
      </w:r>
    </w:p>
    <w:p w14:paraId="452747B7" w14:textId="77777777" w:rsidR="00467088"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（一）成交供应商有以下行为，经调查属实的，采购人将立即解除相关供应合同：</w:t>
      </w:r>
    </w:p>
    <w:p w14:paraId="0EF70BDA" w14:textId="77777777" w:rsidR="00467088"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1、弄虚作假，提供虚假材料取得成交供应资格的；</w:t>
      </w:r>
    </w:p>
    <w:p w14:paraId="368E71E7" w14:textId="77777777" w:rsidR="00467088"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2、成交供应项目有转包、分包行为的；</w:t>
      </w:r>
    </w:p>
    <w:p w14:paraId="11B47E3E" w14:textId="77777777" w:rsidR="00467088"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3、经营情况发生重大变更，已经不具备承接成交供应项目能力的；</w:t>
      </w:r>
    </w:p>
    <w:p w14:paraId="545BC366" w14:textId="77777777" w:rsidR="00467088"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4、有行贿、给回扣等不正当竞争行为的；</w:t>
      </w:r>
    </w:p>
    <w:p w14:paraId="5F6406B4" w14:textId="77777777" w:rsidR="00467088"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（二）由于监狱工作的特殊性，成交供应商应做好本单位工作人员的教育工作，遵守监狱出入监门和物品携带等各项规定。</w:t>
      </w:r>
    </w:p>
    <w:p w14:paraId="1B6221C0" w14:textId="77777777" w:rsidR="00467088"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（三）按合同约定的标的供货，成交供应商不得转包、分包，否则采购人有权单方面终止合同，项目另行处理，成交供应商承担由此造成的经济损失，履约保证金不退还。</w:t>
      </w:r>
    </w:p>
    <w:p w14:paraId="1EB58DFB" w14:textId="77777777" w:rsidR="00467088" w:rsidRDefault="00000000">
      <w:pPr>
        <w:pStyle w:val="af3"/>
        <w:snapToGrid w:val="0"/>
        <w:spacing w:before="0" w:beforeAutospacing="0" w:after="0" w:afterAutospacing="0" w:line="360" w:lineRule="auto"/>
        <w:ind w:firstLineChars="200" w:firstLine="420"/>
        <w:rPr>
          <w:rFonts w:hint="eastAsia"/>
          <w:sz w:val="21"/>
          <w:szCs w:val="21"/>
        </w:rPr>
      </w:pPr>
      <w:r>
        <w:rPr>
          <w:rFonts w:hint="eastAsia"/>
          <w:sz w:val="21"/>
          <w:szCs w:val="21"/>
        </w:rPr>
        <w:t>（四）成交供应商须按合同总价开具国家正式发票。</w:t>
      </w:r>
    </w:p>
    <w:p w14:paraId="361497BF" w14:textId="77777777" w:rsidR="00467088" w:rsidRDefault="00000000">
      <w:pPr>
        <w:pStyle w:val="ac"/>
        <w:numPr>
          <w:ilvl w:val="0"/>
          <w:numId w:val="14"/>
        </w:numPr>
        <w:tabs>
          <w:tab w:val="left" w:pos="540"/>
        </w:tabs>
        <w:adjustRightInd w:val="0"/>
        <w:snapToGrid w:val="0"/>
        <w:spacing w:after="0" w:line="360" w:lineRule="auto"/>
        <w:rPr>
          <w:rFonts w:hAnsi="宋体" w:cs="宋体" w:hint="eastAsia"/>
          <w:b/>
          <w:bCs/>
          <w:sz w:val="21"/>
        </w:rPr>
      </w:pPr>
      <w:r>
        <w:rPr>
          <w:rFonts w:hAnsi="宋体" w:cs="宋体" w:hint="eastAsia"/>
          <w:b/>
          <w:bCs/>
          <w:sz w:val="21"/>
        </w:rPr>
        <w:t>违约责任</w:t>
      </w:r>
    </w:p>
    <w:p w14:paraId="4F0E51C1" w14:textId="77777777" w:rsidR="00467088" w:rsidRDefault="00000000">
      <w:pPr>
        <w:spacing w:after="0" w:line="360" w:lineRule="auto"/>
        <w:ind w:firstLineChars="200" w:firstLine="420"/>
        <w:rPr>
          <w:rFonts w:ascii="宋体" w:eastAsia="宋体" w:hAnsi="宋体" w:hint="eastAsia"/>
        </w:rPr>
      </w:pPr>
      <w:r>
        <w:rPr>
          <w:rFonts w:ascii="宋体" w:eastAsia="宋体" w:hAnsi="宋体" w:cs="宋体" w:hint="eastAsia"/>
          <w:kern w:val="0"/>
          <w:szCs w:val="21"/>
        </w:rPr>
        <w:t>（一）</w:t>
      </w:r>
      <w:r>
        <w:rPr>
          <w:rFonts w:ascii="宋体" w:eastAsia="宋体" w:hAnsi="宋体" w:hint="eastAsia"/>
        </w:rPr>
        <w:t>成交供应商逾期交货及未按时履行保修义务，则按合同总价每天 5 ‰支付违约金给采购人。如超过合同规定完工期限 10个</w:t>
      </w:r>
      <w:proofErr w:type="gramStart"/>
      <w:r>
        <w:rPr>
          <w:rFonts w:ascii="宋体" w:eastAsia="宋体" w:hAnsi="宋体" w:hint="eastAsia"/>
        </w:rPr>
        <w:t>日历天</w:t>
      </w:r>
      <w:proofErr w:type="gramEnd"/>
      <w:r>
        <w:rPr>
          <w:rFonts w:ascii="宋体" w:eastAsia="宋体" w:hAnsi="宋体" w:hint="eastAsia"/>
        </w:rPr>
        <w:t>成交供应商仍不能交货完毕，则视为成交供应商不能交货。成交供应商不能交货的，则按合同总价30 %支付违约金给采购人。同时，采购人有权单方面解除合同。如上述违约金金额仍不足以补偿采购人因成交供应商违约造成的损失，采购人有权进一步向成交供应商提出索赔。</w:t>
      </w:r>
    </w:p>
    <w:p w14:paraId="73632B02" w14:textId="77777777" w:rsidR="00467088" w:rsidRDefault="00000000">
      <w:pPr>
        <w:spacing w:after="0" w:line="360" w:lineRule="auto"/>
        <w:ind w:firstLineChars="200" w:firstLine="420"/>
        <w:rPr>
          <w:rFonts w:ascii="宋体" w:eastAsia="宋体" w:hAnsi="宋体" w:hint="eastAsia"/>
        </w:rPr>
      </w:pPr>
      <w:r>
        <w:rPr>
          <w:rFonts w:ascii="宋体" w:eastAsia="宋体" w:hAnsi="宋体" w:cs="宋体" w:hint="eastAsia"/>
          <w:kern w:val="0"/>
          <w:szCs w:val="21"/>
        </w:rPr>
        <w:t>（二）</w:t>
      </w:r>
      <w:r>
        <w:rPr>
          <w:rFonts w:ascii="宋体" w:eastAsia="宋体" w:hAnsi="宋体" w:hint="eastAsia"/>
        </w:rPr>
        <w:t>如果采购人逾期付款，则按拖欠金额每天 2 ‰支付违约金</w:t>
      </w:r>
      <w:proofErr w:type="gramStart"/>
      <w:r>
        <w:rPr>
          <w:rFonts w:ascii="宋体" w:eastAsia="宋体" w:hAnsi="宋体" w:hint="eastAsia"/>
        </w:rPr>
        <w:t>给成交</w:t>
      </w:r>
      <w:proofErr w:type="gramEnd"/>
      <w:r>
        <w:rPr>
          <w:rFonts w:ascii="宋体" w:eastAsia="宋体" w:hAnsi="宋体" w:hint="eastAsia"/>
        </w:rPr>
        <w:t>供应商，直至该款付清为止。</w:t>
      </w:r>
    </w:p>
    <w:p w14:paraId="3E75DA05" w14:textId="77777777" w:rsidR="00467088" w:rsidRDefault="00000000">
      <w:pPr>
        <w:spacing w:after="0" w:line="360" w:lineRule="auto"/>
        <w:ind w:firstLineChars="200" w:firstLine="420"/>
        <w:rPr>
          <w:rFonts w:ascii="宋体" w:eastAsia="宋体" w:hAnsi="宋体" w:hint="eastAsia"/>
        </w:rPr>
      </w:pPr>
      <w:r>
        <w:rPr>
          <w:rFonts w:ascii="宋体" w:eastAsia="宋体" w:hAnsi="宋体" w:cs="宋体" w:hint="eastAsia"/>
          <w:kern w:val="0"/>
          <w:szCs w:val="21"/>
        </w:rPr>
        <w:t>（三）</w:t>
      </w:r>
      <w:r>
        <w:rPr>
          <w:rFonts w:ascii="宋体" w:eastAsia="宋体" w:hAnsi="宋体" w:hint="eastAsia"/>
        </w:rPr>
        <w:t>采购人解除合同，成交供应商须在接到采购人解约通知之日起 10个</w:t>
      </w:r>
      <w:proofErr w:type="gramStart"/>
      <w:r>
        <w:rPr>
          <w:rFonts w:ascii="宋体" w:eastAsia="宋体" w:hAnsi="宋体" w:hint="eastAsia"/>
        </w:rPr>
        <w:t>日历天</w:t>
      </w:r>
      <w:proofErr w:type="gramEnd"/>
      <w:r>
        <w:rPr>
          <w:rFonts w:ascii="宋体" w:eastAsia="宋体" w:hAnsi="宋体" w:hint="eastAsia"/>
        </w:rPr>
        <w:t>内退回采购人已支付的价款。</w:t>
      </w:r>
    </w:p>
    <w:p w14:paraId="4A39DA0B" w14:textId="77777777" w:rsidR="00467088" w:rsidRDefault="00000000">
      <w:pPr>
        <w:pStyle w:val="ac"/>
        <w:numPr>
          <w:ilvl w:val="0"/>
          <w:numId w:val="14"/>
        </w:numPr>
        <w:tabs>
          <w:tab w:val="left" w:pos="540"/>
        </w:tabs>
        <w:adjustRightInd w:val="0"/>
        <w:snapToGrid w:val="0"/>
        <w:spacing w:after="0" w:line="360" w:lineRule="auto"/>
        <w:rPr>
          <w:rFonts w:hAnsi="宋体" w:cs="宋体" w:hint="eastAsia"/>
          <w:b/>
          <w:bCs/>
          <w:sz w:val="21"/>
        </w:rPr>
      </w:pPr>
      <w:r>
        <w:rPr>
          <w:rFonts w:hAnsi="宋体" w:cs="宋体" w:hint="eastAsia"/>
          <w:b/>
          <w:bCs/>
          <w:sz w:val="21"/>
        </w:rPr>
        <w:t>争议解决方式</w:t>
      </w:r>
    </w:p>
    <w:p w14:paraId="286EA4E0" w14:textId="77777777" w:rsidR="00467088" w:rsidRDefault="00000000">
      <w:pPr>
        <w:pStyle w:val="af3"/>
        <w:spacing w:before="0" w:beforeAutospacing="0" w:after="0" w:afterAutospacing="0" w:line="360" w:lineRule="auto"/>
        <w:ind w:firstLineChars="200" w:firstLine="420"/>
        <w:rPr>
          <w:rFonts w:hint="eastAsia"/>
          <w:sz w:val="21"/>
          <w:szCs w:val="21"/>
        </w:rPr>
      </w:pPr>
      <w:r>
        <w:rPr>
          <w:rFonts w:hint="eastAsia"/>
          <w:sz w:val="21"/>
          <w:szCs w:val="21"/>
        </w:rPr>
        <w:t>本项目合同发生争议，由双方协商或由政府采购监督管理部门调解解决，协商或调解不成时向有管辖权的人民法院提起诉讼。（本项目合同的诉讼管辖地为肇庆市有管辖权的法院）（在诉讼期间，除有争议部分的事项外，合同其他部分仍应继续履行）。</w:t>
      </w:r>
    </w:p>
    <w:p w14:paraId="37B7E6CA" w14:textId="77777777" w:rsidR="00467088" w:rsidRDefault="00000000">
      <w:pPr>
        <w:pStyle w:val="af3"/>
        <w:widowControl w:val="0"/>
        <w:snapToGrid w:val="0"/>
        <w:spacing w:before="0" w:beforeAutospacing="0" w:after="0" w:afterAutospacing="0" w:line="360" w:lineRule="auto"/>
        <w:ind w:firstLineChars="200" w:firstLine="643"/>
        <w:jc w:val="both"/>
        <w:rPr>
          <w:rFonts w:hint="eastAsia"/>
          <w:sz w:val="21"/>
          <w:szCs w:val="21"/>
        </w:rPr>
      </w:pPr>
      <w:r>
        <w:rPr>
          <w:rFonts w:hint="eastAsia"/>
          <w:b/>
          <w:bCs/>
          <w:color w:val="000000" w:themeColor="text1"/>
          <w:sz w:val="32"/>
          <w:szCs w:val="32"/>
        </w:rPr>
        <w:br w:type="page"/>
      </w:r>
    </w:p>
    <w:p w14:paraId="251D9CD1" w14:textId="77777777" w:rsidR="00467088" w:rsidRDefault="00000000">
      <w:pPr>
        <w:snapToGrid w:val="0"/>
        <w:spacing w:after="0" w:line="360" w:lineRule="auto"/>
        <w:jc w:val="center"/>
        <w:outlineLvl w:val="0"/>
        <w:rPr>
          <w:rFonts w:ascii="宋体" w:eastAsia="宋体" w:hAnsi="宋体" w:cs="宋体" w:hint="eastAsia"/>
          <w:b/>
          <w:bCs/>
          <w:color w:val="000000" w:themeColor="text1"/>
          <w:sz w:val="32"/>
          <w:szCs w:val="32"/>
        </w:rPr>
      </w:pPr>
      <w:r>
        <w:rPr>
          <w:rFonts w:ascii="宋体" w:eastAsia="宋体" w:hAnsi="宋体" w:cs="宋体" w:hint="eastAsia"/>
          <w:b/>
          <w:bCs/>
          <w:color w:val="000000" w:themeColor="text1"/>
          <w:sz w:val="32"/>
          <w:szCs w:val="32"/>
        </w:rPr>
        <w:lastRenderedPageBreak/>
        <w:t>第三章 报价附件</w:t>
      </w:r>
    </w:p>
    <w:p w14:paraId="7C15B1B3" w14:textId="77777777" w:rsidR="00467088" w:rsidRDefault="00000000">
      <w:pPr>
        <w:pStyle w:val="2"/>
        <w:spacing w:before="0" w:after="0"/>
        <w:jc w:val="center"/>
        <w:rPr>
          <w:rFonts w:ascii="宋体" w:eastAsia="宋体" w:hAnsi="宋体" w:cs="宋体" w:hint="eastAsia"/>
          <w:color w:val="000000" w:themeColor="text1"/>
          <w:lang w:val="zh-CN"/>
        </w:rPr>
      </w:pPr>
      <w:r>
        <w:rPr>
          <w:rFonts w:ascii="宋体" w:eastAsia="宋体" w:hAnsi="宋体" w:cs="宋体" w:hint="eastAsia"/>
          <w:color w:val="000000" w:themeColor="text1"/>
          <w:lang w:val="zh-CN"/>
        </w:rPr>
        <w:t>报价表</w:t>
      </w:r>
    </w:p>
    <w:tbl>
      <w:tblPr>
        <w:tblW w:w="806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096"/>
        <w:gridCol w:w="851"/>
        <w:gridCol w:w="1842"/>
        <w:gridCol w:w="1276"/>
      </w:tblGrid>
      <w:tr w:rsidR="00467088" w14:paraId="0EEC8165" w14:textId="77777777">
        <w:trPr>
          <w:trHeight w:val="549"/>
          <w:jc w:val="center"/>
        </w:trPr>
        <w:tc>
          <w:tcPr>
            <w:tcW w:w="4096" w:type="dxa"/>
            <w:tcBorders>
              <w:top w:val="single" w:sz="12" w:space="0" w:color="auto"/>
              <w:bottom w:val="single" w:sz="2" w:space="0" w:color="auto"/>
            </w:tcBorders>
            <w:shd w:val="clear" w:color="auto" w:fill="EEECE1"/>
            <w:vAlign w:val="center"/>
          </w:tcPr>
          <w:p w14:paraId="674F0D92" w14:textId="77777777" w:rsidR="00467088" w:rsidRDefault="00000000">
            <w:pPr>
              <w:spacing w:after="0"/>
              <w:jc w:val="center"/>
              <w:rPr>
                <w:rFonts w:ascii="宋体" w:hAnsi="宋体" w:hint="eastAsia"/>
                <w:b/>
                <w:color w:val="000000"/>
                <w:szCs w:val="21"/>
              </w:rPr>
            </w:pPr>
            <w:r>
              <w:rPr>
                <w:rFonts w:ascii="宋体" w:hAnsi="宋体" w:hint="eastAsia"/>
                <w:b/>
                <w:color w:val="000000"/>
                <w:szCs w:val="21"/>
              </w:rPr>
              <w:t>项目名称</w:t>
            </w:r>
          </w:p>
        </w:tc>
        <w:tc>
          <w:tcPr>
            <w:tcW w:w="851" w:type="dxa"/>
            <w:tcBorders>
              <w:top w:val="single" w:sz="12" w:space="0" w:color="auto"/>
              <w:bottom w:val="single" w:sz="2" w:space="0" w:color="auto"/>
            </w:tcBorders>
            <w:shd w:val="clear" w:color="auto" w:fill="EEECE1"/>
            <w:vAlign w:val="center"/>
          </w:tcPr>
          <w:p w14:paraId="5EC88975" w14:textId="77777777" w:rsidR="00467088" w:rsidRDefault="00000000">
            <w:pPr>
              <w:spacing w:after="0"/>
              <w:jc w:val="center"/>
              <w:rPr>
                <w:rFonts w:ascii="宋体" w:hAnsi="宋体" w:hint="eastAsia"/>
                <w:b/>
                <w:szCs w:val="21"/>
              </w:rPr>
            </w:pPr>
            <w:r>
              <w:rPr>
                <w:rFonts w:ascii="宋体" w:hAnsi="宋体" w:hint="eastAsia"/>
                <w:b/>
                <w:szCs w:val="21"/>
              </w:rPr>
              <w:t>数量</w:t>
            </w:r>
          </w:p>
        </w:tc>
        <w:tc>
          <w:tcPr>
            <w:tcW w:w="1842" w:type="dxa"/>
            <w:tcBorders>
              <w:top w:val="single" w:sz="12" w:space="0" w:color="auto"/>
              <w:bottom w:val="single" w:sz="2" w:space="0" w:color="auto"/>
            </w:tcBorders>
            <w:shd w:val="clear" w:color="auto" w:fill="EEECE1"/>
            <w:vAlign w:val="center"/>
          </w:tcPr>
          <w:p w14:paraId="4E4E2B2A" w14:textId="77777777" w:rsidR="00467088" w:rsidRDefault="00000000">
            <w:pPr>
              <w:spacing w:after="0"/>
              <w:jc w:val="center"/>
              <w:rPr>
                <w:rFonts w:ascii="宋体" w:hAnsi="宋体" w:hint="eastAsia"/>
                <w:b/>
                <w:szCs w:val="21"/>
              </w:rPr>
            </w:pPr>
            <w:r>
              <w:rPr>
                <w:rFonts w:ascii="宋体" w:hAnsi="宋体" w:hint="eastAsia"/>
                <w:b/>
                <w:szCs w:val="21"/>
              </w:rPr>
              <w:t>总价报价</w:t>
            </w:r>
          </w:p>
        </w:tc>
        <w:tc>
          <w:tcPr>
            <w:tcW w:w="1276" w:type="dxa"/>
            <w:tcBorders>
              <w:top w:val="single" w:sz="12" w:space="0" w:color="auto"/>
              <w:bottom w:val="single" w:sz="2" w:space="0" w:color="auto"/>
            </w:tcBorders>
            <w:shd w:val="clear" w:color="auto" w:fill="EEECE1"/>
            <w:vAlign w:val="center"/>
          </w:tcPr>
          <w:p w14:paraId="27DAC60C" w14:textId="77777777" w:rsidR="00467088" w:rsidRDefault="00000000">
            <w:pPr>
              <w:spacing w:after="0"/>
              <w:jc w:val="center"/>
              <w:rPr>
                <w:rFonts w:ascii="宋体" w:hAnsi="宋体" w:hint="eastAsia"/>
                <w:b/>
                <w:szCs w:val="21"/>
              </w:rPr>
            </w:pPr>
            <w:r>
              <w:rPr>
                <w:rFonts w:ascii="宋体" w:hAnsi="宋体" w:hint="eastAsia"/>
                <w:b/>
                <w:szCs w:val="21"/>
              </w:rPr>
              <w:t>备注</w:t>
            </w:r>
          </w:p>
        </w:tc>
      </w:tr>
      <w:tr w:rsidR="00467088" w14:paraId="1C9D02B5" w14:textId="77777777">
        <w:trPr>
          <w:trHeight w:val="1008"/>
          <w:jc w:val="center"/>
        </w:trPr>
        <w:tc>
          <w:tcPr>
            <w:tcW w:w="4096" w:type="dxa"/>
            <w:tcBorders>
              <w:top w:val="single" w:sz="2" w:space="0" w:color="auto"/>
              <w:bottom w:val="single" w:sz="2" w:space="0" w:color="auto"/>
            </w:tcBorders>
            <w:vAlign w:val="center"/>
          </w:tcPr>
          <w:p w14:paraId="222CBAAA" w14:textId="77777777" w:rsidR="00467088" w:rsidRDefault="00000000">
            <w:pPr>
              <w:spacing w:after="0"/>
              <w:jc w:val="center"/>
              <w:rPr>
                <w:rFonts w:ascii="宋体" w:hAnsi="宋体" w:hint="eastAsia"/>
                <w:color w:val="000000"/>
                <w:szCs w:val="21"/>
              </w:rPr>
            </w:pPr>
            <w:r>
              <w:rPr>
                <w:rFonts w:ascii="宋体" w:hAnsi="宋体" w:hint="eastAsia"/>
                <w:color w:val="000000"/>
                <w:szCs w:val="21"/>
              </w:rPr>
              <w:t>广东省肇庆监狱外贮压</w:t>
            </w:r>
            <w:proofErr w:type="gramStart"/>
            <w:r>
              <w:rPr>
                <w:rFonts w:ascii="宋体" w:hAnsi="宋体" w:hint="eastAsia"/>
                <w:color w:val="000000"/>
                <w:szCs w:val="21"/>
              </w:rPr>
              <w:t>式七氟丙烷</w:t>
            </w:r>
            <w:proofErr w:type="gramEnd"/>
            <w:r>
              <w:rPr>
                <w:rFonts w:ascii="宋体" w:hAnsi="宋体" w:hint="eastAsia"/>
                <w:color w:val="000000"/>
                <w:szCs w:val="21"/>
              </w:rPr>
              <w:t>气体灭火系统检测及充装采购项目（第二次）</w:t>
            </w:r>
          </w:p>
        </w:tc>
        <w:tc>
          <w:tcPr>
            <w:tcW w:w="851" w:type="dxa"/>
            <w:tcBorders>
              <w:top w:val="single" w:sz="2" w:space="0" w:color="auto"/>
              <w:bottom w:val="single" w:sz="2" w:space="0" w:color="auto"/>
            </w:tcBorders>
            <w:vAlign w:val="center"/>
          </w:tcPr>
          <w:p w14:paraId="2901BD5D" w14:textId="77777777" w:rsidR="00467088" w:rsidRDefault="00000000">
            <w:pPr>
              <w:keepNext/>
              <w:adjustRightInd w:val="0"/>
              <w:spacing w:after="0"/>
              <w:jc w:val="center"/>
              <w:textAlignment w:val="center"/>
              <w:rPr>
                <w:rFonts w:ascii="宋体" w:hAnsi="宋体" w:hint="eastAsia"/>
                <w:szCs w:val="21"/>
              </w:rPr>
            </w:pPr>
            <w:r>
              <w:rPr>
                <w:rFonts w:ascii="宋体" w:hAnsi="宋体" w:hint="eastAsia"/>
                <w:szCs w:val="21"/>
              </w:rPr>
              <w:t>1项</w:t>
            </w:r>
          </w:p>
        </w:tc>
        <w:tc>
          <w:tcPr>
            <w:tcW w:w="1842" w:type="dxa"/>
            <w:tcBorders>
              <w:top w:val="single" w:sz="2" w:space="0" w:color="auto"/>
              <w:bottom w:val="single" w:sz="2" w:space="0" w:color="auto"/>
            </w:tcBorders>
            <w:vAlign w:val="center"/>
          </w:tcPr>
          <w:p w14:paraId="42CA55B4" w14:textId="77777777" w:rsidR="00467088" w:rsidRDefault="00000000">
            <w:pPr>
              <w:pStyle w:val="ac"/>
              <w:tabs>
                <w:tab w:val="left" w:pos="540"/>
              </w:tabs>
              <w:adjustRightInd w:val="0"/>
              <w:snapToGrid w:val="0"/>
              <w:spacing w:after="0"/>
              <w:jc w:val="center"/>
              <w:rPr>
                <w:rFonts w:hAnsi="宋体" w:hint="eastAsia"/>
                <w:sz w:val="21"/>
              </w:rPr>
            </w:pPr>
            <w:r>
              <w:rPr>
                <w:rFonts w:hAnsi="宋体" w:hint="eastAsia"/>
                <w:sz w:val="21"/>
              </w:rPr>
              <w:t>人民币</w:t>
            </w:r>
            <w:r>
              <w:rPr>
                <w:rFonts w:hAnsi="宋体" w:cs="仿宋" w:hint="eastAsia"/>
                <w:bCs/>
                <w:sz w:val="21"/>
                <w:u w:val="single"/>
              </w:rPr>
              <w:t xml:space="preserve">       </w:t>
            </w:r>
            <w:r>
              <w:rPr>
                <w:rFonts w:hAnsi="宋体" w:hint="eastAsia"/>
                <w:sz w:val="21"/>
              </w:rPr>
              <w:t>元</w:t>
            </w:r>
          </w:p>
        </w:tc>
        <w:tc>
          <w:tcPr>
            <w:tcW w:w="1276" w:type="dxa"/>
            <w:tcBorders>
              <w:top w:val="single" w:sz="2" w:space="0" w:color="auto"/>
              <w:bottom w:val="single" w:sz="2" w:space="0" w:color="auto"/>
            </w:tcBorders>
            <w:vAlign w:val="center"/>
          </w:tcPr>
          <w:p w14:paraId="6746A7B7" w14:textId="77777777" w:rsidR="00467088" w:rsidRDefault="00467088">
            <w:pPr>
              <w:pStyle w:val="ac"/>
              <w:tabs>
                <w:tab w:val="left" w:pos="540"/>
              </w:tabs>
              <w:adjustRightInd w:val="0"/>
              <w:snapToGrid w:val="0"/>
              <w:spacing w:after="0"/>
              <w:jc w:val="center"/>
              <w:rPr>
                <w:rFonts w:hAnsi="宋体" w:hint="eastAsia"/>
                <w:sz w:val="21"/>
              </w:rPr>
            </w:pPr>
          </w:p>
        </w:tc>
      </w:tr>
    </w:tbl>
    <w:p w14:paraId="4E7D8A75" w14:textId="77777777" w:rsidR="00467088" w:rsidRDefault="00467088">
      <w:pPr>
        <w:spacing w:after="0" w:line="360" w:lineRule="auto"/>
        <w:rPr>
          <w:rFonts w:ascii="宋体" w:eastAsia="宋体" w:hAnsi="宋体" w:cs="宋体" w:hint="eastAsia"/>
          <w:b/>
          <w:color w:val="000000" w:themeColor="text1"/>
          <w:spacing w:val="4"/>
          <w:szCs w:val="21"/>
        </w:rPr>
      </w:pPr>
    </w:p>
    <w:p w14:paraId="413586E4" w14:textId="77777777" w:rsidR="00467088" w:rsidRDefault="00000000">
      <w:pPr>
        <w:spacing w:after="0" w:line="360" w:lineRule="auto"/>
        <w:rPr>
          <w:rFonts w:ascii="宋体" w:eastAsia="宋体" w:hAnsi="宋体" w:cs="宋体" w:hint="eastAsia"/>
          <w:b/>
          <w:color w:val="000000" w:themeColor="text1"/>
          <w:spacing w:val="4"/>
          <w:szCs w:val="21"/>
        </w:rPr>
      </w:pPr>
      <w:r>
        <w:rPr>
          <w:rFonts w:ascii="宋体" w:eastAsia="宋体" w:hAnsi="宋体" w:cs="宋体" w:hint="eastAsia"/>
          <w:b/>
          <w:color w:val="000000" w:themeColor="text1"/>
          <w:spacing w:val="4"/>
          <w:szCs w:val="21"/>
        </w:rPr>
        <w:t>注：</w:t>
      </w:r>
    </w:p>
    <w:p w14:paraId="3D84B13E" w14:textId="77777777" w:rsidR="00467088" w:rsidRDefault="00000000">
      <w:pPr>
        <w:pStyle w:val="af3"/>
        <w:numPr>
          <w:ilvl w:val="0"/>
          <w:numId w:val="15"/>
        </w:numPr>
        <w:shd w:val="clear" w:color="auto" w:fill="FFFFFF"/>
        <w:spacing w:before="0" w:beforeAutospacing="0" w:after="0" w:afterAutospacing="0" w:line="360" w:lineRule="auto"/>
        <w:rPr>
          <w:rFonts w:hint="eastAsia"/>
          <w:b/>
          <w:bCs/>
          <w:color w:val="000000" w:themeColor="text1"/>
          <w:sz w:val="21"/>
          <w:szCs w:val="21"/>
          <w:u w:val="single"/>
        </w:rPr>
      </w:pPr>
      <w:r>
        <w:rPr>
          <w:rFonts w:hint="eastAsia"/>
          <w:b/>
          <w:bCs/>
          <w:color w:val="000000" w:themeColor="text1"/>
          <w:sz w:val="21"/>
          <w:szCs w:val="21"/>
          <w:u w:val="single"/>
        </w:rPr>
        <w:t>供应商必须按报价表的格式填写，不得增加或删除表格内容。</w:t>
      </w:r>
      <w:proofErr w:type="gramStart"/>
      <w:r>
        <w:rPr>
          <w:rFonts w:hint="eastAsia"/>
          <w:b/>
          <w:bCs/>
          <w:color w:val="000000" w:themeColor="text1"/>
          <w:sz w:val="21"/>
          <w:szCs w:val="21"/>
          <w:u w:val="single"/>
        </w:rPr>
        <w:t>除金额</w:t>
      </w:r>
      <w:proofErr w:type="gramEnd"/>
      <w:r>
        <w:rPr>
          <w:rFonts w:hint="eastAsia"/>
          <w:b/>
          <w:bCs/>
          <w:color w:val="000000" w:themeColor="text1"/>
          <w:sz w:val="21"/>
          <w:szCs w:val="21"/>
          <w:u w:val="single"/>
        </w:rPr>
        <w:t>或项目要求填写的内容外，不得擅自改动报价表内容，</w:t>
      </w:r>
      <w:r>
        <w:rPr>
          <w:rFonts w:hint="eastAsia"/>
          <w:b/>
          <w:bCs/>
          <w:color w:val="000000" w:themeColor="text1"/>
          <w:sz w:val="21"/>
          <w:szCs w:val="21"/>
        </w:rPr>
        <w:t>否则将有可能影响成交结果，不推荐为成交候选人；</w:t>
      </w:r>
    </w:p>
    <w:p w14:paraId="26907E41" w14:textId="77777777" w:rsidR="00467088" w:rsidRDefault="00000000">
      <w:pPr>
        <w:pStyle w:val="af3"/>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所有价格均系用人民币表示，单位为元，</w:t>
      </w:r>
      <w:r>
        <w:rPr>
          <w:rFonts w:hint="eastAsia"/>
          <w:b/>
          <w:bCs/>
          <w:color w:val="000000" w:themeColor="text1"/>
          <w:sz w:val="21"/>
          <w:szCs w:val="21"/>
        </w:rPr>
        <w:t>均为含税价</w:t>
      </w:r>
      <w:r>
        <w:rPr>
          <w:rFonts w:hint="eastAsia"/>
          <w:b/>
          <w:color w:val="000000" w:themeColor="text1"/>
          <w:sz w:val="21"/>
          <w:szCs w:val="21"/>
        </w:rPr>
        <w:t>；</w:t>
      </w:r>
    </w:p>
    <w:p w14:paraId="10483837" w14:textId="77777777" w:rsidR="00467088" w:rsidRDefault="00000000">
      <w:pPr>
        <w:pStyle w:val="af3"/>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平台上报价与报价表合计不一致的，以报价表报价（经价格核准后的价格）为准</w:t>
      </w:r>
      <w:r>
        <w:rPr>
          <w:rFonts w:hint="eastAsia"/>
          <w:b/>
          <w:bCs/>
          <w:color w:val="000000"/>
          <w:sz w:val="21"/>
          <w:szCs w:val="21"/>
          <w:shd w:val="clear" w:color="auto" w:fill="FFFFFF"/>
        </w:rPr>
        <w:t>；</w:t>
      </w:r>
    </w:p>
    <w:p w14:paraId="3DA15D16" w14:textId="77777777" w:rsidR="00467088" w:rsidRDefault="00000000">
      <w:pPr>
        <w:pStyle w:val="af3"/>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供应商报价表必须加盖公章，否则视作无效报价；</w:t>
      </w:r>
    </w:p>
    <w:p w14:paraId="727CFD4A" w14:textId="77777777" w:rsidR="00467088" w:rsidRDefault="00000000">
      <w:pPr>
        <w:pStyle w:val="af3"/>
        <w:numPr>
          <w:ilvl w:val="0"/>
          <w:numId w:val="15"/>
        </w:numPr>
        <w:shd w:val="clear" w:color="auto" w:fill="FFFFFF"/>
        <w:spacing w:before="0" w:beforeAutospacing="0" w:after="0" w:afterAutospacing="0" w:line="360" w:lineRule="auto"/>
        <w:rPr>
          <w:rFonts w:hint="eastAsia"/>
          <w:b/>
          <w:color w:val="000000" w:themeColor="text1"/>
          <w:sz w:val="21"/>
          <w:szCs w:val="21"/>
        </w:rPr>
      </w:pPr>
      <w:r>
        <w:rPr>
          <w:rFonts w:hint="eastAsia"/>
          <w:b/>
          <w:color w:val="000000" w:themeColor="text1"/>
          <w:sz w:val="21"/>
          <w:szCs w:val="21"/>
        </w:rPr>
        <w:t>报价的小数点后保留2位有效数。</w:t>
      </w:r>
    </w:p>
    <w:p w14:paraId="400DFA17" w14:textId="77777777" w:rsidR="00467088" w:rsidRDefault="00467088">
      <w:pPr>
        <w:spacing w:after="0" w:line="360" w:lineRule="auto"/>
        <w:ind w:right="218"/>
        <w:jc w:val="right"/>
        <w:rPr>
          <w:rFonts w:ascii="宋体" w:eastAsia="宋体" w:hAnsi="宋体" w:cs="宋体" w:hint="eastAsia"/>
          <w:color w:val="000000" w:themeColor="text1"/>
          <w:spacing w:val="4"/>
          <w:szCs w:val="21"/>
        </w:rPr>
      </w:pPr>
    </w:p>
    <w:p w14:paraId="73402815" w14:textId="77777777" w:rsidR="00467088" w:rsidRDefault="00000000">
      <w:pPr>
        <w:spacing w:after="0" w:line="360" w:lineRule="auto"/>
        <w:ind w:right="218"/>
        <w:jc w:val="right"/>
        <w:rPr>
          <w:rFonts w:ascii="宋体" w:eastAsia="宋体" w:hAnsi="宋体" w:cs="宋体" w:hint="eastAsia"/>
          <w:color w:val="000000" w:themeColor="text1"/>
          <w:spacing w:val="4"/>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F4EA4C3" w14:textId="77777777" w:rsidR="00467088" w:rsidRDefault="00467088">
      <w:pPr>
        <w:spacing w:after="0" w:line="360" w:lineRule="auto"/>
        <w:ind w:right="218"/>
        <w:jc w:val="right"/>
        <w:rPr>
          <w:rFonts w:ascii="宋体" w:eastAsia="宋体" w:hAnsi="宋体" w:cs="宋体" w:hint="eastAsia"/>
          <w:color w:val="000000" w:themeColor="text1"/>
          <w:spacing w:val="4"/>
          <w:szCs w:val="21"/>
          <w:u w:val="single"/>
        </w:rPr>
      </w:pPr>
    </w:p>
    <w:p w14:paraId="0713C5DA" w14:textId="77777777" w:rsidR="00467088" w:rsidRDefault="00000000">
      <w:pPr>
        <w:spacing w:after="0" w:line="360" w:lineRule="auto"/>
        <w:ind w:right="218"/>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1C99FD29" w14:textId="77777777" w:rsidR="00467088" w:rsidRDefault="00000000">
      <w:pPr>
        <w:pStyle w:val="2"/>
        <w:spacing w:before="0" w:after="0"/>
        <w:jc w:val="center"/>
        <w:rPr>
          <w:rFonts w:ascii="宋体" w:eastAsia="宋体" w:hAnsi="宋体" w:cs="宋体" w:hint="eastAsia"/>
          <w:color w:val="000000" w:themeColor="text1"/>
        </w:rPr>
      </w:pPr>
      <w:r>
        <w:rPr>
          <w:rFonts w:ascii="宋体" w:eastAsia="宋体" w:hAnsi="宋体" w:cs="宋体"/>
          <w:color w:val="000000" w:themeColor="text1"/>
        </w:rPr>
        <w:br w:type="page"/>
      </w:r>
      <w:r>
        <w:rPr>
          <w:rFonts w:ascii="宋体" w:eastAsia="宋体" w:hAnsi="宋体" w:cs="宋体" w:hint="eastAsia"/>
          <w:color w:val="000000" w:themeColor="text1"/>
        </w:rPr>
        <w:lastRenderedPageBreak/>
        <w:t>采购需求书响应声明函</w:t>
      </w:r>
    </w:p>
    <w:p w14:paraId="5A91D3E0" w14:textId="77777777" w:rsidR="00467088" w:rsidRDefault="00000000">
      <w:pPr>
        <w:spacing w:after="0" w:line="360" w:lineRule="auto"/>
        <w:rPr>
          <w:rFonts w:ascii="宋体" w:eastAsia="宋体" w:hAnsi="宋体" w:cs="宋体" w:hint="eastAsia"/>
          <w:b/>
          <w:color w:val="000000" w:themeColor="text1"/>
          <w:szCs w:val="21"/>
        </w:rPr>
      </w:pPr>
      <w:r>
        <w:rPr>
          <w:rFonts w:ascii="宋体" w:eastAsia="宋体" w:hAnsi="宋体" w:cs="宋体" w:hint="eastAsia"/>
          <w:b/>
          <w:color w:val="000000" w:themeColor="text1"/>
          <w:szCs w:val="21"/>
        </w:rPr>
        <w:t>致：广东省肇庆监狱、</w:t>
      </w:r>
      <w:r>
        <w:rPr>
          <w:rFonts w:ascii="宋体" w:eastAsia="宋体" w:hAnsi="宋体" w:cs="宋体" w:hint="eastAsia"/>
          <w:b/>
          <w:color w:val="000000" w:themeColor="text1"/>
        </w:rPr>
        <w:t>采联国际招标采购集团有限公司</w:t>
      </w:r>
    </w:p>
    <w:p w14:paraId="277A2B3E" w14:textId="77777777" w:rsidR="00467088" w:rsidRDefault="00467088">
      <w:pPr>
        <w:spacing w:after="0" w:line="360" w:lineRule="auto"/>
        <w:rPr>
          <w:rFonts w:ascii="宋体" w:eastAsia="宋体" w:hAnsi="宋体" w:cs="宋体" w:hint="eastAsia"/>
          <w:color w:val="000000" w:themeColor="text1"/>
          <w:lang w:val="zh-CN"/>
        </w:rPr>
      </w:pPr>
    </w:p>
    <w:p w14:paraId="14D9AE76" w14:textId="77777777" w:rsidR="00467088" w:rsidRDefault="00000000">
      <w:pPr>
        <w:snapToGrid w:val="0"/>
        <w:spacing w:after="0" w:line="360" w:lineRule="auto"/>
        <w:ind w:firstLineChars="200" w:firstLine="420"/>
        <w:rPr>
          <w:rFonts w:ascii="宋体" w:eastAsia="宋体" w:hAnsi="宋体" w:cs="宋体" w:hint="eastAsia"/>
          <w:color w:val="000000" w:themeColor="text1"/>
          <w:szCs w:val="21"/>
        </w:rPr>
      </w:pPr>
      <w:r>
        <w:rPr>
          <w:rFonts w:ascii="宋体" w:eastAsia="宋体" w:hAnsi="宋体" w:cs="宋体" w:hint="eastAsia"/>
          <w:color w:val="000000" w:themeColor="text1"/>
          <w:szCs w:val="21"/>
        </w:rPr>
        <w:t>关于贵单位、贵司发布</w:t>
      </w:r>
      <w:r>
        <w:rPr>
          <w:rFonts w:ascii="宋体" w:eastAsia="宋体" w:hAnsi="宋体" w:cs="宋体" w:hint="eastAsia"/>
          <w:b/>
          <w:bCs/>
          <w:color w:val="000000" w:themeColor="text1"/>
          <w:szCs w:val="32"/>
          <w:u w:val="single"/>
        </w:rPr>
        <w:t>广东省肇庆监狱外贮压</w:t>
      </w:r>
      <w:proofErr w:type="gramStart"/>
      <w:r>
        <w:rPr>
          <w:rFonts w:ascii="宋体" w:eastAsia="宋体" w:hAnsi="宋体" w:cs="宋体" w:hint="eastAsia"/>
          <w:b/>
          <w:bCs/>
          <w:color w:val="000000" w:themeColor="text1"/>
          <w:szCs w:val="32"/>
          <w:u w:val="single"/>
        </w:rPr>
        <w:t>式七氟丙烷</w:t>
      </w:r>
      <w:proofErr w:type="gramEnd"/>
      <w:r>
        <w:rPr>
          <w:rFonts w:ascii="宋体" w:eastAsia="宋体" w:hAnsi="宋体" w:cs="宋体" w:hint="eastAsia"/>
          <w:b/>
          <w:bCs/>
          <w:color w:val="000000" w:themeColor="text1"/>
          <w:szCs w:val="32"/>
          <w:u w:val="single"/>
        </w:rPr>
        <w:t>气体灭火系统检测及充装采购项目（第二次）</w:t>
      </w:r>
      <w:r>
        <w:rPr>
          <w:rFonts w:ascii="宋体" w:eastAsia="宋体" w:hAnsi="宋体" w:cs="宋体" w:hint="eastAsia"/>
          <w:color w:val="000000" w:themeColor="text1"/>
          <w:szCs w:val="21"/>
        </w:rPr>
        <w:t>的竞价公告，本公司（企业）愿意参加竞价活动，并</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如下声明：</w:t>
      </w:r>
    </w:p>
    <w:p w14:paraId="7E069C89" w14:textId="77777777" w:rsidR="00467088" w:rsidRDefault="00000000">
      <w:pPr>
        <w:pStyle w:val="16"/>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w:t>
      </w:r>
      <w:proofErr w:type="gramStart"/>
      <w:r>
        <w:rPr>
          <w:rFonts w:ascii="宋体" w:hAnsi="宋体" w:cs="宋体" w:hint="eastAsia"/>
          <w:color w:val="000000" w:themeColor="text1"/>
        </w:rPr>
        <w:t>书各项</w:t>
      </w:r>
      <w:proofErr w:type="gramEnd"/>
      <w:r>
        <w:rPr>
          <w:rFonts w:ascii="宋体" w:hAnsi="宋体" w:cs="宋体" w:hint="eastAsia"/>
          <w:color w:val="000000" w:themeColor="text1"/>
        </w:rPr>
        <w:t>条款存在任意一条负偏离或不响应的情况，不被推荐为成交候选人的要求。</w:t>
      </w:r>
    </w:p>
    <w:p w14:paraId="5EB03266" w14:textId="77777777" w:rsidR="00467088" w:rsidRDefault="00000000">
      <w:pPr>
        <w:pStyle w:val="16"/>
        <w:tabs>
          <w:tab w:val="left" w:pos="426"/>
        </w:tabs>
        <w:snapToGrid w:val="0"/>
        <w:spacing w:after="0" w:line="360" w:lineRule="auto"/>
        <w:ind w:firstLineChars="0"/>
        <w:rPr>
          <w:rFonts w:ascii="宋体" w:hAnsi="宋体" w:cs="宋体" w:hint="eastAsia"/>
          <w:color w:val="000000" w:themeColor="text1"/>
        </w:rPr>
      </w:pPr>
      <w:r>
        <w:rPr>
          <w:rFonts w:ascii="宋体" w:hAnsi="宋体" w:cs="宋体" w:hint="eastAsia"/>
          <w:color w:val="000000" w:themeColor="text1"/>
        </w:rPr>
        <w:t>本公司（企业）承诺在本次采购活动中，如有违法、违规、弄虚作假行为，所造成的损失、不良后果及法律责任，一律由我公司（企业）承担。</w:t>
      </w:r>
    </w:p>
    <w:p w14:paraId="288A4BFF" w14:textId="77777777" w:rsidR="00467088"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5C92406A" w14:textId="77777777" w:rsidR="00467088" w:rsidRDefault="00000000">
      <w:pPr>
        <w:pStyle w:val="afe"/>
        <w:numPr>
          <w:ilvl w:val="0"/>
          <w:numId w:val="16"/>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71BE06FC" w14:textId="77777777" w:rsidR="00467088" w:rsidRDefault="00000000">
      <w:pPr>
        <w:pStyle w:val="afe"/>
        <w:numPr>
          <w:ilvl w:val="0"/>
          <w:numId w:val="16"/>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221EE1A4" w14:textId="77777777" w:rsidR="00467088" w:rsidRDefault="00467088">
      <w:pPr>
        <w:widowControl/>
        <w:spacing w:after="0" w:line="360" w:lineRule="auto"/>
        <w:jc w:val="left"/>
        <w:rPr>
          <w:rFonts w:ascii="宋体" w:eastAsia="宋体" w:hAnsi="宋体" w:cs="宋体" w:hint="eastAsia"/>
          <w:b/>
          <w:bCs/>
          <w:color w:val="000000" w:themeColor="text1"/>
          <w:kern w:val="0"/>
          <w:sz w:val="32"/>
          <w:szCs w:val="32"/>
        </w:rPr>
      </w:pPr>
    </w:p>
    <w:p w14:paraId="15C3203B" w14:textId="77777777" w:rsidR="00467088" w:rsidRDefault="00000000">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79B82E21" w14:textId="77777777" w:rsidR="00467088" w:rsidRDefault="00467088">
      <w:pPr>
        <w:spacing w:after="0" w:line="360" w:lineRule="auto"/>
        <w:ind w:firstLineChars="50" w:firstLine="105"/>
        <w:jc w:val="right"/>
        <w:rPr>
          <w:rFonts w:ascii="宋体" w:eastAsia="宋体" w:hAnsi="宋体" w:cs="宋体" w:hint="eastAsia"/>
          <w:color w:val="000000" w:themeColor="text1"/>
          <w:szCs w:val="21"/>
          <w:u w:val="single"/>
        </w:rPr>
      </w:pPr>
    </w:p>
    <w:p w14:paraId="29CE98C2" w14:textId="77777777" w:rsidR="00467088" w:rsidRDefault="00000000">
      <w:pPr>
        <w:spacing w:after="0" w:line="360" w:lineRule="auto"/>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75C70C30" w14:textId="77777777" w:rsidR="00467088" w:rsidRDefault="00467088">
      <w:pPr>
        <w:widowControl/>
        <w:spacing w:after="0" w:line="360" w:lineRule="auto"/>
        <w:jc w:val="right"/>
        <w:rPr>
          <w:rFonts w:ascii="宋体" w:eastAsia="宋体" w:hAnsi="宋体" w:cs="宋体" w:hint="eastAsia"/>
          <w:b/>
          <w:bCs/>
          <w:color w:val="000000" w:themeColor="text1"/>
          <w:kern w:val="0"/>
          <w:sz w:val="32"/>
          <w:szCs w:val="32"/>
          <w:lang w:val="zh-CN"/>
        </w:rPr>
      </w:pPr>
    </w:p>
    <w:p w14:paraId="702B72BD" w14:textId="77777777" w:rsidR="00467088" w:rsidRDefault="00467088">
      <w:pPr>
        <w:spacing w:after="0" w:line="360" w:lineRule="auto"/>
        <w:rPr>
          <w:rFonts w:ascii="宋体" w:eastAsia="宋体" w:hAnsi="宋体" w:cs="宋体" w:hint="eastAsia"/>
          <w:color w:val="000000" w:themeColor="text1"/>
        </w:rPr>
      </w:pPr>
    </w:p>
    <w:p w14:paraId="4DDDACAD" w14:textId="77777777" w:rsidR="00467088" w:rsidRDefault="00000000">
      <w:pPr>
        <w:widowControl/>
        <w:spacing w:after="0" w:line="360" w:lineRule="auto"/>
        <w:jc w:val="left"/>
        <w:rPr>
          <w:rFonts w:ascii="宋体" w:eastAsia="宋体" w:hAnsi="宋体" w:cs="宋体" w:hint="eastAsia"/>
          <w:b/>
          <w:bCs/>
          <w:color w:val="000000" w:themeColor="text1"/>
          <w:kern w:val="0"/>
          <w:sz w:val="32"/>
          <w:szCs w:val="32"/>
          <w:lang w:val="zh-CN"/>
        </w:rPr>
      </w:pPr>
      <w:r>
        <w:rPr>
          <w:rFonts w:ascii="宋体" w:eastAsia="宋体" w:hAnsi="宋体" w:cs="宋体" w:hint="eastAsia"/>
          <w:color w:val="000000" w:themeColor="text1"/>
        </w:rPr>
        <w:br w:type="page"/>
      </w:r>
    </w:p>
    <w:p w14:paraId="4C3657F7" w14:textId="77777777" w:rsidR="00467088" w:rsidRDefault="00000000">
      <w:pPr>
        <w:pStyle w:val="2"/>
        <w:spacing w:before="0" w:after="0"/>
        <w:jc w:val="center"/>
        <w:rPr>
          <w:rFonts w:ascii="宋体" w:eastAsia="宋体" w:hAnsi="宋体" w:cs="宋体" w:hint="eastAsia"/>
          <w:color w:val="000000" w:themeColor="text1"/>
        </w:rPr>
      </w:pPr>
      <w:r>
        <w:rPr>
          <w:rFonts w:ascii="宋体" w:eastAsia="宋体" w:hAnsi="宋体" w:cs="宋体" w:hint="eastAsia"/>
          <w:color w:val="000000" w:themeColor="text1"/>
        </w:rPr>
        <w:lastRenderedPageBreak/>
        <w:t>供应商资格声明函</w:t>
      </w:r>
    </w:p>
    <w:p w14:paraId="5BD986E1" w14:textId="77777777" w:rsidR="00467088" w:rsidRDefault="00467088">
      <w:pPr>
        <w:spacing w:after="0"/>
        <w:rPr>
          <w:rFonts w:ascii="宋体" w:eastAsia="宋体" w:hAnsi="宋体" w:cs="宋体" w:hint="eastAsia"/>
          <w:b/>
          <w:color w:val="000000" w:themeColor="text1"/>
          <w:szCs w:val="24"/>
        </w:rPr>
      </w:pPr>
    </w:p>
    <w:p w14:paraId="43185203" w14:textId="77777777" w:rsidR="00467088" w:rsidRDefault="00000000">
      <w:pPr>
        <w:spacing w:after="0"/>
        <w:rPr>
          <w:rFonts w:ascii="宋体" w:eastAsia="宋体" w:hAnsi="宋体" w:cs="宋体" w:hint="eastAsia"/>
          <w:b/>
          <w:color w:val="000000" w:themeColor="text1"/>
          <w:szCs w:val="24"/>
        </w:rPr>
      </w:pPr>
      <w:r>
        <w:rPr>
          <w:rFonts w:ascii="宋体" w:eastAsia="宋体" w:hAnsi="宋体" w:cs="宋体" w:hint="eastAsia"/>
          <w:b/>
          <w:color w:val="000000" w:themeColor="text1"/>
          <w:szCs w:val="21"/>
        </w:rPr>
        <w:t>致：</w:t>
      </w:r>
      <w:r>
        <w:rPr>
          <w:rFonts w:ascii="宋体" w:eastAsia="宋体" w:hAnsi="宋体" w:cs="宋体" w:hint="eastAsia"/>
          <w:b/>
          <w:color w:val="000000" w:themeColor="text1"/>
          <w:szCs w:val="24"/>
        </w:rPr>
        <w:t>广东省肇庆监狱、</w:t>
      </w:r>
      <w:r>
        <w:rPr>
          <w:rFonts w:ascii="宋体" w:eastAsia="宋体" w:hAnsi="宋体" w:cs="宋体" w:hint="eastAsia"/>
          <w:b/>
          <w:color w:val="000000" w:themeColor="text1"/>
        </w:rPr>
        <w:t>采联国际招标采购集团有限公司</w:t>
      </w:r>
      <w:r>
        <w:rPr>
          <w:rFonts w:ascii="宋体" w:eastAsia="宋体" w:hAnsi="宋体" w:cs="宋体" w:hint="eastAsia"/>
          <w:b/>
          <w:color w:val="000000" w:themeColor="text1"/>
          <w:szCs w:val="24"/>
        </w:rPr>
        <w:t>：</w:t>
      </w:r>
    </w:p>
    <w:p w14:paraId="170F02A0" w14:textId="77777777" w:rsidR="00467088" w:rsidRDefault="00467088">
      <w:pPr>
        <w:spacing w:after="0"/>
        <w:rPr>
          <w:rFonts w:ascii="宋体" w:eastAsia="宋体" w:hAnsi="宋体" w:cs="宋体" w:hint="eastAsia"/>
          <w:b/>
          <w:color w:val="000000" w:themeColor="text1"/>
          <w:szCs w:val="24"/>
        </w:rPr>
      </w:pPr>
    </w:p>
    <w:p w14:paraId="35E47D2E" w14:textId="77777777" w:rsidR="00467088" w:rsidRDefault="00000000">
      <w:pPr>
        <w:snapToGrid w:val="0"/>
        <w:spacing w:after="0" w:line="360" w:lineRule="auto"/>
        <w:ind w:firstLineChars="202" w:firstLine="424"/>
        <w:rPr>
          <w:rFonts w:ascii="宋体" w:eastAsia="宋体" w:hAnsi="宋体" w:cs="宋体" w:hint="eastAsia"/>
          <w:color w:val="000000" w:themeColor="text1"/>
          <w:szCs w:val="24"/>
        </w:rPr>
      </w:pPr>
      <w:r>
        <w:rPr>
          <w:rFonts w:ascii="宋体" w:eastAsia="宋体" w:hAnsi="宋体" w:cs="宋体" w:hint="eastAsia"/>
          <w:color w:val="000000" w:themeColor="text1"/>
          <w:szCs w:val="24"/>
        </w:rPr>
        <w:t>关于贵单位、贵司发布</w:t>
      </w:r>
      <w:r>
        <w:rPr>
          <w:rFonts w:ascii="宋体" w:eastAsia="宋体" w:hAnsi="宋体" w:cs="宋体" w:hint="eastAsia"/>
          <w:b/>
          <w:bCs/>
          <w:color w:val="000000" w:themeColor="text1"/>
          <w:szCs w:val="32"/>
          <w:u w:val="single"/>
        </w:rPr>
        <w:t>广东省肇庆监狱外贮压</w:t>
      </w:r>
      <w:proofErr w:type="gramStart"/>
      <w:r>
        <w:rPr>
          <w:rFonts w:ascii="宋体" w:eastAsia="宋体" w:hAnsi="宋体" w:cs="宋体" w:hint="eastAsia"/>
          <w:b/>
          <w:bCs/>
          <w:color w:val="000000" w:themeColor="text1"/>
          <w:szCs w:val="32"/>
          <w:u w:val="single"/>
        </w:rPr>
        <w:t>式七氟丙烷</w:t>
      </w:r>
      <w:proofErr w:type="gramEnd"/>
      <w:r>
        <w:rPr>
          <w:rFonts w:ascii="宋体" w:eastAsia="宋体" w:hAnsi="宋体" w:cs="宋体" w:hint="eastAsia"/>
          <w:b/>
          <w:bCs/>
          <w:color w:val="000000" w:themeColor="text1"/>
          <w:szCs w:val="32"/>
          <w:u w:val="single"/>
        </w:rPr>
        <w:t>气体灭火系统检测及充装采购项目（第二次）</w:t>
      </w:r>
      <w:r>
        <w:rPr>
          <w:rFonts w:ascii="宋体" w:eastAsia="宋体" w:hAnsi="宋体" w:cs="宋体" w:hint="eastAsia"/>
          <w:color w:val="000000" w:themeColor="text1"/>
          <w:szCs w:val="24"/>
        </w:rPr>
        <w:t>的竞价公告，本公司（企业）愿意参加竞价活动，并</w:t>
      </w:r>
      <w:proofErr w:type="gramStart"/>
      <w:r>
        <w:rPr>
          <w:rFonts w:ascii="宋体" w:eastAsia="宋体" w:hAnsi="宋体" w:cs="宋体" w:hint="eastAsia"/>
          <w:color w:val="000000" w:themeColor="text1"/>
          <w:szCs w:val="24"/>
        </w:rPr>
        <w:t>作出</w:t>
      </w:r>
      <w:proofErr w:type="gramEnd"/>
      <w:r>
        <w:rPr>
          <w:rFonts w:ascii="宋体" w:eastAsia="宋体" w:hAnsi="宋体" w:cs="宋体" w:hint="eastAsia"/>
          <w:color w:val="000000" w:themeColor="text1"/>
          <w:szCs w:val="24"/>
        </w:rPr>
        <w:t>如下声明：</w:t>
      </w:r>
    </w:p>
    <w:p w14:paraId="19A32B60" w14:textId="77777777" w:rsidR="00467088" w:rsidRDefault="00000000">
      <w:pPr>
        <w:snapToGrid w:val="0"/>
        <w:spacing w:after="0" w:line="360" w:lineRule="auto"/>
        <w:ind w:firstLineChars="200" w:firstLine="420"/>
        <w:rPr>
          <w:rFonts w:ascii="宋体" w:eastAsia="宋体" w:hAnsi="宋体" w:hint="eastAsia"/>
          <w:bCs/>
          <w:szCs w:val="20"/>
        </w:rPr>
      </w:pPr>
      <w:r>
        <w:rPr>
          <w:rFonts w:ascii="宋体" w:eastAsia="宋体" w:hAnsi="宋体" w:hint="eastAsia"/>
          <w:szCs w:val="24"/>
        </w:rPr>
        <w:t>一、本公司（企业）</w:t>
      </w:r>
      <w:r>
        <w:rPr>
          <w:rFonts w:ascii="宋体" w:eastAsia="宋体" w:hAnsi="宋体" w:hint="eastAsia"/>
          <w:bCs/>
          <w:szCs w:val="20"/>
        </w:rPr>
        <w:t>具备：</w:t>
      </w:r>
    </w:p>
    <w:p w14:paraId="23C3B74D" w14:textId="77777777" w:rsidR="00467088"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（一）具有独立承担民事责任的能力；</w:t>
      </w:r>
    </w:p>
    <w:p w14:paraId="265BCC02" w14:textId="77777777" w:rsidR="00467088"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（二）具有良好的商业信誉和健全的财务会计制度；</w:t>
      </w:r>
      <w:r>
        <w:rPr>
          <w:rFonts w:ascii="宋体" w:eastAsia="宋体" w:hAnsi="宋体" w:cs="宋体"/>
          <w:kern w:val="0"/>
          <w:szCs w:val="21"/>
        </w:rPr>
        <w:t xml:space="preserve"> </w:t>
      </w:r>
    </w:p>
    <w:p w14:paraId="2AAE23B2" w14:textId="77777777" w:rsidR="00467088"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（三）具有履行合同所必需的设备和专业技术能力；</w:t>
      </w:r>
    </w:p>
    <w:p w14:paraId="759C3BA0" w14:textId="77777777" w:rsidR="00467088"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（四）有依法缴纳税收和社会保障资金的良好记录；</w:t>
      </w:r>
    </w:p>
    <w:p w14:paraId="05A872C6" w14:textId="77777777" w:rsidR="00467088"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eastAsia="宋体" w:hAnsi="宋体" w:cs="宋体" w:hint="eastAsia"/>
          <w:kern w:val="0"/>
          <w:szCs w:val="21"/>
        </w:rPr>
        <w:t>；</w:t>
      </w:r>
    </w:p>
    <w:p w14:paraId="2A47BCF8" w14:textId="77777777" w:rsidR="00467088" w:rsidRDefault="00000000">
      <w:pPr>
        <w:widowControl/>
        <w:spacing w:after="0" w:line="360" w:lineRule="auto"/>
        <w:ind w:firstLine="360"/>
        <w:rPr>
          <w:rFonts w:ascii="宋体" w:eastAsia="宋体" w:hAnsi="宋体" w:cs="宋体" w:hint="eastAsia"/>
          <w:kern w:val="0"/>
          <w:szCs w:val="21"/>
        </w:rPr>
      </w:pPr>
      <w:r>
        <w:rPr>
          <w:rFonts w:ascii="宋体" w:eastAsia="宋体" w:hAnsi="宋体" w:cs="宋体" w:hint="eastAsia"/>
          <w:kern w:val="0"/>
          <w:szCs w:val="21"/>
        </w:rPr>
        <w:t>（六）法律、行政法规规定的其他条件。</w:t>
      </w:r>
    </w:p>
    <w:p w14:paraId="1D2941EC" w14:textId="77777777" w:rsidR="00467088" w:rsidRDefault="00000000">
      <w:pPr>
        <w:snapToGrid w:val="0"/>
        <w:spacing w:after="0" w:line="360" w:lineRule="auto"/>
        <w:ind w:firstLineChars="202" w:firstLine="424"/>
        <w:rPr>
          <w:rFonts w:ascii="宋体" w:eastAsia="宋体" w:hAnsi="宋体" w:hint="eastAsia"/>
          <w:szCs w:val="24"/>
        </w:rPr>
      </w:pPr>
      <w:r>
        <w:rPr>
          <w:rFonts w:ascii="宋体" w:eastAsia="宋体" w:hAnsi="宋体" w:hint="eastAsia"/>
          <w:szCs w:val="24"/>
        </w:rPr>
        <w:t>二、本公司（企业）的法定代表人或单位负责人与所参投的本项目其他供应商的法定代表人或单位负责人不为同一人且与其</w:t>
      </w:r>
      <w:proofErr w:type="gramStart"/>
      <w:r>
        <w:rPr>
          <w:rFonts w:ascii="宋体" w:eastAsia="宋体" w:hAnsi="宋体" w:hint="eastAsia"/>
          <w:szCs w:val="24"/>
        </w:rPr>
        <w:t>他供应</w:t>
      </w:r>
      <w:proofErr w:type="gramEnd"/>
      <w:r>
        <w:rPr>
          <w:rFonts w:ascii="宋体" w:eastAsia="宋体" w:hAnsi="宋体" w:hint="eastAsia"/>
          <w:szCs w:val="24"/>
        </w:rPr>
        <w:t>商之间不存在直接控股、管理关系。</w:t>
      </w:r>
    </w:p>
    <w:p w14:paraId="52D2CDAE" w14:textId="77777777" w:rsidR="00467088" w:rsidRDefault="00000000">
      <w:pPr>
        <w:snapToGrid w:val="0"/>
        <w:spacing w:after="0" w:line="360" w:lineRule="auto"/>
        <w:ind w:firstLineChars="202" w:firstLine="424"/>
        <w:rPr>
          <w:rFonts w:ascii="宋体" w:eastAsia="宋体" w:hAnsi="宋体" w:hint="eastAsia"/>
          <w:szCs w:val="24"/>
        </w:rPr>
      </w:pPr>
      <w:r>
        <w:rPr>
          <w:rFonts w:ascii="宋体" w:eastAsia="宋体" w:hAnsi="宋体" w:hint="eastAsia"/>
          <w:szCs w:val="24"/>
        </w:rPr>
        <w:t>三、本公司（企业）</w:t>
      </w:r>
      <w:r>
        <w:rPr>
          <w:rFonts w:ascii="宋体" w:eastAsia="宋体" w:hAnsi="宋体"/>
          <w:szCs w:val="24"/>
        </w:rPr>
        <w:t>在本项目中</w:t>
      </w:r>
      <w:proofErr w:type="gramStart"/>
      <w:r>
        <w:rPr>
          <w:rFonts w:ascii="宋体" w:eastAsia="宋体" w:hAnsi="宋体"/>
          <w:szCs w:val="24"/>
        </w:rPr>
        <w:t>不</w:t>
      </w:r>
      <w:proofErr w:type="gramEnd"/>
      <w:r>
        <w:rPr>
          <w:rFonts w:ascii="宋体" w:eastAsia="宋体" w:hAnsi="宋体"/>
          <w:szCs w:val="24"/>
        </w:rPr>
        <w:t>转包分包且不联合竞价。</w:t>
      </w:r>
    </w:p>
    <w:p w14:paraId="7C2968F8" w14:textId="77777777" w:rsidR="00467088" w:rsidRDefault="00000000">
      <w:pPr>
        <w:snapToGrid w:val="0"/>
        <w:spacing w:after="0" w:line="360" w:lineRule="auto"/>
        <w:ind w:firstLineChars="202" w:firstLine="424"/>
        <w:rPr>
          <w:rFonts w:ascii="宋体" w:eastAsia="宋体" w:hAnsi="宋体" w:hint="eastAsia"/>
          <w:szCs w:val="21"/>
        </w:rPr>
      </w:pPr>
      <w:r>
        <w:rPr>
          <w:rFonts w:ascii="宋体" w:eastAsia="宋体" w:hAnsi="宋体" w:hint="eastAsia"/>
          <w:szCs w:val="21"/>
        </w:rPr>
        <w:t>本公司（企业）承诺在本次采购活动中，如有违法、违规、弄虚作假行为，所造成的损失、不良后果及法律责任，一律由我公司（企业）承担。</w:t>
      </w:r>
    </w:p>
    <w:p w14:paraId="5BACED59" w14:textId="77777777" w:rsidR="00467088" w:rsidRDefault="00000000">
      <w:pPr>
        <w:spacing w:after="0" w:line="360" w:lineRule="auto"/>
        <w:ind w:firstLine="420"/>
        <w:rPr>
          <w:rFonts w:ascii="宋体" w:eastAsia="宋体" w:hAnsi="宋体" w:hint="eastAsia"/>
          <w:szCs w:val="21"/>
        </w:rPr>
      </w:pPr>
      <w:r>
        <w:rPr>
          <w:rFonts w:ascii="宋体" w:eastAsia="宋体" w:hAnsi="宋体" w:hint="eastAsia"/>
          <w:szCs w:val="21"/>
        </w:rPr>
        <w:t>特此声明！</w:t>
      </w:r>
    </w:p>
    <w:p w14:paraId="141A67E5" w14:textId="77777777" w:rsidR="00467088" w:rsidRDefault="00000000">
      <w:pPr>
        <w:autoSpaceDE w:val="0"/>
        <w:autoSpaceDN w:val="0"/>
        <w:adjustRightInd w:val="0"/>
        <w:spacing w:after="0" w:line="360" w:lineRule="auto"/>
        <w:ind w:firstLineChars="196" w:firstLine="413"/>
        <w:rPr>
          <w:rFonts w:ascii="宋体" w:eastAsia="宋体" w:hAnsi="宋体" w:cs="宋体" w:hint="eastAsia"/>
          <w:b/>
          <w:color w:val="000000" w:themeColor="text1"/>
        </w:rPr>
      </w:pPr>
      <w:r>
        <w:rPr>
          <w:rFonts w:ascii="宋体" w:eastAsia="宋体" w:hAnsi="宋体" w:cs="宋体" w:hint="eastAsia"/>
          <w:b/>
          <w:color w:val="000000" w:themeColor="text1"/>
        </w:rPr>
        <w:t>备注：</w:t>
      </w:r>
    </w:p>
    <w:p w14:paraId="541079A2" w14:textId="77777777" w:rsidR="00467088" w:rsidRDefault="00000000">
      <w:pPr>
        <w:pStyle w:val="afe"/>
        <w:numPr>
          <w:ilvl w:val="0"/>
          <w:numId w:val="17"/>
        </w:numPr>
        <w:autoSpaceDE w:val="0"/>
        <w:autoSpaceDN w:val="0"/>
        <w:adjustRightInd w:val="0"/>
        <w:spacing w:after="0" w:line="360" w:lineRule="auto"/>
        <w:ind w:firstLineChars="0"/>
        <w:rPr>
          <w:rFonts w:ascii="宋体" w:eastAsia="宋体" w:hAnsi="宋体" w:cs="宋体" w:hint="eastAsia"/>
          <w:color w:val="000000" w:themeColor="text1"/>
        </w:rPr>
      </w:pPr>
      <w:r>
        <w:rPr>
          <w:rFonts w:ascii="宋体" w:eastAsia="宋体" w:hAnsi="宋体" w:cs="宋体" w:hint="eastAsia"/>
          <w:color w:val="000000" w:themeColor="text1"/>
        </w:rPr>
        <w:t>本声明</w:t>
      </w:r>
      <w:proofErr w:type="gramStart"/>
      <w:r>
        <w:rPr>
          <w:rFonts w:ascii="宋体" w:eastAsia="宋体" w:hAnsi="宋体" w:cs="宋体" w:hint="eastAsia"/>
          <w:color w:val="000000" w:themeColor="text1"/>
        </w:rPr>
        <w:t>函必须</w:t>
      </w:r>
      <w:proofErr w:type="gramEnd"/>
      <w:r>
        <w:rPr>
          <w:rFonts w:ascii="宋体" w:eastAsia="宋体" w:hAnsi="宋体" w:cs="宋体" w:hint="eastAsia"/>
          <w:color w:val="000000" w:themeColor="text1"/>
        </w:rPr>
        <w:t>提供且内容不得擅自删改，否则视为响应无效。</w:t>
      </w:r>
    </w:p>
    <w:p w14:paraId="17171398" w14:textId="77777777" w:rsidR="00467088" w:rsidRDefault="00000000">
      <w:pPr>
        <w:pStyle w:val="afe"/>
        <w:numPr>
          <w:ilvl w:val="0"/>
          <w:numId w:val="17"/>
        </w:numPr>
        <w:snapToGrid w:val="0"/>
        <w:spacing w:after="0" w:line="360" w:lineRule="auto"/>
        <w:ind w:firstLineChars="0"/>
        <w:rPr>
          <w:rFonts w:ascii="宋体" w:eastAsia="宋体" w:hAnsi="宋体" w:cs="宋体" w:hint="eastAsia"/>
          <w:color w:val="000000" w:themeColor="text1"/>
          <w:szCs w:val="21"/>
        </w:rPr>
      </w:pPr>
      <w:r>
        <w:rPr>
          <w:rFonts w:ascii="宋体" w:eastAsia="宋体" w:hAnsi="宋体" w:cs="宋体" w:hint="eastAsia"/>
          <w:color w:val="000000" w:themeColor="text1"/>
          <w:szCs w:val="21"/>
        </w:rPr>
        <w:t>本</w:t>
      </w:r>
      <w:proofErr w:type="gramStart"/>
      <w:r>
        <w:rPr>
          <w:rFonts w:ascii="宋体" w:eastAsia="宋体" w:hAnsi="宋体" w:cs="宋体" w:hint="eastAsia"/>
          <w:color w:val="000000" w:themeColor="text1"/>
          <w:szCs w:val="21"/>
        </w:rPr>
        <w:t>声明函如有</w:t>
      </w:r>
      <w:proofErr w:type="gramEnd"/>
      <w:r>
        <w:rPr>
          <w:rFonts w:ascii="宋体" w:eastAsia="宋体" w:hAnsi="宋体" w:cs="宋体" w:hint="eastAsia"/>
          <w:color w:val="000000" w:themeColor="text1"/>
          <w:szCs w:val="21"/>
        </w:rPr>
        <w:t>虚假或与事实不符的，作无效报价处理。</w:t>
      </w:r>
    </w:p>
    <w:p w14:paraId="6B577C97" w14:textId="77777777" w:rsidR="00467088" w:rsidRDefault="00000000">
      <w:pPr>
        <w:pStyle w:val="afe"/>
        <w:spacing w:after="0" w:line="360" w:lineRule="auto"/>
        <w:ind w:left="1200" w:right="218" w:firstLineChars="0" w:firstLine="0"/>
        <w:jc w:val="right"/>
        <w:rPr>
          <w:rFonts w:ascii="宋体" w:eastAsia="宋体" w:hAnsi="宋体" w:cs="宋体" w:hint="eastAsia"/>
          <w:color w:val="000000" w:themeColor="text1"/>
          <w:szCs w:val="21"/>
          <w:u w:val="single"/>
        </w:rPr>
      </w:pPr>
      <w:r>
        <w:rPr>
          <w:rFonts w:ascii="宋体" w:eastAsia="宋体" w:hAnsi="宋体" w:cs="宋体" w:hint="eastAsia"/>
          <w:color w:val="000000" w:themeColor="text1"/>
          <w:spacing w:val="4"/>
          <w:szCs w:val="21"/>
        </w:rPr>
        <w:t>供应商名称（</w:t>
      </w:r>
      <w:r>
        <w:rPr>
          <w:rFonts w:ascii="宋体" w:eastAsia="宋体" w:hAnsi="宋体" w:cs="宋体" w:hint="eastAsia"/>
          <w:color w:val="000000" w:themeColor="text1"/>
          <w:szCs w:val="21"/>
        </w:rPr>
        <w:t>单位盖</w:t>
      </w:r>
      <w:r>
        <w:rPr>
          <w:rFonts w:ascii="宋体" w:eastAsia="宋体" w:hAnsi="宋体" w:cs="宋体" w:hint="eastAsia"/>
          <w:color w:val="000000" w:themeColor="text1"/>
          <w:spacing w:val="4"/>
          <w:szCs w:val="21"/>
        </w:rPr>
        <w:t>公章）：</w:t>
      </w:r>
      <w:r>
        <w:rPr>
          <w:rFonts w:ascii="宋体" w:eastAsia="宋体" w:hAnsi="宋体" w:cs="宋体" w:hint="eastAsia"/>
          <w:color w:val="000000" w:themeColor="text1"/>
          <w:spacing w:val="4"/>
          <w:szCs w:val="21"/>
          <w:u w:val="single"/>
        </w:rPr>
        <w:t xml:space="preserve">          </w:t>
      </w:r>
    </w:p>
    <w:p w14:paraId="1653ACE9" w14:textId="77777777" w:rsidR="00467088" w:rsidRDefault="00000000">
      <w:pPr>
        <w:pStyle w:val="afe"/>
        <w:spacing w:after="0" w:line="360" w:lineRule="auto"/>
        <w:ind w:left="1200" w:right="218" w:firstLineChars="0" w:firstLine="0"/>
        <w:jc w:val="right"/>
        <w:rPr>
          <w:rFonts w:ascii="宋体" w:eastAsia="宋体" w:hAnsi="宋体" w:cs="宋体" w:hint="eastAsia"/>
          <w:color w:val="000000" w:themeColor="text1"/>
          <w:spacing w:val="4"/>
          <w:szCs w:val="21"/>
        </w:rPr>
      </w:pPr>
      <w:r>
        <w:rPr>
          <w:rFonts w:ascii="宋体" w:eastAsia="宋体" w:hAnsi="宋体" w:cs="宋体" w:hint="eastAsia"/>
          <w:color w:val="000000" w:themeColor="text1"/>
          <w:spacing w:val="4"/>
          <w:szCs w:val="21"/>
        </w:rPr>
        <w:t>日期：</w:t>
      </w:r>
      <w:r>
        <w:rPr>
          <w:rFonts w:ascii="宋体" w:eastAsia="宋体" w:hAnsi="宋体" w:cs="宋体" w:hint="eastAsia"/>
          <w:color w:val="000000" w:themeColor="text1"/>
          <w:spacing w:val="4"/>
          <w:szCs w:val="21"/>
          <w:u w:val="single"/>
        </w:rPr>
        <w:t xml:space="preserve">          </w:t>
      </w:r>
    </w:p>
    <w:p w14:paraId="231D2A75" w14:textId="77777777" w:rsidR="00467088" w:rsidRDefault="00467088">
      <w:pPr>
        <w:spacing w:after="0" w:line="360" w:lineRule="auto"/>
        <w:rPr>
          <w:rFonts w:ascii="宋体" w:eastAsia="宋体" w:hAnsi="宋体" w:cs="宋体" w:hint="eastAsia"/>
          <w:color w:val="000000" w:themeColor="text1"/>
        </w:rPr>
      </w:pPr>
    </w:p>
    <w:sectPr w:rsidR="00467088">
      <w:headerReference w:type="default" r:id="rId10"/>
      <w:headerReference w:type="first" r:id="rId11"/>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B69AF" w14:textId="77777777" w:rsidR="000E1D7D" w:rsidRDefault="000E1D7D">
      <w:pPr>
        <w:spacing w:after="0" w:line="240" w:lineRule="auto"/>
      </w:pPr>
      <w:r>
        <w:separator/>
      </w:r>
    </w:p>
  </w:endnote>
  <w:endnote w:type="continuationSeparator" w:id="0">
    <w:p w14:paraId="6C68D432" w14:textId="77777777" w:rsidR="000E1D7D" w:rsidRDefault="000E1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Consolas">
    <w:panose1 w:val="020B0609020204030204"/>
    <w:charset w:val="00"/>
    <w:family w:val="auto"/>
    <w:pitch w:val="default"/>
    <w:sig w:usb0="E00006FF" w:usb1="0000FCFF" w:usb2="00000001" w:usb3="00000000" w:csb0="6000019F" w:csb1="DFD7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7B094" w14:textId="77777777" w:rsidR="000E1D7D" w:rsidRDefault="000E1D7D">
      <w:pPr>
        <w:spacing w:after="0" w:line="240" w:lineRule="auto"/>
      </w:pPr>
      <w:r>
        <w:separator/>
      </w:r>
    </w:p>
  </w:footnote>
  <w:footnote w:type="continuationSeparator" w:id="0">
    <w:p w14:paraId="24CA0855" w14:textId="77777777" w:rsidR="000E1D7D" w:rsidRDefault="000E1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7CD47" w14:textId="77777777" w:rsidR="00467088"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04DD" w14:textId="77777777" w:rsidR="00467088" w:rsidRDefault="00000000">
    <w:pPr>
      <w:pStyle w:val="af0"/>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3CE0D2"/>
    <w:multiLevelType w:val="singleLevel"/>
    <w:tmpl w:val="A63CE0D2"/>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D7010DB7"/>
    <w:multiLevelType w:val="singleLevel"/>
    <w:tmpl w:val="D7010DB7"/>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2" w15:restartNumberingAfterBreak="0">
    <w:nsid w:val="F09CFC33"/>
    <w:multiLevelType w:val="singleLevel"/>
    <w:tmpl w:val="F09CFC33"/>
    <w:lvl w:ilvl="0">
      <w:start w:val="1"/>
      <w:numFmt w:val="decimal"/>
      <w:suff w:val="space"/>
      <w:lvlText w:val="(%1)"/>
      <w:lvlJc w:val="left"/>
      <w:pPr>
        <w:ind w:left="0" w:firstLine="0"/>
      </w:pPr>
      <w:rPr>
        <w:rFonts w:ascii="宋体" w:eastAsia="宋体" w:hAnsi="宋体" w:cs="宋体" w:hint="default"/>
        <w:sz w:val="21"/>
        <w:szCs w:val="21"/>
      </w:rPr>
    </w:lvl>
  </w:abstractNum>
  <w:abstractNum w:abstractNumId="3" w15:restartNumberingAfterBreak="0">
    <w:nsid w:val="F47A0796"/>
    <w:multiLevelType w:val="singleLevel"/>
    <w:tmpl w:val="F47A0796"/>
    <w:lvl w:ilvl="0">
      <w:start w:val="1"/>
      <w:numFmt w:val="chineseCounting"/>
      <w:suff w:val="nothing"/>
      <w:lvlText w:val="（%1）"/>
      <w:lvlJc w:val="left"/>
      <w:pPr>
        <w:ind w:left="0" w:firstLine="420"/>
      </w:pPr>
      <w:rPr>
        <w:rFonts w:hint="eastAsia"/>
        <w:b/>
        <w:bCs/>
      </w:rPr>
    </w:lvl>
  </w:abstractNum>
  <w:abstractNum w:abstractNumId="4"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5" w15:restartNumberingAfterBreak="0">
    <w:nsid w:val="00000010"/>
    <w:multiLevelType w:val="multilevel"/>
    <w:tmpl w:val="00000010"/>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dstrike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dstrike w:val="0"/>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15:restartNumberingAfterBreak="0">
    <w:nsid w:val="0304B097"/>
    <w:multiLevelType w:val="singleLevel"/>
    <w:tmpl w:val="0304B097"/>
    <w:lvl w:ilvl="0">
      <w:start w:val="1"/>
      <w:numFmt w:val="decimal"/>
      <w:suff w:val="nothing"/>
      <w:lvlText w:val="%1．"/>
      <w:lvlJc w:val="left"/>
      <w:pPr>
        <w:ind w:left="309" w:firstLine="400"/>
      </w:pPr>
      <w:rPr>
        <w:rFonts w:ascii="宋体" w:eastAsia="宋体" w:hAnsi="宋体" w:cs="宋体" w:hint="default"/>
        <w:sz w:val="21"/>
        <w:szCs w:val="21"/>
      </w:rPr>
    </w:lvl>
  </w:abstractNum>
  <w:abstractNum w:abstractNumId="7" w15:restartNumberingAfterBreak="0">
    <w:nsid w:val="04AD10DA"/>
    <w:multiLevelType w:val="multilevel"/>
    <w:tmpl w:val="04AD10DA"/>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8" w15:restartNumberingAfterBreak="0">
    <w:nsid w:val="1579B33C"/>
    <w:multiLevelType w:val="singleLevel"/>
    <w:tmpl w:val="1579B33C"/>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1C0F739A"/>
    <w:multiLevelType w:val="singleLevel"/>
    <w:tmpl w:val="1C0F739A"/>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0" w15:restartNumberingAfterBreak="0">
    <w:nsid w:val="288C32E4"/>
    <w:multiLevelType w:val="multilevel"/>
    <w:tmpl w:val="288C32E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F0E7B2B"/>
    <w:multiLevelType w:val="multilevel"/>
    <w:tmpl w:val="2F0E7B2B"/>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4CCCCDC4"/>
    <w:multiLevelType w:val="singleLevel"/>
    <w:tmpl w:val="4CCCCDC4"/>
    <w:lvl w:ilvl="0">
      <w:start w:val="1"/>
      <w:numFmt w:val="decimal"/>
      <w:suff w:val="nothing"/>
      <w:lvlText w:val="%1．"/>
      <w:lvlJc w:val="left"/>
      <w:pPr>
        <w:ind w:left="0" w:firstLine="400"/>
      </w:pPr>
      <w:rPr>
        <w:rFonts w:ascii="宋体" w:eastAsia="宋体" w:hAnsi="宋体" w:cstheme="minorEastAsia" w:hint="default"/>
        <w:sz w:val="21"/>
        <w:szCs w:val="21"/>
      </w:rPr>
    </w:lvl>
  </w:abstractNum>
  <w:abstractNum w:abstractNumId="13" w15:restartNumberingAfterBreak="0">
    <w:nsid w:val="4CE23F7C"/>
    <w:multiLevelType w:val="multilevel"/>
    <w:tmpl w:val="4CE23F7C"/>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4" w15:restartNumberingAfterBreak="0">
    <w:nsid w:val="590DFEAE"/>
    <w:multiLevelType w:val="singleLevel"/>
    <w:tmpl w:val="590DFEAE"/>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5" w15:restartNumberingAfterBreak="0">
    <w:nsid w:val="63784A10"/>
    <w:multiLevelType w:val="multilevel"/>
    <w:tmpl w:val="63784A10"/>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E19083E"/>
    <w:multiLevelType w:val="multilevel"/>
    <w:tmpl w:val="6E19083E"/>
    <w:lvl w:ilvl="0">
      <w:start w:val="1"/>
      <w:numFmt w:val="decimal"/>
      <w:lvlText w:val="%1."/>
      <w:lvlJc w:val="left"/>
      <w:pPr>
        <w:ind w:left="420" w:hanging="420"/>
      </w:pPr>
      <w:rPr>
        <w:rFonts w:hint="default"/>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208296052">
    <w:abstractNumId w:val="5"/>
  </w:num>
  <w:num w:numId="2" w16cid:durableId="1787887666">
    <w:abstractNumId w:val="15"/>
  </w:num>
  <w:num w:numId="3" w16cid:durableId="1911424298">
    <w:abstractNumId w:val="3"/>
  </w:num>
  <w:num w:numId="4" w16cid:durableId="975450245">
    <w:abstractNumId w:val="12"/>
  </w:num>
  <w:num w:numId="5" w16cid:durableId="334000629">
    <w:abstractNumId w:val="1"/>
  </w:num>
  <w:num w:numId="6" w16cid:durableId="1240629102">
    <w:abstractNumId w:val="6"/>
  </w:num>
  <w:num w:numId="7" w16cid:durableId="849828629">
    <w:abstractNumId w:val="8"/>
  </w:num>
  <w:num w:numId="8" w16cid:durableId="1578247594">
    <w:abstractNumId w:val="14"/>
  </w:num>
  <w:num w:numId="9" w16cid:durableId="759912927">
    <w:abstractNumId w:val="9"/>
  </w:num>
  <w:num w:numId="10" w16cid:durableId="1649480697">
    <w:abstractNumId w:val="2"/>
  </w:num>
  <w:num w:numId="11" w16cid:durableId="1236552875">
    <w:abstractNumId w:val="0"/>
  </w:num>
  <w:num w:numId="12" w16cid:durableId="726488973">
    <w:abstractNumId w:val="7"/>
  </w:num>
  <w:num w:numId="13" w16cid:durableId="1300189237">
    <w:abstractNumId w:val="10"/>
  </w:num>
  <w:num w:numId="14" w16cid:durableId="1879731367">
    <w:abstractNumId w:val="4"/>
  </w:num>
  <w:num w:numId="15" w16cid:durableId="566109152">
    <w:abstractNumId w:val="16"/>
  </w:num>
  <w:num w:numId="16" w16cid:durableId="1870487653">
    <w:abstractNumId w:val="11"/>
  </w:num>
  <w:num w:numId="17" w16cid:durableId="20455182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1575"/>
    <w:rsid w:val="00002015"/>
    <w:rsid w:val="000020F5"/>
    <w:rsid w:val="0000298A"/>
    <w:rsid w:val="00004AC4"/>
    <w:rsid w:val="00011A82"/>
    <w:rsid w:val="0001268B"/>
    <w:rsid w:val="0001551F"/>
    <w:rsid w:val="000163AB"/>
    <w:rsid w:val="0002391A"/>
    <w:rsid w:val="00025A4F"/>
    <w:rsid w:val="00026DD2"/>
    <w:rsid w:val="00027036"/>
    <w:rsid w:val="0003035B"/>
    <w:rsid w:val="00031E03"/>
    <w:rsid w:val="0003619D"/>
    <w:rsid w:val="00036C9C"/>
    <w:rsid w:val="00037EF8"/>
    <w:rsid w:val="000420C6"/>
    <w:rsid w:val="00042484"/>
    <w:rsid w:val="00042B6B"/>
    <w:rsid w:val="000431C9"/>
    <w:rsid w:val="00045E6F"/>
    <w:rsid w:val="00050534"/>
    <w:rsid w:val="00053978"/>
    <w:rsid w:val="000565F1"/>
    <w:rsid w:val="0005758A"/>
    <w:rsid w:val="00063DDD"/>
    <w:rsid w:val="0006472A"/>
    <w:rsid w:val="000648C8"/>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9761C"/>
    <w:rsid w:val="000A1C3F"/>
    <w:rsid w:val="000A53F4"/>
    <w:rsid w:val="000A6EA7"/>
    <w:rsid w:val="000A6FFF"/>
    <w:rsid w:val="000B040C"/>
    <w:rsid w:val="000B125D"/>
    <w:rsid w:val="000B3F59"/>
    <w:rsid w:val="000B4B0B"/>
    <w:rsid w:val="000B74EA"/>
    <w:rsid w:val="000C0210"/>
    <w:rsid w:val="000C34F6"/>
    <w:rsid w:val="000C36D9"/>
    <w:rsid w:val="000C3C5C"/>
    <w:rsid w:val="000C4F0F"/>
    <w:rsid w:val="000C5ABD"/>
    <w:rsid w:val="000D6670"/>
    <w:rsid w:val="000E1199"/>
    <w:rsid w:val="000E1D7D"/>
    <w:rsid w:val="000E2947"/>
    <w:rsid w:val="000E2971"/>
    <w:rsid w:val="000E4C42"/>
    <w:rsid w:val="000E7F74"/>
    <w:rsid w:val="000F0B15"/>
    <w:rsid w:val="000F1249"/>
    <w:rsid w:val="000F190A"/>
    <w:rsid w:val="000F423D"/>
    <w:rsid w:val="000F4BE9"/>
    <w:rsid w:val="000F5CD4"/>
    <w:rsid w:val="0010235B"/>
    <w:rsid w:val="001025A3"/>
    <w:rsid w:val="00105511"/>
    <w:rsid w:val="00106CB3"/>
    <w:rsid w:val="00107E2D"/>
    <w:rsid w:val="00110D31"/>
    <w:rsid w:val="00111B57"/>
    <w:rsid w:val="00112326"/>
    <w:rsid w:val="0011556A"/>
    <w:rsid w:val="00116EDF"/>
    <w:rsid w:val="001200BB"/>
    <w:rsid w:val="00120F2D"/>
    <w:rsid w:val="00121739"/>
    <w:rsid w:val="001230A5"/>
    <w:rsid w:val="00123BEA"/>
    <w:rsid w:val="0012423F"/>
    <w:rsid w:val="001246FA"/>
    <w:rsid w:val="001304CF"/>
    <w:rsid w:val="00130E77"/>
    <w:rsid w:val="001322EE"/>
    <w:rsid w:val="001342F1"/>
    <w:rsid w:val="00135715"/>
    <w:rsid w:val="00140AD2"/>
    <w:rsid w:val="00142A87"/>
    <w:rsid w:val="00142ED9"/>
    <w:rsid w:val="00143DFC"/>
    <w:rsid w:val="00145AE8"/>
    <w:rsid w:val="00150A22"/>
    <w:rsid w:val="0015291E"/>
    <w:rsid w:val="00152A8B"/>
    <w:rsid w:val="00153377"/>
    <w:rsid w:val="00153535"/>
    <w:rsid w:val="001559E7"/>
    <w:rsid w:val="0015613F"/>
    <w:rsid w:val="0016171E"/>
    <w:rsid w:val="00171258"/>
    <w:rsid w:val="00172A27"/>
    <w:rsid w:val="001747DE"/>
    <w:rsid w:val="00175ECB"/>
    <w:rsid w:val="001775AE"/>
    <w:rsid w:val="001821A2"/>
    <w:rsid w:val="00182BE9"/>
    <w:rsid w:val="001863E0"/>
    <w:rsid w:val="00192DB4"/>
    <w:rsid w:val="00192F15"/>
    <w:rsid w:val="0019385A"/>
    <w:rsid w:val="001938B3"/>
    <w:rsid w:val="00196B4B"/>
    <w:rsid w:val="001976BF"/>
    <w:rsid w:val="00197932"/>
    <w:rsid w:val="00197AF2"/>
    <w:rsid w:val="001A0DDF"/>
    <w:rsid w:val="001A1273"/>
    <w:rsid w:val="001A1B4E"/>
    <w:rsid w:val="001A2DB1"/>
    <w:rsid w:val="001A5CD1"/>
    <w:rsid w:val="001A5D61"/>
    <w:rsid w:val="001A645B"/>
    <w:rsid w:val="001A6687"/>
    <w:rsid w:val="001A7271"/>
    <w:rsid w:val="001A769F"/>
    <w:rsid w:val="001B066C"/>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1F6BDA"/>
    <w:rsid w:val="00200A31"/>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3DDC"/>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2B9"/>
    <w:rsid w:val="003109AB"/>
    <w:rsid w:val="00312A4C"/>
    <w:rsid w:val="0031356B"/>
    <w:rsid w:val="00314060"/>
    <w:rsid w:val="00314810"/>
    <w:rsid w:val="00322D67"/>
    <w:rsid w:val="00325325"/>
    <w:rsid w:val="003271F9"/>
    <w:rsid w:val="00327C22"/>
    <w:rsid w:val="00331D5E"/>
    <w:rsid w:val="003326FA"/>
    <w:rsid w:val="00332AF3"/>
    <w:rsid w:val="00333DC0"/>
    <w:rsid w:val="00335975"/>
    <w:rsid w:val="0033696E"/>
    <w:rsid w:val="003369F2"/>
    <w:rsid w:val="00336F07"/>
    <w:rsid w:val="003378B7"/>
    <w:rsid w:val="00342E19"/>
    <w:rsid w:val="00353BC1"/>
    <w:rsid w:val="00355F34"/>
    <w:rsid w:val="00360E20"/>
    <w:rsid w:val="00361074"/>
    <w:rsid w:val="0036549C"/>
    <w:rsid w:val="00366797"/>
    <w:rsid w:val="003672F7"/>
    <w:rsid w:val="0036742B"/>
    <w:rsid w:val="003818F2"/>
    <w:rsid w:val="00382261"/>
    <w:rsid w:val="00383905"/>
    <w:rsid w:val="00384761"/>
    <w:rsid w:val="0038684E"/>
    <w:rsid w:val="003918F8"/>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088"/>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07F1"/>
    <w:rsid w:val="00521996"/>
    <w:rsid w:val="00522280"/>
    <w:rsid w:val="00522BC5"/>
    <w:rsid w:val="00524E63"/>
    <w:rsid w:val="005316BD"/>
    <w:rsid w:val="00532964"/>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3E75"/>
    <w:rsid w:val="005A749A"/>
    <w:rsid w:val="005B1D70"/>
    <w:rsid w:val="005B3711"/>
    <w:rsid w:val="005B68A5"/>
    <w:rsid w:val="005C064C"/>
    <w:rsid w:val="005C3A40"/>
    <w:rsid w:val="005C6A9D"/>
    <w:rsid w:val="005D0B0F"/>
    <w:rsid w:val="005D20E7"/>
    <w:rsid w:val="005D2C62"/>
    <w:rsid w:val="005D4A57"/>
    <w:rsid w:val="005D4E01"/>
    <w:rsid w:val="005D51FD"/>
    <w:rsid w:val="005D72B7"/>
    <w:rsid w:val="005D796C"/>
    <w:rsid w:val="005E2511"/>
    <w:rsid w:val="005E2C04"/>
    <w:rsid w:val="005E33E1"/>
    <w:rsid w:val="005E4015"/>
    <w:rsid w:val="005E532A"/>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5E9"/>
    <w:rsid w:val="00625BC4"/>
    <w:rsid w:val="00627F1C"/>
    <w:rsid w:val="00631641"/>
    <w:rsid w:val="00632D27"/>
    <w:rsid w:val="006333E3"/>
    <w:rsid w:val="00633B04"/>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5AEE"/>
    <w:rsid w:val="006B6F46"/>
    <w:rsid w:val="006B764E"/>
    <w:rsid w:val="006C1977"/>
    <w:rsid w:val="006C21DE"/>
    <w:rsid w:val="006C32CD"/>
    <w:rsid w:val="006C502F"/>
    <w:rsid w:val="006C61D6"/>
    <w:rsid w:val="006C74B2"/>
    <w:rsid w:val="006D213E"/>
    <w:rsid w:val="006D5FC6"/>
    <w:rsid w:val="006D6D99"/>
    <w:rsid w:val="006D7E04"/>
    <w:rsid w:val="006E49EA"/>
    <w:rsid w:val="00700C51"/>
    <w:rsid w:val="0070313B"/>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7FA5"/>
    <w:rsid w:val="00720646"/>
    <w:rsid w:val="007214B0"/>
    <w:rsid w:val="00721994"/>
    <w:rsid w:val="0072351E"/>
    <w:rsid w:val="00724E13"/>
    <w:rsid w:val="00726EDF"/>
    <w:rsid w:val="00732D61"/>
    <w:rsid w:val="0073379E"/>
    <w:rsid w:val="007342B9"/>
    <w:rsid w:val="00737515"/>
    <w:rsid w:val="00737E94"/>
    <w:rsid w:val="00741354"/>
    <w:rsid w:val="00742DA4"/>
    <w:rsid w:val="007440B0"/>
    <w:rsid w:val="007446AB"/>
    <w:rsid w:val="007470DA"/>
    <w:rsid w:val="007508D1"/>
    <w:rsid w:val="00750EF9"/>
    <w:rsid w:val="007511D9"/>
    <w:rsid w:val="0075190E"/>
    <w:rsid w:val="0075235C"/>
    <w:rsid w:val="00752A2A"/>
    <w:rsid w:val="00753A86"/>
    <w:rsid w:val="00753BEF"/>
    <w:rsid w:val="00756575"/>
    <w:rsid w:val="00757586"/>
    <w:rsid w:val="00761C9A"/>
    <w:rsid w:val="00762179"/>
    <w:rsid w:val="00762D01"/>
    <w:rsid w:val="00763B34"/>
    <w:rsid w:val="00766BD6"/>
    <w:rsid w:val="007701F7"/>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4DF4"/>
    <w:rsid w:val="007B5567"/>
    <w:rsid w:val="007B5732"/>
    <w:rsid w:val="007B645B"/>
    <w:rsid w:val="007B6F94"/>
    <w:rsid w:val="007C3D49"/>
    <w:rsid w:val="007C5792"/>
    <w:rsid w:val="007D677A"/>
    <w:rsid w:val="007D7980"/>
    <w:rsid w:val="007E07A0"/>
    <w:rsid w:val="007E12AF"/>
    <w:rsid w:val="007E26FA"/>
    <w:rsid w:val="007E3EDE"/>
    <w:rsid w:val="007E733A"/>
    <w:rsid w:val="007F19BA"/>
    <w:rsid w:val="007F26F4"/>
    <w:rsid w:val="007F33AC"/>
    <w:rsid w:val="007F35AB"/>
    <w:rsid w:val="007F6B25"/>
    <w:rsid w:val="007F6B65"/>
    <w:rsid w:val="007F6FD6"/>
    <w:rsid w:val="007F7604"/>
    <w:rsid w:val="0080065E"/>
    <w:rsid w:val="008034FC"/>
    <w:rsid w:val="00803518"/>
    <w:rsid w:val="0080602F"/>
    <w:rsid w:val="008067EE"/>
    <w:rsid w:val="00807D09"/>
    <w:rsid w:val="008116C0"/>
    <w:rsid w:val="00811E08"/>
    <w:rsid w:val="00812470"/>
    <w:rsid w:val="008124C1"/>
    <w:rsid w:val="00814714"/>
    <w:rsid w:val="00817DD8"/>
    <w:rsid w:val="00821A59"/>
    <w:rsid w:val="0082229E"/>
    <w:rsid w:val="00822940"/>
    <w:rsid w:val="00823C58"/>
    <w:rsid w:val="00825FF0"/>
    <w:rsid w:val="00830919"/>
    <w:rsid w:val="00831C16"/>
    <w:rsid w:val="00833845"/>
    <w:rsid w:val="00833F12"/>
    <w:rsid w:val="00837C42"/>
    <w:rsid w:val="008400B8"/>
    <w:rsid w:val="00842CF9"/>
    <w:rsid w:val="00845365"/>
    <w:rsid w:val="008457C7"/>
    <w:rsid w:val="0084654C"/>
    <w:rsid w:val="00847407"/>
    <w:rsid w:val="008474B3"/>
    <w:rsid w:val="0085371F"/>
    <w:rsid w:val="008537C7"/>
    <w:rsid w:val="00853CD4"/>
    <w:rsid w:val="008556E4"/>
    <w:rsid w:val="00856F2F"/>
    <w:rsid w:val="008579DC"/>
    <w:rsid w:val="0087021E"/>
    <w:rsid w:val="0087051C"/>
    <w:rsid w:val="008745C3"/>
    <w:rsid w:val="00875023"/>
    <w:rsid w:val="00880B3C"/>
    <w:rsid w:val="00881257"/>
    <w:rsid w:val="00882269"/>
    <w:rsid w:val="00882818"/>
    <w:rsid w:val="00882E5F"/>
    <w:rsid w:val="00885602"/>
    <w:rsid w:val="00886007"/>
    <w:rsid w:val="00895782"/>
    <w:rsid w:val="00897172"/>
    <w:rsid w:val="008A0026"/>
    <w:rsid w:val="008A04C9"/>
    <w:rsid w:val="008A5110"/>
    <w:rsid w:val="008A64BA"/>
    <w:rsid w:val="008A7093"/>
    <w:rsid w:val="008A75A4"/>
    <w:rsid w:val="008B2E54"/>
    <w:rsid w:val="008B4DAC"/>
    <w:rsid w:val="008B7BAC"/>
    <w:rsid w:val="008B7C71"/>
    <w:rsid w:val="008B7E88"/>
    <w:rsid w:val="008C19D2"/>
    <w:rsid w:val="008C2AB1"/>
    <w:rsid w:val="008C3917"/>
    <w:rsid w:val="008C5D09"/>
    <w:rsid w:val="008C71FA"/>
    <w:rsid w:val="008C7245"/>
    <w:rsid w:val="008D077F"/>
    <w:rsid w:val="008D0A5A"/>
    <w:rsid w:val="008D1A5C"/>
    <w:rsid w:val="008D2498"/>
    <w:rsid w:val="008D3E65"/>
    <w:rsid w:val="008D3EC0"/>
    <w:rsid w:val="008D3F33"/>
    <w:rsid w:val="008D522B"/>
    <w:rsid w:val="008E3B64"/>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6CA0"/>
    <w:rsid w:val="009078D4"/>
    <w:rsid w:val="009150C7"/>
    <w:rsid w:val="009150CB"/>
    <w:rsid w:val="00915753"/>
    <w:rsid w:val="0091577C"/>
    <w:rsid w:val="00916511"/>
    <w:rsid w:val="009175B6"/>
    <w:rsid w:val="00922711"/>
    <w:rsid w:val="009227C3"/>
    <w:rsid w:val="0092421F"/>
    <w:rsid w:val="00924768"/>
    <w:rsid w:val="00932E40"/>
    <w:rsid w:val="00937F4D"/>
    <w:rsid w:val="009408EE"/>
    <w:rsid w:val="00940CEB"/>
    <w:rsid w:val="009429F9"/>
    <w:rsid w:val="00943D8D"/>
    <w:rsid w:val="00945388"/>
    <w:rsid w:val="00945FC8"/>
    <w:rsid w:val="0094675A"/>
    <w:rsid w:val="009500CB"/>
    <w:rsid w:val="00950D89"/>
    <w:rsid w:val="009524B9"/>
    <w:rsid w:val="00954DA4"/>
    <w:rsid w:val="00961DA8"/>
    <w:rsid w:val="00966193"/>
    <w:rsid w:val="009666D4"/>
    <w:rsid w:val="009667F6"/>
    <w:rsid w:val="00966E16"/>
    <w:rsid w:val="00971D7B"/>
    <w:rsid w:val="00973FB1"/>
    <w:rsid w:val="00977403"/>
    <w:rsid w:val="00981FCF"/>
    <w:rsid w:val="00982732"/>
    <w:rsid w:val="009877F1"/>
    <w:rsid w:val="00990253"/>
    <w:rsid w:val="00990B0F"/>
    <w:rsid w:val="00991F41"/>
    <w:rsid w:val="00993352"/>
    <w:rsid w:val="009956C5"/>
    <w:rsid w:val="00997A02"/>
    <w:rsid w:val="009A1A5F"/>
    <w:rsid w:val="009A21C0"/>
    <w:rsid w:val="009A4BF3"/>
    <w:rsid w:val="009B0AAE"/>
    <w:rsid w:val="009B29E4"/>
    <w:rsid w:val="009B2D19"/>
    <w:rsid w:val="009B4D41"/>
    <w:rsid w:val="009B53C7"/>
    <w:rsid w:val="009B7D69"/>
    <w:rsid w:val="009C2257"/>
    <w:rsid w:val="009C2904"/>
    <w:rsid w:val="009C2D78"/>
    <w:rsid w:val="009C3FA5"/>
    <w:rsid w:val="009C51EA"/>
    <w:rsid w:val="009C78DB"/>
    <w:rsid w:val="009D0859"/>
    <w:rsid w:val="009D31DD"/>
    <w:rsid w:val="009D4746"/>
    <w:rsid w:val="009D4FC9"/>
    <w:rsid w:val="009E114C"/>
    <w:rsid w:val="009E2486"/>
    <w:rsid w:val="009E5075"/>
    <w:rsid w:val="009E5DDF"/>
    <w:rsid w:val="009E5F7B"/>
    <w:rsid w:val="009E7977"/>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0F05"/>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1E4"/>
    <w:rsid w:val="00AA2719"/>
    <w:rsid w:val="00AA49B0"/>
    <w:rsid w:val="00AA4A01"/>
    <w:rsid w:val="00AA5DF6"/>
    <w:rsid w:val="00AA6955"/>
    <w:rsid w:val="00AA7ED0"/>
    <w:rsid w:val="00AB0155"/>
    <w:rsid w:val="00AB0AA3"/>
    <w:rsid w:val="00AB3CC0"/>
    <w:rsid w:val="00AB56C3"/>
    <w:rsid w:val="00AB5D1C"/>
    <w:rsid w:val="00AB6105"/>
    <w:rsid w:val="00AB7420"/>
    <w:rsid w:val="00AB7BF7"/>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3308"/>
    <w:rsid w:val="00B0473A"/>
    <w:rsid w:val="00B04D6C"/>
    <w:rsid w:val="00B06AE0"/>
    <w:rsid w:val="00B10D30"/>
    <w:rsid w:val="00B12112"/>
    <w:rsid w:val="00B141DC"/>
    <w:rsid w:val="00B16927"/>
    <w:rsid w:val="00B20305"/>
    <w:rsid w:val="00B2176B"/>
    <w:rsid w:val="00B25260"/>
    <w:rsid w:val="00B279BC"/>
    <w:rsid w:val="00B32B99"/>
    <w:rsid w:val="00B3302E"/>
    <w:rsid w:val="00B35791"/>
    <w:rsid w:val="00B36540"/>
    <w:rsid w:val="00B36C1D"/>
    <w:rsid w:val="00B408E8"/>
    <w:rsid w:val="00B43C18"/>
    <w:rsid w:val="00B45907"/>
    <w:rsid w:val="00B4687C"/>
    <w:rsid w:val="00B51124"/>
    <w:rsid w:val="00B525A8"/>
    <w:rsid w:val="00B5325D"/>
    <w:rsid w:val="00B535B6"/>
    <w:rsid w:val="00B5406D"/>
    <w:rsid w:val="00B57812"/>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1BB3"/>
    <w:rsid w:val="00BC2BB1"/>
    <w:rsid w:val="00BC4505"/>
    <w:rsid w:val="00BC697C"/>
    <w:rsid w:val="00BD23DA"/>
    <w:rsid w:val="00BD2C02"/>
    <w:rsid w:val="00BD3301"/>
    <w:rsid w:val="00BD441B"/>
    <w:rsid w:val="00BD4CD9"/>
    <w:rsid w:val="00BD7D5C"/>
    <w:rsid w:val="00BE0B0B"/>
    <w:rsid w:val="00BE1F48"/>
    <w:rsid w:val="00BE551B"/>
    <w:rsid w:val="00BF04FE"/>
    <w:rsid w:val="00BF0853"/>
    <w:rsid w:val="00BF3801"/>
    <w:rsid w:val="00BF568B"/>
    <w:rsid w:val="00BF62FF"/>
    <w:rsid w:val="00BF66FD"/>
    <w:rsid w:val="00BF7E28"/>
    <w:rsid w:val="00C00098"/>
    <w:rsid w:val="00C00F04"/>
    <w:rsid w:val="00C01BE6"/>
    <w:rsid w:val="00C02598"/>
    <w:rsid w:val="00C0320A"/>
    <w:rsid w:val="00C0560D"/>
    <w:rsid w:val="00C05846"/>
    <w:rsid w:val="00C05FC2"/>
    <w:rsid w:val="00C11F45"/>
    <w:rsid w:val="00C1424C"/>
    <w:rsid w:val="00C15D16"/>
    <w:rsid w:val="00C2026A"/>
    <w:rsid w:val="00C213D3"/>
    <w:rsid w:val="00C21B82"/>
    <w:rsid w:val="00C25F90"/>
    <w:rsid w:val="00C278CD"/>
    <w:rsid w:val="00C31252"/>
    <w:rsid w:val="00C343E7"/>
    <w:rsid w:val="00C34F24"/>
    <w:rsid w:val="00C35707"/>
    <w:rsid w:val="00C368FE"/>
    <w:rsid w:val="00C3710C"/>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3ACB"/>
    <w:rsid w:val="00C750A4"/>
    <w:rsid w:val="00C77307"/>
    <w:rsid w:val="00C776A4"/>
    <w:rsid w:val="00C83E6E"/>
    <w:rsid w:val="00C879E4"/>
    <w:rsid w:val="00C90DA1"/>
    <w:rsid w:val="00C93175"/>
    <w:rsid w:val="00C95241"/>
    <w:rsid w:val="00C96754"/>
    <w:rsid w:val="00C97F20"/>
    <w:rsid w:val="00CA090A"/>
    <w:rsid w:val="00CA0CCB"/>
    <w:rsid w:val="00CA0FD7"/>
    <w:rsid w:val="00CA16E6"/>
    <w:rsid w:val="00CA4B30"/>
    <w:rsid w:val="00CB6E6C"/>
    <w:rsid w:val="00CC0C1F"/>
    <w:rsid w:val="00CC144A"/>
    <w:rsid w:val="00CC17D4"/>
    <w:rsid w:val="00CC360F"/>
    <w:rsid w:val="00CD0F63"/>
    <w:rsid w:val="00CD143C"/>
    <w:rsid w:val="00CD1BFD"/>
    <w:rsid w:val="00CD3E4C"/>
    <w:rsid w:val="00CD57F2"/>
    <w:rsid w:val="00CE31D1"/>
    <w:rsid w:val="00CE40AF"/>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464D"/>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471DE"/>
    <w:rsid w:val="00D52852"/>
    <w:rsid w:val="00D533FC"/>
    <w:rsid w:val="00D56FAE"/>
    <w:rsid w:val="00D61271"/>
    <w:rsid w:val="00D63561"/>
    <w:rsid w:val="00D638E3"/>
    <w:rsid w:val="00D7179D"/>
    <w:rsid w:val="00D71805"/>
    <w:rsid w:val="00D72607"/>
    <w:rsid w:val="00D73F8F"/>
    <w:rsid w:val="00D75A05"/>
    <w:rsid w:val="00D76EA0"/>
    <w:rsid w:val="00D802A7"/>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C75B0"/>
    <w:rsid w:val="00DD0ADC"/>
    <w:rsid w:val="00DD1F0C"/>
    <w:rsid w:val="00DD24EB"/>
    <w:rsid w:val="00DD2C2A"/>
    <w:rsid w:val="00DD3557"/>
    <w:rsid w:val="00DD4221"/>
    <w:rsid w:val="00DE0BAD"/>
    <w:rsid w:val="00DE4DB0"/>
    <w:rsid w:val="00DE53C9"/>
    <w:rsid w:val="00DE5AA0"/>
    <w:rsid w:val="00DE758B"/>
    <w:rsid w:val="00DF33C2"/>
    <w:rsid w:val="00DF6672"/>
    <w:rsid w:val="00DF706C"/>
    <w:rsid w:val="00E00F1C"/>
    <w:rsid w:val="00E01F9F"/>
    <w:rsid w:val="00E05F4A"/>
    <w:rsid w:val="00E06F98"/>
    <w:rsid w:val="00E07AB9"/>
    <w:rsid w:val="00E127FA"/>
    <w:rsid w:val="00E14234"/>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C3C"/>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567CD"/>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84356"/>
    <w:rsid w:val="00F93A6A"/>
    <w:rsid w:val="00F950E8"/>
    <w:rsid w:val="00FA18E9"/>
    <w:rsid w:val="00FA298F"/>
    <w:rsid w:val="00FA5D03"/>
    <w:rsid w:val="00FA6232"/>
    <w:rsid w:val="00FB12F9"/>
    <w:rsid w:val="00FB2582"/>
    <w:rsid w:val="00FB58C3"/>
    <w:rsid w:val="00FC04A0"/>
    <w:rsid w:val="00FC116F"/>
    <w:rsid w:val="00FC16EE"/>
    <w:rsid w:val="00FC353C"/>
    <w:rsid w:val="00FC3C36"/>
    <w:rsid w:val="00FC6969"/>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0FF6B77"/>
    <w:rsid w:val="016966EF"/>
    <w:rsid w:val="016A6C79"/>
    <w:rsid w:val="01702465"/>
    <w:rsid w:val="02181129"/>
    <w:rsid w:val="02CE4282"/>
    <w:rsid w:val="02E42FCA"/>
    <w:rsid w:val="033112BB"/>
    <w:rsid w:val="03316E9F"/>
    <w:rsid w:val="04375C44"/>
    <w:rsid w:val="052B2EF5"/>
    <w:rsid w:val="05ED15B8"/>
    <w:rsid w:val="05FB2573"/>
    <w:rsid w:val="062251E4"/>
    <w:rsid w:val="06327957"/>
    <w:rsid w:val="067C1BC2"/>
    <w:rsid w:val="06A03941"/>
    <w:rsid w:val="06B56F6B"/>
    <w:rsid w:val="06BA455D"/>
    <w:rsid w:val="06FD3346"/>
    <w:rsid w:val="07560F7E"/>
    <w:rsid w:val="07FA1E3B"/>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F9203D"/>
    <w:rsid w:val="0B2602D7"/>
    <w:rsid w:val="0B430904"/>
    <w:rsid w:val="0B515A26"/>
    <w:rsid w:val="0B571438"/>
    <w:rsid w:val="0B742F24"/>
    <w:rsid w:val="0C5602B0"/>
    <w:rsid w:val="0C72525B"/>
    <w:rsid w:val="0C96145B"/>
    <w:rsid w:val="0CBC3BE7"/>
    <w:rsid w:val="0CBE46E5"/>
    <w:rsid w:val="0D040750"/>
    <w:rsid w:val="0D5D1325"/>
    <w:rsid w:val="0D8A1656"/>
    <w:rsid w:val="0DE83E06"/>
    <w:rsid w:val="0E317E14"/>
    <w:rsid w:val="0E46090A"/>
    <w:rsid w:val="0E4654D0"/>
    <w:rsid w:val="0E6D18B9"/>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6802A3"/>
    <w:rsid w:val="127D190F"/>
    <w:rsid w:val="12AF2DD9"/>
    <w:rsid w:val="12B02B5B"/>
    <w:rsid w:val="12EA7C02"/>
    <w:rsid w:val="12FB03D7"/>
    <w:rsid w:val="13BE7229"/>
    <w:rsid w:val="13F34567"/>
    <w:rsid w:val="14347E1A"/>
    <w:rsid w:val="144249E3"/>
    <w:rsid w:val="146C6F48"/>
    <w:rsid w:val="14C916D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94896"/>
    <w:rsid w:val="188B01B5"/>
    <w:rsid w:val="188B647F"/>
    <w:rsid w:val="18A13EA5"/>
    <w:rsid w:val="19074C20"/>
    <w:rsid w:val="19256F3A"/>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D175BF"/>
    <w:rsid w:val="22025911"/>
    <w:rsid w:val="226D7AEF"/>
    <w:rsid w:val="228E14B2"/>
    <w:rsid w:val="22F000F4"/>
    <w:rsid w:val="232C463A"/>
    <w:rsid w:val="2343188A"/>
    <w:rsid w:val="23753379"/>
    <w:rsid w:val="23BD489B"/>
    <w:rsid w:val="240C5608"/>
    <w:rsid w:val="242E5DB2"/>
    <w:rsid w:val="24B453FA"/>
    <w:rsid w:val="24BE3ED8"/>
    <w:rsid w:val="24DC02C5"/>
    <w:rsid w:val="251A6680"/>
    <w:rsid w:val="251D5715"/>
    <w:rsid w:val="259D1B90"/>
    <w:rsid w:val="25BF29AE"/>
    <w:rsid w:val="25C76443"/>
    <w:rsid w:val="25F767DC"/>
    <w:rsid w:val="26496A09"/>
    <w:rsid w:val="26525F4D"/>
    <w:rsid w:val="267F67D1"/>
    <w:rsid w:val="26A21E48"/>
    <w:rsid w:val="26A91D83"/>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BE94FAA"/>
    <w:rsid w:val="2C0E18E2"/>
    <w:rsid w:val="2C1A3224"/>
    <w:rsid w:val="2CB953F3"/>
    <w:rsid w:val="2CDE5811"/>
    <w:rsid w:val="2D4743CC"/>
    <w:rsid w:val="2D9A1762"/>
    <w:rsid w:val="2DC67C95"/>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3E1128E"/>
    <w:rsid w:val="344C3B08"/>
    <w:rsid w:val="34A37145"/>
    <w:rsid w:val="34D67866"/>
    <w:rsid w:val="34E70363"/>
    <w:rsid w:val="35B41300"/>
    <w:rsid w:val="3609309B"/>
    <w:rsid w:val="36126706"/>
    <w:rsid w:val="372E75BF"/>
    <w:rsid w:val="379F77B6"/>
    <w:rsid w:val="390458AE"/>
    <w:rsid w:val="392803B0"/>
    <w:rsid w:val="39425EA4"/>
    <w:rsid w:val="39A45FA5"/>
    <w:rsid w:val="39CE5C35"/>
    <w:rsid w:val="39FA04A7"/>
    <w:rsid w:val="3A23021F"/>
    <w:rsid w:val="3AC337DD"/>
    <w:rsid w:val="3B490A10"/>
    <w:rsid w:val="3B864C9E"/>
    <w:rsid w:val="3B9260FC"/>
    <w:rsid w:val="3C1B4F26"/>
    <w:rsid w:val="3C4A1D69"/>
    <w:rsid w:val="3C964B49"/>
    <w:rsid w:val="3D18595F"/>
    <w:rsid w:val="3D817CF7"/>
    <w:rsid w:val="3DB54D85"/>
    <w:rsid w:val="3E7616F0"/>
    <w:rsid w:val="3ED849D5"/>
    <w:rsid w:val="3EE37DED"/>
    <w:rsid w:val="3F025588"/>
    <w:rsid w:val="3F5B3E28"/>
    <w:rsid w:val="3FAE3F57"/>
    <w:rsid w:val="40552625"/>
    <w:rsid w:val="40E165C9"/>
    <w:rsid w:val="40E67721"/>
    <w:rsid w:val="413435BC"/>
    <w:rsid w:val="41701D64"/>
    <w:rsid w:val="41AC5CCE"/>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50D6168"/>
    <w:rsid w:val="451F3201"/>
    <w:rsid w:val="452A026D"/>
    <w:rsid w:val="456816EF"/>
    <w:rsid w:val="459E2DC7"/>
    <w:rsid w:val="45E345BD"/>
    <w:rsid w:val="45FB2764"/>
    <w:rsid w:val="464E468D"/>
    <w:rsid w:val="46A3378F"/>
    <w:rsid w:val="46BA6A35"/>
    <w:rsid w:val="46C3379F"/>
    <w:rsid w:val="46EB5A91"/>
    <w:rsid w:val="4755115C"/>
    <w:rsid w:val="47562682"/>
    <w:rsid w:val="476A0C71"/>
    <w:rsid w:val="476E7816"/>
    <w:rsid w:val="47972728"/>
    <w:rsid w:val="47DB5B06"/>
    <w:rsid w:val="480E696D"/>
    <w:rsid w:val="483A21D4"/>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B3178"/>
    <w:rsid w:val="4F407689"/>
    <w:rsid w:val="4F971FE8"/>
    <w:rsid w:val="4FA72089"/>
    <w:rsid w:val="4FD83BD6"/>
    <w:rsid w:val="4FE305E6"/>
    <w:rsid w:val="50836E8D"/>
    <w:rsid w:val="5115591C"/>
    <w:rsid w:val="511C07E9"/>
    <w:rsid w:val="51705837"/>
    <w:rsid w:val="519F1952"/>
    <w:rsid w:val="51A644B6"/>
    <w:rsid w:val="51F04F66"/>
    <w:rsid w:val="51F10EA6"/>
    <w:rsid w:val="51F16B7B"/>
    <w:rsid w:val="526D5EF3"/>
    <w:rsid w:val="52B04FC1"/>
    <w:rsid w:val="53737AE7"/>
    <w:rsid w:val="537D3C2D"/>
    <w:rsid w:val="537F3BB6"/>
    <w:rsid w:val="53C42785"/>
    <w:rsid w:val="5430250C"/>
    <w:rsid w:val="54A82839"/>
    <w:rsid w:val="54D1276A"/>
    <w:rsid w:val="54F22F39"/>
    <w:rsid w:val="551F39A7"/>
    <w:rsid w:val="551F739C"/>
    <w:rsid w:val="554E6FE3"/>
    <w:rsid w:val="556F72BE"/>
    <w:rsid w:val="558B26A7"/>
    <w:rsid w:val="55A84294"/>
    <w:rsid w:val="55C8387E"/>
    <w:rsid w:val="55CB2018"/>
    <w:rsid w:val="55CF0985"/>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41299"/>
    <w:rsid w:val="5B0B5FE1"/>
    <w:rsid w:val="5B3577D0"/>
    <w:rsid w:val="5B5222F3"/>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5FE82928"/>
    <w:rsid w:val="60CF21A4"/>
    <w:rsid w:val="610374C0"/>
    <w:rsid w:val="611665D5"/>
    <w:rsid w:val="61251AAF"/>
    <w:rsid w:val="617F6D8C"/>
    <w:rsid w:val="61D90439"/>
    <w:rsid w:val="61DF2A10"/>
    <w:rsid w:val="62045801"/>
    <w:rsid w:val="627A29E2"/>
    <w:rsid w:val="62B631CD"/>
    <w:rsid w:val="62C21041"/>
    <w:rsid w:val="62CB2154"/>
    <w:rsid w:val="633C28F4"/>
    <w:rsid w:val="637C4BF3"/>
    <w:rsid w:val="638330D1"/>
    <w:rsid w:val="649164CF"/>
    <w:rsid w:val="65174EBB"/>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D809F9"/>
    <w:rsid w:val="703F6E9D"/>
    <w:rsid w:val="70F74EAF"/>
    <w:rsid w:val="710768CA"/>
    <w:rsid w:val="722A023A"/>
    <w:rsid w:val="72CE3338"/>
    <w:rsid w:val="72EE3A33"/>
    <w:rsid w:val="73A94346"/>
    <w:rsid w:val="73C53042"/>
    <w:rsid w:val="73C62871"/>
    <w:rsid w:val="73FF22EE"/>
    <w:rsid w:val="745D7266"/>
    <w:rsid w:val="75232317"/>
    <w:rsid w:val="75657B4A"/>
    <w:rsid w:val="758B0E6A"/>
    <w:rsid w:val="759C71EE"/>
    <w:rsid w:val="75B16BC8"/>
    <w:rsid w:val="75B66909"/>
    <w:rsid w:val="75EB0D6F"/>
    <w:rsid w:val="760A6ABF"/>
    <w:rsid w:val="762E3521"/>
    <w:rsid w:val="76770854"/>
    <w:rsid w:val="76916271"/>
    <w:rsid w:val="7777006E"/>
    <w:rsid w:val="78113ED6"/>
    <w:rsid w:val="78724754"/>
    <w:rsid w:val="79001A14"/>
    <w:rsid w:val="79AE2ADA"/>
    <w:rsid w:val="7A3B3167"/>
    <w:rsid w:val="7A697344"/>
    <w:rsid w:val="7A6E74FD"/>
    <w:rsid w:val="7A7E5845"/>
    <w:rsid w:val="7A9674E6"/>
    <w:rsid w:val="7B6F7701"/>
    <w:rsid w:val="7C475C7F"/>
    <w:rsid w:val="7C491C89"/>
    <w:rsid w:val="7C9469C9"/>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1195E"/>
  <w15:docId w15:val="{B6C027AA-9350-4F87-8889-EE0BC6C7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2"/>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20"/>
    <w:uiPriority w:val="99"/>
    <w:unhideWhenUsed/>
    <w:qFormat/>
    <w:pPr>
      <w:jc w:val="left"/>
    </w:pPr>
    <w:rPr>
      <w:rFonts w:ascii="Times New Roman" w:eastAsia="宋体" w:hAnsi="Times New Roman" w:cs="Times New Roman"/>
      <w:szCs w:val="24"/>
    </w:rPr>
  </w:style>
  <w:style w:type="paragraph" w:styleId="a6">
    <w:name w:val="Body Text First Indent"/>
    <w:basedOn w:val="a7"/>
    <w:link w:val="11"/>
    <w:uiPriority w:val="99"/>
    <w:unhideWhenUsed/>
    <w:qFormat/>
    <w:pPr>
      <w:ind w:firstLineChars="100" w:firstLine="420"/>
    </w:pPr>
    <w:rPr>
      <w:rFonts w:ascii="Calibri" w:eastAsia="宋体" w:hAnsi="Calibri" w:cs="Times New Roman"/>
    </w:rPr>
  </w:style>
  <w:style w:type="paragraph" w:styleId="a7">
    <w:name w:val="Body Text"/>
    <w:basedOn w:val="a"/>
    <w:link w:val="12"/>
    <w:uiPriority w:val="99"/>
    <w:semiHidden/>
    <w:unhideWhenUsed/>
    <w:qFormat/>
    <w:pPr>
      <w:spacing w:after="120"/>
    </w:pPr>
  </w:style>
  <w:style w:type="paragraph" w:styleId="a8">
    <w:name w:val="Normal Indent"/>
    <w:basedOn w:val="a"/>
    <w:unhideWhenUsed/>
    <w:qFormat/>
    <w:pPr>
      <w:spacing w:line="60" w:lineRule="auto"/>
      <w:ind w:firstLineChars="200" w:firstLine="420"/>
    </w:pPr>
    <w:rPr>
      <w:rFonts w:ascii="Times New Roman" w:eastAsia="宋体" w:hAnsi="Times New Roman" w:cs="Times New Roman"/>
      <w:szCs w:val="24"/>
    </w:rPr>
  </w:style>
  <w:style w:type="paragraph" w:styleId="a9">
    <w:name w:val="toa heading"/>
    <w:basedOn w:val="a"/>
    <w:next w:val="a"/>
    <w:unhideWhenUsed/>
    <w:qFormat/>
    <w:pPr>
      <w:autoSpaceDE w:val="0"/>
      <w:autoSpaceDN w:val="0"/>
      <w:adjustRightInd w:val="0"/>
      <w:spacing w:before="120"/>
      <w:jc w:val="left"/>
    </w:pPr>
    <w:rPr>
      <w:rFonts w:asciiTheme="majorHAnsi" w:eastAsiaTheme="majorEastAsia" w:hAnsiTheme="majorHAnsi" w:cstheme="majorBidi"/>
      <w:kern w:val="0"/>
      <w:sz w:val="24"/>
      <w:szCs w:val="24"/>
    </w:rPr>
  </w:style>
  <w:style w:type="paragraph" w:styleId="aa">
    <w:name w:val="Body Text Indent"/>
    <w:basedOn w:val="a"/>
    <w:next w:val="ab"/>
    <w:link w:val="13"/>
    <w:uiPriority w:val="99"/>
    <w:semiHidden/>
    <w:unhideWhenUsed/>
    <w:qFormat/>
    <w:pPr>
      <w:spacing w:after="120"/>
      <w:ind w:leftChars="200" w:left="420"/>
    </w:pPr>
  </w:style>
  <w:style w:type="paragraph" w:styleId="ab">
    <w:name w:val="envelope return"/>
    <w:basedOn w:val="a"/>
    <w:qFormat/>
    <w:pPr>
      <w:snapToGrid w:val="0"/>
    </w:pPr>
    <w:rPr>
      <w:rFonts w:ascii="Arial" w:hAnsi="Arial"/>
    </w:rPr>
  </w:style>
  <w:style w:type="paragraph" w:styleId="ac">
    <w:name w:val="Plain Text"/>
    <w:basedOn w:val="a"/>
    <w:link w:val="21"/>
    <w:qFormat/>
    <w:rPr>
      <w:rFonts w:ascii="宋体" w:eastAsia="宋体" w:hAnsi="Courier New" w:cs="Times New Roman"/>
      <w:kern w:val="0"/>
      <w:sz w:val="20"/>
      <w:szCs w:val="21"/>
    </w:rPr>
  </w:style>
  <w:style w:type="paragraph" w:styleId="ad">
    <w:name w:val="Balloon Text"/>
    <w:basedOn w:val="a"/>
    <w:link w:val="ae"/>
    <w:uiPriority w:val="99"/>
    <w:semiHidden/>
    <w:unhideWhenUsed/>
    <w:qFormat/>
    <w:rPr>
      <w:sz w:val="18"/>
      <w:szCs w:val="18"/>
    </w:rPr>
  </w:style>
  <w:style w:type="paragraph" w:styleId="af">
    <w:name w:val="footer"/>
    <w:basedOn w:val="a"/>
    <w:link w:val="14"/>
    <w:unhideWhenUsed/>
    <w:qFormat/>
    <w:pPr>
      <w:tabs>
        <w:tab w:val="center" w:pos="4153"/>
        <w:tab w:val="right" w:pos="8306"/>
      </w:tabs>
      <w:snapToGrid w:val="0"/>
      <w:jc w:val="left"/>
    </w:pPr>
    <w:rPr>
      <w:sz w:val="18"/>
      <w:szCs w:val="18"/>
    </w:rPr>
  </w:style>
  <w:style w:type="paragraph" w:styleId="23">
    <w:name w:val="Body Text First Indent 2"/>
    <w:basedOn w:val="aa"/>
    <w:next w:val="a"/>
    <w:link w:val="24"/>
    <w:uiPriority w:val="99"/>
    <w:semiHidden/>
    <w:unhideWhenUsed/>
    <w:qFormat/>
    <w:pPr>
      <w:autoSpaceDE w:val="0"/>
      <w:autoSpaceDN w:val="0"/>
      <w:adjustRightInd w:val="0"/>
      <w:ind w:firstLineChars="200" w:firstLine="420"/>
      <w:jc w:val="left"/>
    </w:pPr>
    <w:rPr>
      <w:rFonts w:ascii="宋体" w:eastAsia="宋体" w:hAnsi="Times New Roman" w:cs="Times New Roman" w:hint="eastAsia"/>
      <w:kern w:val="0"/>
      <w:sz w:val="24"/>
      <w:szCs w:val="24"/>
    </w:rPr>
  </w:style>
  <w:style w:type="paragraph" w:styleId="af0">
    <w:name w:val="header"/>
    <w:basedOn w:val="a"/>
    <w:link w:val="25"/>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qFormat/>
    <w:pPr>
      <w:spacing w:line="400" w:lineRule="exact"/>
      <w:jc w:val="center"/>
    </w:pPr>
    <w:rPr>
      <w:rFonts w:ascii="宋体" w:eastAsia="宋体" w:hAnsi="宋体" w:cs="Times New Roman" w:hint="eastAsia"/>
      <w:b/>
      <w:bCs/>
    </w:rPr>
  </w:style>
  <w:style w:type="paragraph" w:styleId="af1">
    <w:name w:val="footnote text"/>
    <w:basedOn w:val="a"/>
    <w:link w:val="af2"/>
    <w:uiPriority w:val="99"/>
    <w:semiHidden/>
    <w:unhideWhenUsed/>
    <w:qFormat/>
    <w:pPr>
      <w:snapToGrid w:val="0"/>
      <w:jc w:val="left"/>
    </w:pPr>
    <w:rPr>
      <w:sz w:val="18"/>
    </w:rPr>
  </w:style>
  <w:style w:type="paragraph" w:styleId="31">
    <w:name w:val="Body Text Indent 3"/>
    <w:basedOn w:val="a"/>
    <w:link w:val="32"/>
    <w:uiPriority w:val="99"/>
    <w:semiHidden/>
    <w:unhideWhenUsed/>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semiHidden/>
    <w:unhideWhenUsed/>
    <w:qFormat/>
    <w:pPr>
      <w:tabs>
        <w:tab w:val="left" w:pos="1080"/>
        <w:tab w:val="right" w:leader="dot" w:pos="9540"/>
        <w:tab w:val="right" w:leader="dot" w:pos="9628"/>
      </w:tabs>
      <w:ind w:leftChars="150" w:left="150" w:rightChars="-34" w:right="-34"/>
      <w:jc w:val="left"/>
    </w:pPr>
    <w:rPr>
      <w:rFonts w:ascii="Times New Roman" w:eastAsia="宋体" w:hAnsi="Times New Roman" w:cs="Times New Roman"/>
      <w:smallCaps/>
      <w:sz w:val="20"/>
    </w:rPr>
  </w:style>
  <w:style w:type="paragraph" w:styleId="af3">
    <w:name w:val="Normal (Web)"/>
    <w:basedOn w:val="a"/>
    <w:link w:val="15"/>
    <w:unhideWhenUsed/>
    <w:qFormat/>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
    <w:next w:val="a"/>
    <w:link w:val="af5"/>
    <w:qFormat/>
    <w:pPr>
      <w:spacing w:before="240" w:after="60"/>
      <w:jc w:val="center"/>
      <w:outlineLvl w:val="0"/>
    </w:pPr>
    <w:rPr>
      <w:rFonts w:asciiTheme="majorHAnsi" w:eastAsia="宋体" w:hAnsiTheme="majorHAnsi" w:cstheme="majorBidi"/>
      <w:b/>
      <w:bCs/>
      <w:sz w:val="32"/>
      <w:szCs w:val="32"/>
    </w:rPr>
  </w:style>
  <w:style w:type="character" w:styleId="af6">
    <w:name w:val="Strong"/>
    <w:basedOn w:val="a0"/>
    <w:uiPriority w:val="22"/>
    <w:qFormat/>
    <w:rPr>
      <w:b/>
      <w:bCs/>
    </w:rPr>
  </w:style>
  <w:style w:type="character" w:styleId="af7">
    <w:name w:val="FollowedHyperlink"/>
    <w:basedOn w:val="a0"/>
    <w:uiPriority w:val="99"/>
    <w:semiHidden/>
    <w:unhideWhenUsed/>
    <w:rPr>
      <w:color w:val="4293F4"/>
      <w:u w:val="none"/>
    </w:rPr>
  </w:style>
  <w:style w:type="character" w:styleId="af8">
    <w:name w:val="Emphasis"/>
    <w:basedOn w:val="a0"/>
    <w:uiPriority w:val="20"/>
    <w:qFormat/>
    <w:rPr>
      <w:i/>
    </w:rPr>
  </w:style>
  <w:style w:type="character" w:styleId="HTML">
    <w:name w:val="HTML Definition"/>
    <w:basedOn w:val="a0"/>
    <w:uiPriority w:val="99"/>
    <w:semiHidden/>
    <w:unhideWhenUsed/>
    <w:rPr>
      <w:i/>
    </w:rPr>
  </w:style>
  <w:style w:type="character" w:styleId="HTML0">
    <w:name w:val="HTML Acronym"/>
    <w:basedOn w:val="a0"/>
    <w:uiPriority w:val="99"/>
    <w:semiHidden/>
    <w:unhideWhenUsed/>
    <w:rPr>
      <w:bdr w:val="none" w:sz="0" w:space="0" w:color="auto"/>
    </w:rPr>
  </w:style>
  <w:style w:type="character" w:styleId="HTML1">
    <w:name w:val="HTML Variable"/>
    <w:basedOn w:val="a0"/>
    <w:uiPriority w:val="99"/>
    <w:semiHidden/>
    <w:unhideWhenUsed/>
    <w:rPr>
      <w:i/>
      <w:color w:val="555555"/>
      <w:sz w:val="21"/>
      <w:szCs w:val="21"/>
      <w:bdr w:val="single" w:sz="6" w:space="0" w:color="CCCCCC"/>
      <w:shd w:val="clear" w:color="auto" w:fill="FFFFFF"/>
    </w:rPr>
  </w:style>
  <w:style w:type="character" w:styleId="af9">
    <w:name w:val="Hyperlink"/>
    <w:basedOn w:val="a0"/>
    <w:uiPriority w:val="99"/>
    <w:unhideWhenUsed/>
    <w:qFormat/>
    <w:rPr>
      <w:color w:val="0000FF" w:themeColor="hyperlink"/>
      <w:u w:val="single"/>
    </w:rPr>
  </w:style>
  <w:style w:type="character" w:styleId="HTML2">
    <w:name w:val="HTML Code"/>
    <w:basedOn w:val="a0"/>
    <w:uiPriority w:val="99"/>
    <w:semiHidden/>
    <w:unhideWhenUsed/>
    <w:rPr>
      <w:rFonts w:ascii="Consolas" w:eastAsia="Consolas" w:hAnsi="Consolas" w:cs="Consolas"/>
      <w:color w:val="C7254E"/>
      <w:sz w:val="21"/>
      <w:szCs w:val="21"/>
      <w:bdr w:val="none" w:sz="0" w:space="0" w:color="auto"/>
      <w:shd w:val="clear" w:color="auto" w:fill="F9F2F4"/>
    </w:rPr>
  </w:style>
  <w:style w:type="character" w:styleId="afa">
    <w:name w:val="annotation reference"/>
    <w:basedOn w:val="a0"/>
    <w:uiPriority w:val="99"/>
    <w:unhideWhenUsed/>
    <w:qFormat/>
    <w:rPr>
      <w:sz w:val="21"/>
      <w:szCs w:val="21"/>
    </w:rPr>
  </w:style>
  <w:style w:type="character" w:styleId="HTML3">
    <w:name w:val="HTML Cite"/>
    <w:basedOn w:val="a0"/>
    <w:uiPriority w:val="99"/>
    <w:semiHidden/>
    <w:unhideWhenUsed/>
    <w:rPr>
      <w:i/>
    </w:rPr>
  </w:style>
  <w:style w:type="character" w:styleId="HTML4">
    <w:name w:val="HTML Keyboard"/>
    <w:basedOn w:val="a0"/>
    <w:uiPriority w:val="99"/>
    <w:semiHidden/>
    <w:unhideWhenUsed/>
    <w:rPr>
      <w:rFonts w:ascii="Consolas" w:eastAsia="Consolas" w:hAnsi="Consolas" w:cs="Consolas" w:hint="default"/>
      <w:color w:val="FFFFFF"/>
      <w:sz w:val="21"/>
      <w:szCs w:val="21"/>
      <w:bdr w:val="none" w:sz="0" w:space="0" w:color="auto"/>
      <w:shd w:val="clear" w:color="auto" w:fill="333333"/>
    </w:rPr>
  </w:style>
  <w:style w:type="character" w:styleId="HTML5">
    <w:name w:val="HTML Sample"/>
    <w:basedOn w:val="a0"/>
    <w:uiPriority w:val="99"/>
    <w:semiHidden/>
    <w:unhideWhenUsed/>
    <w:rPr>
      <w:rFonts w:ascii="Consolas" w:eastAsia="Consolas" w:hAnsi="Consolas" w:cs="Consolas" w:hint="default"/>
      <w:sz w:val="21"/>
      <w:szCs w:val="21"/>
    </w:rPr>
  </w:style>
  <w:style w:type="table" w:styleId="af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customStyle="1" w:styleId="afc">
    <w:name w:val="页眉 字符"/>
    <w:basedOn w:val="a0"/>
    <w:uiPriority w:val="99"/>
    <w:qFormat/>
    <w:rPr>
      <w:sz w:val="18"/>
      <w:szCs w:val="18"/>
    </w:rPr>
  </w:style>
  <w:style w:type="character" w:customStyle="1" w:styleId="afd">
    <w:name w:val="页脚 字符"/>
    <w:basedOn w:val="a0"/>
    <w:uiPriority w:val="99"/>
    <w:qFormat/>
    <w:rPr>
      <w:sz w:val="18"/>
      <w:szCs w:val="18"/>
    </w:rPr>
  </w:style>
  <w:style w:type="paragraph" w:styleId="afe">
    <w:name w:val="List Paragraph"/>
    <w:basedOn w:val="a"/>
    <w:link w:val="40"/>
    <w:uiPriority w:val="34"/>
    <w:qFormat/>
    <w:pPr>
      <w:ind w:firstLineChars="200" w:firstLine="420"/>
    </w:pPr>
  </w:style>
  <w:style w:type="character" w:customStyle="1" w:styleId="aff">
    <w:name w:val="批注文字 字符"/>
    <w:basedOn w:val="a0"/>
    <w:uiPriority w:val="99"/>
    <w:qFormat/>
  </w:style>
  <w:style w:type="character" w:customStyle="1" w:styleId="ae">
    <w:name w:val="批注框文本 字符"/>
    <w:basedOn w:val="a0"/>
    <w:link w:val="ad"/>
    <w:uiPriority w:val="99"/>
    <w:semiHidden/>
    <w:qFormat/>
    <w:rPr>
      <w:sz w:val="18"/>
      <w:szCs w:val="18"/>
    </w:rPr>
  </w:style>
  <w:style w:type="character" w:customStyle="1" w:styleId="a5">
    <w:name w:val="批注主题 字符"/>
    <w:basedOn w:val="aff"/>
    <w:link w:val="a3"/>
    <w:uiPriority w:val="99"/>
    <w:semiHidden/>
    <w:qFormat/>
    <w:rPr>
      <w:b/>
      <w:bCs/>
    </w:rPr>
  </w:style>
  <w:style w:type="character" w:customStyle="1" w:styleId="Char">
    <w:name w:val="标题 Char"/>
    <w:basedOn w:val="a0"/>
    <w:qFormat/>
    <w:rPr>
      <w:rFonts w:asciiTheme="majorHAnsi" w:eastAsia="宋体" w:hAnsiTheme="majorHAnsi" w:cstheme="majorBidi"/>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f0">
    <w:name w:val="纯文本 字符"/>
    <w:basedOn w:val="a0"/>
    <w:qFormat/>
    <w:rPr>
      <w:rFonts w:ascii="宋体" w:eastAsia="宋体" w:hAnsi="Courier New" w:cs="Times New Roman"/>
      <w:kern w:val="0"/>
      <w:sz w:val="20"/>
      <w:szCs w:val="21"/>
    </w:rPr>
  </w:style>
  <w:style w:type="paragraph" w:customStyle="1" w:styleId="aff1">
    <w:name w:val="图"/>
    <w:basedOn w:val="a"/>
    <w:qFormat/>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rPr>
  </w:style>
  <w:style w:type="character" w:customStyle="1" w:styleId="40">
    <w:name w:val="列表段落 字符4"/>
    <w:link w:val="afe"/>
    <w:uiPriority w:val="34"/>
    <w:qFormat/>
  </w:style>
  <w:style w:type="paragraph" w:customStyle="1" w:styleId="4">
    <w:name w:val="样式4"/>
    <w:basedOn w:val="a"/>
    <w:qFormat/>
    <w:pPr>
      <w:numPr>
        <w:ilvl w:val="3"/>
        <w:numId w:val="1"/>
      </w:numPr>
      <w:tabs>
        <w:tab w:val="clear" w:pos="851"/>
        <w:tab w:val="left" w:pos="425"/>
        <w:tab w:val="left" w:pos="1984"/>
      </w:tabs>
    </w:pPr>
    <w:rPr>
      <w:rFonts w:ascii="Times New Roman" w:eastAsia="宋体"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eastAsia="宋体" w:hAnsi="Times New Roman" w:cs="Times New Roman"/>
      <w:szCs w:val="21"/>
    </w:rPr>
  </w:style>
  <w:style w:type="character" w:customStyle="1" w:styleId="ListParagraphChar">
    <w:name w:val="List Paragraph Char"/>
    <w:link w:val="16"/>
    <w:uiPriority w:val="99"/>
    <w:qFormat/>
    <w:locked/>
    <w:rPr>
      <w:rFonts w:ascii="Times New Roman" w:eastAsia="宋体" w:hAnsi="Times New Roman" w:cs="Times New Roman"/>
      <w:szCs w:val="21"/>
    </w:rPr>
  </w:style>
  <w:style w:type="paragraph" w:customStyle="1" w:styleId="Style121">
    <w:name w:val="_Style 121"/>
    <w:basedOn w:val="a"/>
    <w:next w:val="afe"/>
    <w:uiPriority w:val="34"/>
    <w:qFormat/>
    <w:pPr>
      <w:ind w:firstLineChars="200" w:firstLine="420"/>
    </w:pPr>
    <w:rPr>
      <w:rFonts w:ascii="Calibri" w:eastAsia="宋体" w:hAnsi="Calibri" w:cs="Times New Roman"/>
    </w:rPr>
  </w:style>
  <w:style w:type="paragraph" w:customStyle="1" w:styleId="start-font-1">
    <w:name w:val="start-font-1"/>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2">
    <w:name w:val="正文文本缩进 字符"/>
    <w:basedOn w:val="a0"/>
    <w:qFormat/>
    <w:rPr>
      <w:kern w:val="2"/>
      <w:sz w:val="21"/>
      <w:szCs w:val="24"/>
    </w:rPr>
  </w:style>
  <w:style w:type="character" w:customStyle="1" w:styleId="24">
    <w:name w:val="正文文本首行缩进 2 字符"/>
    <w:basedOn w:val="aff2"/>
    <w:link w:val="23"/>
    <w:qFormat/>
    <w:rPr>
      <w:kern w:val="2"/>
      <w:sz w:val="21"/>
      <w:szCs w:val="24"/>
    </w:rPr>
  </w:style>
  <w:style w:type="paragraph" w:customStyle="1" w:styleId="msolistparagraph0">
    <w:name w:val="msolistparagraph"/>
    <w:basedOn w:val="a"/>
    <w:qFormat/>
    <w:pPr>
      <w:ind w:firstLineChars="200" w:firstLine="420"/>
    </w:pPr>
    <w:rPr>
      <w:rFonts w:ascii="Times New Roman" w:eastAsia="宋体" w:hAnsi="Times New Roman" w:cs="Times New Roman"/>
    </w:rPr>
  </w:style>
  <w:style w:type="character" w:customStyle="1" w:styleId="Char0">
    <w:name w:val="列出段落 Char"/>
    <w:basedOn w:val="a0"/>
    <w:uiPriority w:val="34"/>
    <w:qFormat/>
    <w:rPr>
      <w:kern w:val="2"/>
      <w:sz w:val="21"/>
      <w:szCs w:val="22"/>
    </w:rPr>
  </w:style>
  <w:style w:type="character" w:customStyle="1" w:styleId="aff3">
    <w:name w:val="正文文本 字符"/>
    <w:basedOn w:val="a0"/>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e"/>
    <w:uiPriority w:val="99"/>
    <w:qFormat/>
    <w:pPr>
      <w:ind w:firstLineChars="200" w:firstLine="420"/>
    </w:pPr>
    <w:rPr>
      <w:kern w:val="0"/>
      <w:sz w:val="20"/>
      <w:szCs w:val="20"/>
    </w:rPr>
  </w:style>
  <w:style w:type="character" w:customStyle="1" w:styleId="aff4">
    <w:name w:val="普通(网站) 字符"/>
    <w:basedOn w:val="a0"/>
    <w:qFormat/>
    <w:rPr>
      <w:rFonts w:ascii="宋体" w:eastAsia="宋体" w:hAnsi="宋体" w:cs="宋体" w:hint="eastAsia"/>
      <w:sz w:val="24"/>
      <w:szCs w:val="24"/>
    </w:rPr>
  </w:style>
  <w:style w:type="character" w:customStyle="1" w:styleId="Char3">
    <w:name w:val="批注文字 Char"/>
    <w:basedOn w:val="a0"/>
    <w:uiPriority w:val="99"/>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4">
    <w:name w:val="页脚 字符1"/>
    <w:basedOn w:val="a0"/>
    <w:link w:val="af"/>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uiPriority w:val="99"/>
    <w:qFormat/>
    <w:rPr>
      <w:rFonts w:ascii="Calibri" w:hAnsi="Calibri" w:cs="Calibri" w:hint="default"/>
      <w:kern w:val="2"/>
      <w:sz w:val="21"/>
      <w:szCs w:val="22"/>
    </w:rPr>
  </w:style>
  <w:style w:type="character" w:customStyle="1" w:styleId="21">
    <w:name w:val="纯文本 字符2"/>
    <w:basedOn w:val="a0"/>
    <w:link w:val="ac"/>
    <w:qFormat/>
    <w:rPr>
      <w:rFonts w:ascii="宋体" w:eastAsia="宋体" w:hAnsi="Courier New" w:cs="宋体" w:hint="eastAsia"/>
      <w:szCs w:val="21"/>
      <w:lang w:val="zh-CN"/>
    </w:rPr>
  </w:style>
  <w:style w:type="character" w:customStyle="1" w:styleId="30">
    <w:name w:val="标题 3 字符"/>
    <w:basedOn w:val="a0"/>
    <w:link w:val="3"/>
    <w:qFormat/>
    <w:rPr>
      <w:b/>
      <w:bCs/>
      <w:kern w:val="2"/>
      <w:sz w:val="32"/>
      <w:szCs w:val="32"/>
    </w:rPr>
  </w:style>
  <w:style w:type="paragraph" w:customStyle="1" w:styleId="27">
    <w:name w:val="列表段落2"/>
    <w:basedOn w:val="a"/>
    <w:qFormat/>
    <w:pPr>
      <w:ind w:firstLineChars="200" w:firstLine="420"/>
    </w:pPr>
    <w:rPr>
      <w:rFonts w:ascii="Times New Roman" w:eastAsia="宋体" w:hAnsi="Times New Roman" w:cs="Times New Roman"/>
      <w:szCs w:val="24"/>
    </w:rPr>
  </w:style>
  <w:style w:type="character" w:customStyle="1" w:styleId="aff5">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ascii="Calibri" w:eastAsia="宋体" w:hAnsi="Calibri"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5">
    <w:name w:val="标题 字符"/>
    <w:basedOn w:val="a0"/>
    <w:link w:val="af4"/>
    <w:qFormat/>
    <w:rPr>
      <w:rFonts w:ascii="Cambria" w:eastAsia="Cambria" w:hAnsi="Cambria" w:cs="Times New Roman" w:hint="default"/>
      <w:b/>
      <w:bCs/>
      <w:kern w:val="2"/>
      <w:sz w:val="32"/>
      <w:szCs w:val="32"/>
    </w:rPr>
  </w:style>
  <w:style w:type="character" w:customStyle="1" w:styleId="af2">
    <w:name w:val="脚注文本 字符"/>
    <w:basedOn w:val="a0"/>
    <w:link w:val="af1"/>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eastAsia="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ascii="Calibri" w:eastAsia="宋体" w:hAnsi="Calibri" w:cs="Times New Roman"/>
    </w:rPr>
  </w:style>
  <w:style w:type="character" w:customStyle="1" w:styleId="1a">
    <w:name w:val="批注文字 字符1"/>
    <w:basedOn w:val="a0"/>
    <w:qFormat/>
    <w:rPr>
      <w:szCs w:val="24"/>
    </w:rPr>
  </w:style>
  <w:style w:type="character" w:customStyle="1" w:styleId="aff6">
    <w:name w:val="列表段落 字符"/>
    <w:basedOn w:val="a0"/>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ascii="Calibri" w:eastAsia="宋体" w:hAnsi="Calibri"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
    <w:qFormat/>
    <w:rPr>
      <w:rFonts w:ascii="Arial" w:eastAsia="黑体" w:hAnsi="Arial" w:cs="Arial" w:hint="default"/>
      <w:b/>
      <w:bCs/>
      <w:kern w:val="2"/>
      <w:sz w:val="32"/>
      <w:szCs w:val="32"/>
    </w:rPr>
  </w:style>
  <w:style w:type="character" w:customStyle="1" w:styleId="20">
    <w:name w:val="批注文字 字符2"/>
    <w:basedOn w:val="a0"/>
    <w:link w:val="a4"/>
    <w:uiPriority w:val="99"/>
    <w:qFormat/>
    <w:rPr>
      <w:kern w:val="2"/>
      <w:sz w:val="21"/>
      <w:szCs w:val="24"/>
    </w:rPr>
  </w:style>
  <w:style w:type="character" w:customStyle="1" w:styleId="15">
    <w:name w:val="普通(网站) 字符1"/>
    <w:basedOn w:val="a0"/>
    <w:link w:val="af3"/>
    <w:qFormat/>
    <w:rPr>
      <w:rFonts w:ascii="宋体" w:eastAsia="宋体" w:hAnsi="宋体" w:cs="宋体" w:hint="eastAsia"/>
      <w:sz w:val="24"/>
      <w:szCs w:val="24"/>
    </w:rPr>
  </w:style>
  <w:style w:type="character" w:customStyle="1" w:styleId="13">
    <w:name w:val="正文文本缩进 字符1"/>
    <w:basedOn w:val="a0"/>
    <w:link w:val="aa"/>
    <w:qFormat/>
    <w:rPr>
      <w:kern w:val="2"/>
      <w:sz w:val="21"/>
      <w:szCs w:val="22"/>
    </w:rPr>
  </w:style>
  <w:style w:type="paragraph" w:customStyle="1" w:styleId="211">
    <w:name w:val="正文文本首行缩进 21"/>
    <w:basedOn w:val="aa"/>
    <w:qFormat/>
    <w:pPr>
      <w:ind w:firstLineChars="200" w:firstLine="420"/>
    </w:pPr>
    <w:rPr>
      <w:rFonts w:ascii="Times New Roman" w:eastAsia="宋体"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eastAsia="宋体"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1">
    <w:name w:val="正文文本首行缩进 字符1"/>
    <w:link w:val="a6"/>
    <w:uiPriority w:val="99"/>
    <w:qFormat/>
    <w:rPr>
      <w:rFonts w:ascii="Calibri" w:eastAsia="楷体_GB2312" w:hAnsi="Calibri" w:cs="Calibri" w:hint="default"/>
      <w:kern w:val="2"/>
      <w:sz w:val="32"/>
      <w:szCs w:val="22"/>
    </w:rPr>
  </w:style>
  <w:style w:type="character" w:customStyle="1" w:styleId="Char4">
    <w:name w:val="表格文字 Char"/>
    <w:basedOn w:val="a0"/>
    <w:link w:val="aff7"/>
    <w:qFormat/>
    <w:rPr>
      <w:bCs/>
      <w:spacing w:val="10"/>
      <w:sz w:val="24"/>
    </w:rPr>
  </w:style>
  <w:style w:type="paragraph" w:customStyle="1" w:styleId="aff7">
    <w:name w:val="表格文字"/>
    <w:basedOn w:val="a"/>
    <w:link w:val="Char4"/>
    <w:qFormat/>
    <w:pPr>
      <w:spacing w:before="25" w:after="25"/>
      <w:jc w:val="left"/>
    </w:pPr>
    <w:rPr>
      <w:rFonts w:ascii="Times New Roman" w:eastAsia="宋体" w:hAnsi="Times New Roman" w:cs="Times New Roman"/>
      <w:bCs/>
      <w:spacing w:val="10"/>
      <w:kern w:val="0"/>
      <w:sz w:val="24"/>
      <w:szCs w:val="20"/>
    </w:rPr>
  </w:style>
  <w:style w:type="paragraph" w:customStyle="1" w:styleId="Style3">
    <w:name w:val="_Style 3"/>
    <w:basedOn w:val="a"/>
    <w:qFormat/>
    <w:rPr>
      <w:rFonts w:ascii="Times New Roman" w:eastAsia="宋体" w:hAnsi="Times New Roman" w:cs="Times New Roman"/>
    </w:rPr>
  </w:style>
  <w:style w:type="paragraph" w:customStyle="1" w:styleId="34">
    <w:name w:val="列表段落3"/>
    <w:basedOn w:val="a"/>
    <w:qFormat/>
    <w:pPr>
      <w:ind w:firstLineChars="200" w:firstLine="420"/>
    </w:pPr>
    <w:rPr>
      <w:rFonts w:ascii="Calibri" w:eastAsia="宋体" w:hAnsi="Calibri"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f0"/>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eastAsia="宋体" w:hAnsi="Calibri"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eastAsia="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eastAsia="宋体" w:hAnsi="Times New Roman"/>
      <w:color w:val="0000FF"/>
      <w:sz w:val="24"/>
      <w:szCs w:val="24"/>
    </w:rPr>
  </w:style>
  <w:style w:type="paragraph" w:customStyle="1" w:styleId="1e">
    <w:name w:val="修订1"/>
    <w:hidden/>
    <w:uiPriority w:val="99"/>
    <w:unhideWhenUsed/>
    <w:qFormat/>
    <w:rPr>
      <w:rFonts w:asciiTheme="minorHAnsi" w:eastAsiaTheme="minorEastAsia" w:hAnsiTheme="minorHAnsi" w:cstheme="minorBidi"/>
      <w:kern w:val="2"/>
      <w:sz w:val="21"/>
      <w:szCs w:val="22"/>
    </w:rPr>
  </w:style>
  <w:style w:type="paragraph" w:customStyle="1" w:styleId="29">
    <w:name w:val="修订2"/>
    <w:hidden/>
    <w:uiPriority w:val="99"/>
    <w:unhideWhenUsed/>
    <w:qFormat/>
    <w:rPr>
      <w:rFonts w:asciiTheme="minorHAnsi" w:eastAsiaTheme="minorEastAsia" w:hAnsiTheme="minorHAnsi" w:cstheme="minorBidi"/>
      <w:kern w:val="2"/>
      <w:sz w:val="21"/>
      <w:szCs w:val="22"/>
    </w:rPr>
  </w:style>
  <w:style w:type="paragraph" w:customStyle="1" w:styleId="35">
    <w:name w:val="修订3"/>
    <w:hidden/>
    <w:uiPriority w:val="99"/>
    <w:unhideWhenUsed/>
    <w:qFormat/>
    <w:rPr>
      <w:rFonts w:asciiTheme="minorHAnsi" w:eastAsiaTheme="minorEastAsia" w:hAnsiTheme="minorHAnsi" w:cstheme="minorBidi"/>
      <w:kern w:val="2"/>
      <w:sz w:val="21"/>
      <w:szCs w:val="22"/>
    </w:rPr>
  </w:style>
  <w:style w:type="paragraph" w:customStyle="1" w:styleId="41">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customStyle="1" w:styleId="6">
    <w:name w:val="修订6"/>
    <w:hidden/>
    <w:uiPriority w:val="99"/>
    <w:unhideWhenUsed/>
    <w:qFormat/>
    <w:rPr>
      <w:rFonts w:asciiTheme="minorHAnsi" w:eastAsiaTheme="minorEastAsia" w:hAnsiTheme="minorHAnsi" w:cstheme="minorBidi"/>
      <w:kern w:val="2"/>
      <w:sz w:val="21"/>
      <w:szCs w:val="22"/>
    </w:rPr>
  </w:style>
  <w:style w:type="paragraph" w:customStyle="1" w:styleId="7">
    <w:name w:val="修订7"/>
    <w:hidden/>
    <w:uiPriority w:val="99"/>
    <w:unhideWhenUsed/>
    <w:qFormat/>
    <w:rPr>
      <w:rFonts w:asciiTheme="minorHAnsi" w:eastAsiaTheme="minorEastAsia" w:hAnsiTheme="minorHAnsi" w:cstheme="minorBidi"/>
      <w:kern w:val="2"/>
      <w:sz w:val="21"/>
      <w:szCs w:val="22"/>
    </w:rPr>
  </w:style>
  <w:style w:type="paragraph" w:customStyle="1" w:styleId="8">
    <w:name w:val="修订8"/>
    <w:hidden/>
    <w:uiPriority w:val="99"/>
    <w:unhideWhenUsed/>
    <w:qFormat/>
    <w:rPr>
      <w:rFonts w:asciiTheme="minorHAnsi" w:eastAsiaTheme="minorEastAsia" w:hAnsiTheme="minorHAnsi" w:cstheme="minorBidi"/>
      <w:kern w:val="2"/>
      <w:sz w:val="21"/>
      <w:szCs w:val="22"/>
    </w:rPr>
  </w:style>
  <w:style w:type="paragraph" w:customStyle="1" w:styleId="9">
    <w:name w:val="修订9"/>
    <w:hidden/>
    <w:uiPriority w:val="99"/>
    <w:unhideWhenUsed/>
    <w:qFormat/>
    <w:rPr>
      <w:rFonts w:asciiTheme="minorHAnsi" w:eastAsiaTheme="minorEastAsia" w:hAnsiTheme="minorHAnsi" w:cstheme="minorBidi"/>
      <w:kern w:val="2"/>
      <w:sz w:val="21"/>
      <w:szCs w:val="22"/>
    </w:rPr>
  </w:style>
  <w:style w:type="paragraph" w:customStyle="1" w:styleId="100">
    <w:name w:val="修订10"/>
    <w:hidden/>
    <w:uiPriority w:val="99"/>
    <w:unhideWhenUsed/>
    <w:qFormat/>
    <w:rPr>
      <w:rFonts w:asciiTheme="minorHAnsi" w:eastAsiaTheme="minorEastAsia" w:hAnsiTheme="minorHAnsi" w:cstheme="minorBidi"/>
      <w:kern w:val="2"/>
      <w:sz w:val="21"/>
      <w:szCs w:val="22"/>
    </w:rPr>
  </w:style>
  <w:style w:type="paragraph" w:customStyle="1" w:styleId="110">
    <w:name w:val="修订11"/>
    <w:hidden/>
    <w:uiPriority w:val="99"/>
    <w:unhideWhenUsed/>
    <w:qFormat/>
    <w:rPr>
      <w:rFonts w:asciiTheme="minorHAnsi" w:eastAsiaTheme="minorEastAsia" w:hAnsiTheme="minorHAnsi" w:cstheme="minorBidi"/>
      <w:kern w:val="2"/>
      <w:sz w:val="21"/>
      <w:szCs w:val="22"/>
    </w:rPr>
  </w:style>
  <w:style w:type="paragraph" w:customStyle="1" w:styleId="120">
    <w:name w:val="修订12"/>
    <w:hidden/>
    <w:uiPriority w:val="99"/>
    <w:unhideWhenUsed/>
    <w:qFormat/>
    <w:rPr>
      <w:rFonts w:asciiTheme="minorHAnsi" w:eastAsiaTheme="minorEastAsia" w:hAnsiTheme="minorHAnsi" w:cstheme="minorBidi"/>
      <w:kern w:val="2"/>
      <w:sz w:val="21"/>
      <w:szCs w:val="22"/>
    </w:rPr>
  </w:style>
  <w:style w:type="paragraph" w:customStyle="1" w:styleId="130">
    <w:name w:val="修订13"/>
    <w:hidden/>
    <w:uiPriority w:val="99"/>
    <w:unhideWhenUsed/>
    <w:qFormat/>
    <w:rPr>
      <w:rFonts w:asciiTheme="minorHAnsi" w:eastAsiaTheme="minorEastAsia" w:hAnsiTheme="minorHAnsi" w:cstheme="minorBidi"/>
      <w:kern w:val="2"/>
      <w:sz w:val="21"/>
      <w:szCs w:val="22"/>
    </w:rPr>
  </w:style>
  <w:style w:type="character" w:customStyle="1" w:styleId="1f">
    <w:name w:val="未处理的提及1"/>
    <w:basedOn w:val="a0"/>
    <w:uiPriority w:val="99"/>
    <w:semiHidden/>
    <w:unhideWhenUsed/>
    <w:qFormat/>
    <w:rPr>
      <w:color w:val="605E5C"/>
      <w:shd w:val="clear" w:color="auto" w:fill="E1DFDD"/>
    </w:rPr>
  </w:style>
  <w:style w:type="paragraph" w:customStyle="1" w:styleId="140">
    <w:name w:val="修订14"/>
    <w:hidden/>
    <w:uiPriority w:val="99"/>
    <w:unhideWhenUsed/>
    <w:qFormat/>
    <w:rPr>
      <w:rFonts w:asciiTheme="minorHAnsi" w:eastAsiaTheme="minorEastAsia" w:hAnsiTheme="minorHAnsi" w:cstheme="minorBidi"/>
      <w:kern w:val="2"/>
      <w:sz w:val="21"/>
      <w:szCs w:val="22"/>
    </w:rPr>
  </w:style>
  <w:style w:type="paragraph" w:customStyle="1" w:styleId="151">
    <w:name w:val="修订15"/>
    <w:hidden/>
    <w:uiPriority w:val="99"/>
    <w:unhideWhenUsed/>
    <w:qFormat/>
    <w:rPr>
      <w:rFonts w:asciiTheme="minorHAnsi" w:eastAsiaTheme="minorEastAsia" w:hAnsiTheme="minorHAnsi" w:cstheme="minorBidi"/>
      <w:kern w:val="2"/>
      <w:sz w:val="21"/>
      <w:szCs w:val="22"/>
    </w:rPr>
  </w:style>
  <w:style w:type="paragraph" w:customStyle="1" w:styleId="160">
    <w:name w:val="修订16"/>
    <w:hidden/>
    <w:uiPriority w:val="99"/>
    <w:unhideWhenUsed/>
    <w:qFormat/>
    <w:rPr>
      <w:rFonts w:asciiTheme="minorHAnsi" w:eastAsiaTheme="minorEastAsia" w:hAnsiTheme="minorHAnsi" w:cstheme="minorBidi"/>
      <w:kern w:val="2"/>
      <w:sz w:val="21"/>
      <w:szCs w:val="22"/>
    </w:rPr>
  </w:style>
  <w:style w:type="paragraph" w:customStyle="1" w:styleId="170">
    <w:name w:val="修订17"/>
    <w:hidden/>
    <w:uiPriority w:val="99"/>
    <w:unhideWhenUsed/>
    <w:qFormat/>
    <w:rPr>
      <w:rFonts w:asciiTheme="minorHAnsi" w:eastAsiaTheme="minorEastAsia" w:hAnsiTheme="minorHAnsi" w:cstheme="minorBidi"/>
      <w:kern w:val="2"/>
      <w:sz w:val="21"/>
      <w:szCs w:val="22"/>
    </w:rPr>
  </w:style>
  <w:style w:type="paragraph" w:customStyle="1" w:styleId="180">
    <w:name w:val="修订18"/>
    <w:hidden/>
    <w:uiPriority w:val="99"/>
    <w:unhideWhenUsed/>
    <w:qFormat/>
    <w:rPr>
      <w:rFonts w:asciiTheme="minorHAnsi" w:eastAsiaTheme="minorEastAsia" w:hAnsiTheme="minorHAnsi" w:cstheme="minorBidi"/>
      <w:kern w:val="2"/>
      <w:sz w:val="21"/>
      <w:szCs w:val="22"/>
    </w:rPr>
  </w:style>
  <w:style w:type="paragraph" w:customStyle="1" w:styleId="190">
    <w:name w:val="修订19"/>
    <w:hidden/>
    <w:uiPriority w:val="99"/>
    <w:unhideWhenUsed/>
    <w:qFormat/>
    <w:rPr>
      <w:rFonts w:asciiTheme="minorHAnsi" w:eastAsiaTheme="minorEastAsia" w:hAnsiTheme="minorHAnsi" w:cstheme="minorBidi"/>
      <w:kern w:val="2"/>
      <w:sz w:val="21"/>
      <w:szCs w:val="22"/>
    </w:rPr>
  </w:style>
  <w:style w:type="paragraph" w:customStyle="1" w:styleId="200">
    <w:name w:val="修订20"/>
    <w:hidden/>
    <w:uiPriority w:val="99"/>
    <w:unhideWhenUsed/>
    <w:qFormat/>
    <w:rPr>
      <w:rFonts w:asciiTheme="minorHAnsi" w:eastAsiaTheme="minorEastAsia" w:hAnsiTheme="minorHAnsi" w:cstheme="minorBidi"/>
      <w:kern w:val="2"/>
      <w:sz w:val="21"/>
      <w:szCs w:val="22"/>
    </w:rPr>
  </w:style>
  <w:style w:type="paragraph" w:customStyle="1" w:styleId="212">
    <w:name w:val="修订21"/>
    <w:hidden/>
    <w:uiPriority w:val="99"/>
    <w:unhideWhenUsed/>
    <w:qFormat/>
    <w:rPr>
      <w:rFonts w:asciiTheme="minorHAnsi" w:eastAsiaTheme="minorEastAsia" w:hAnsiTheme="minorHAnsi" w:cstheme="minorBidi"/>
      <w:kern w:val="2"/>
      <w:sz w:val="21"/>
      <w:szCs w:val="22"/>
    </w:rPr>
  </w:style>
  <w:style w:type="paragraph" w:customStyle="1" w:styleId="220">
    <w:name w:val="修订22"/>
    <w:hidden/>
    <w:uiPriority w:val="99"/>
    <w:unhideWhenUsed/>
    <w:qFormat/>
    <w:pPr>
      <w:spacing w:after="0" w:line="240" w:lineRule="auto"/>
    </w:pPr>
    <w:rPr>
      <w:rFonts w:asciiTheme="minorHAnsi" w:eastAsiaTheme="minorEastAsia" w:hAnsiTheme="minorHAnsi" w:cstheme="minorBidi"/>
      <w:kern w:val="2"/>
      <w:sz w:val="21"/>
      <w:szCs w:val="22"/>
    </w:rPr>
  </w:style>
  <w:style w:type="paragraph" w:customStyle="1" w:styleId="230">
    <w:name w:val="修订23"/>
    <w:hidden/>
    <w:uiPriority w:val="99"/>
    <w:unhideWhenUsed/>
    <w:qFormat/>
    <w:pPr>
      <w:spacing w:after="0" w:line="240" w:lineRule="auto"/>
    </w:pPr>
    <w:rPr>
      <w:rFonts w:asciiTheme="minorHAnsi" w:eastAsiaTheme="minorEastAsia" w:hAnsiTheme="minorHAnsi" w:cstheme="minorBidi"/>
      <w:kern w:val="2"/>
      <w:sz w:val="21"/>
      <w:szCs w:val="22"/>
    </w:rPr>
  </w:style>
  <w:style w:type="character" w:customStyle="1" w:styleId="oz-tabs-strip-text">
    <w:name w:val="oz-tabs-strip-text"/>
    <w:basedOn w:val="a0"/>
    <w:rPr>
      <w:sz w:val="21"/>
      <w:szCs w:val="21"/>
    </w:rPr>
  </w:style>
  <w:style w:type="character" w:customStyle="1" w:styleId="oz-l-btn-left">
    <w:name w:val="oz-l-btn-left"/>
    <w:basedOn w:val="a0"/>
    <w:rPr>
      <w:bdr w:val="none" w:sz="0" w:space="0" w:color="auto"/>
    </w:rPr>
  </w:style>
  <w:style w:type="character" w:customStyle="1" w:styleId="oz-l-btn-left1">
    <w:name w:val="oz-l-btn-left1"/>
    <w:basedOn w:val="a0"/>
    <w:rPr>
      <w:bdr w:val="none" w:sz="0" w:space="0" w:color="auto"/>
    </w:rPr>
  </w:style>
  <w:style w:type="character" w:customStyle="1" w:styleId="oz-l-btn-text">
    <w:name w:val="oz-l-btn-text"/>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571E73-627D-40D0-A3B5-C94E13BF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12</Pages>
  <Words>1062</Words>
  <Characters>6060</Characters>
  <Application>Microsoft Office Word</Application>
  <DocSecurity>0</DocSecurity>
  <Lines>50</Lines>
  <Paragraphs>14</Paragraphs>
  <ScaleCrop>false</ScaleCrop>
  <Company>Sky123.Org</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云采链</dc:creator>
  <cp:lastModifiedBy>云采链</cp:lastModifiedBy>
  <cp:revision>30</cp:revision>
  <cp:lastPrinted>2018-10-16T04:01:00Z</cp:lastPrinted>
  <dcterms:created xsi:type="dcterms:W3CDTF">2025-02-25T08:04:00Z</dcterms:created>
  <dcterms:modified xsi:type="dcterms:W3CDTF">2025-03-19T07:13:00Z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B2727044CF9442BDA33E5DEFBA4FC917_13</vt:lpwstr>
  </property>
</Properties>
</file>