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719B" w14:textId="77777777" w:rsidR="002E1815" w:rsidRDefault="002E1815">
      <w:pPr>
        <w:snapToGrid w:val="0"/>
        <w:spacing w:beforeLines="50" w:before="156"/>
        <w:jc w:val="center"/>
        <w:rPr>
          <w:rFonts w:ascii="宋体" w:hAnsi="宋体" w:hint="eastAsia"/>
          <w:b/>
          <w:color w:val="000000"/>
          <w:sz w:val="84"/>
          <w:szCs w:val="84"/>
        </w:rPr>
      </w:pPr>
    </w:p>
    <w:p w14:paraId="30C21130" w14:textId="77777777" w:rsidR="002E1815" w:rsidRDefault="002E1815">
      <w:pPr>
        <w:snapToGrid w:val="0"/>
        <w:spacing w:beforeLines="50" w:before="156"/>
        <w:jc w:val="center"/>
        <w:rPr>
          <w:rFonts w:ascii="宋体" w:hAnsi="宋体" w:hint="eastAsia"/>
          <w:b/>
          <w:color w:val="000000"/>
          <w:sz w:val="84"/>
          <w:szCs w:val="84"/>
        </w:rPr>
      </w:pPr>
    </w:p>
    <w:p w14:paraId="201A3C06" w14:textId="77777777" w:rsidR="002E1815"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297D8700" w14:textId="77777777" w:rsidR="002E1815" w:rsidRDefault="002E1815">
      <w:pPr>
        <w:spacing w:line="360" w:lineRule="auto"/>
        <w:jc w:val="center"/>
        <w:rPr>
          <w:rFonts w:ascii="宋体" w:hAnsi="宋体" w:hint="eastAsia"/>
          <w:b/>
          <w:bCs/>
          <w:color w:val="000000"/>
          <w:sz w:val="24"/>
          <w:szCs w:val="24"/>
        </w:rPr>
      </w:pPr>
    </w:p>
    <w:p w14:paraId="4FB0D627" w14:textId="77777777" w:rsidR="002E1815" w:rsidRDefault="002E1815">
      <w:pPr>
        <w:spacing w:line="360" w:lineRule="auto"/>
        <w:rPr>
          <w:rFonts w:ascii="宋体" w:hAnsi="宋体" w:hint="eastAsia"/>
          <w:color w:val="000000"/>
          <w:sz w:val="30"/>
          <w:szCs w:val="30"/>
        </w:rPr>
      </w:pPr>
    </w:p>
    <w:p w14:paraId="4E147720" w14:textId="77777777" w:rsidR="002E1815" w:rsidRDefault="002E1815">
      <w:pPr>
        <w:spacing w:line="360" w:lineRule="auto"/>
        <w:rPr>
          <w:rFonts w:ascii="宋体" w:hAnsi="宋体" w:hint="eastAsia"/>
          <w:color w:val="000000"/>
          <w:sz w:val="30"/>
          <w:szCs w:val="30"/>
        </w:rPr>
      </w:pPr>
    </w:p>
    <w:p w14:paraId="022AE21E" w14:textId="77777777" w:rsidR="002E1815" w:rsidRDefault="002E1815">
      <w:pPr>
        <w:spacing w:line="360" w:lineRule="auto"/>
        <w:rPr>
          <w:rFonts w:ascii="宋体" w:hAnsi="宋体" w:hint="eastAsia"/>
          <w:color w:val="000000"/>
          <w:sz w:val="30"/>
          <w:szCs w:val="30"/>
        </w:rPr>
      </w:pPr>
    </w:p>
    <w:p w14:paraId="4231440F" w14:textId="77777777" w:rsidR="002E1815" w:rsidRDefault="002E1815">
      <w:pPr>
        <w:spacing w:line="360" w:lineRule="auto"/>
        <w:rPr>
          <w:rFonts w:ascii="宋体" w:hAnsi="宋体" w:hint="eastAsia"/>
          <w:color w:val="000000"/>
          <w:sz w:val="30"/>
          <w:szCs w:val="30"/>
        </w:rPr>
      </w:pPr>
    </w:p>
    <w:p w14:paraId="770CBEE7" w14:textId="77777777" w:rsidR="002E1815"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3F049163" w14:textId="77777777" w:rsidR="002E1815"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广东省肇庆监狱工会委员会2025年工会会员春节慰问品采购项目</w:t>
      </w:r>
    </w:p>
    <w:p w14:paraId="2D4A6B57" w14:textId="77777777" w:rsidR="002E1815" w:rsidRDefault="002E1815">
      <w:pPr>
        <w:snapToGrid w:val="0"/>
        <w:spacing w:beforeLines="50" w:before="156" w:afterLines="50" w:after="156" w:line="360" w:lineRule="auto"/>
        <w:jc w:val="center"/>
        <w:rPr>
          <w:rFonts w:ascii="宋体" w:hAnsi="宋体" w:hint="eastAsia"/>
          <w:color w:val="000000"/>
          <w:sz w:val="30"/>
          <w:szCs w:val="30"/>
        </w:rPr>
      </w:pPr>
    </w:p>
    <w:p w14:paraId="1B04C36C" w14:textId="77777777" w:rsidR="002E1815" w:rsidRDefault="002E1815">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20C9BF68" w14:textId="77777777" w:rsidR="002E1815" w:rsidRDefault="002E1815">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76C0C2F5" w14:textId="77777777" w:rsidR="002E1815"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广东省肇庆监狱工会委员会</w:t>
      </w:r>
    </w:p>
    <w:p w14:paraId="5C042A76" w14:textId="77777777" w:rsidR="002E1815"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26DDDBA4" w14:textId="77777777" w:rsidR="002E1815"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二〇二四年十二</w:t>
      </w:r>
      <w:r>
        <w:rPr>
          <w:rFonts w:ascii="宋体" w:hAnsi="宋体" w:hint="eastAsia"/>
          <w:b/>
          <w:sz w:val="28"/>
        </w:rPr>
        <w:t>月</w:t>
      </w:r>
    </w:p>
    <w:p w14:paraId="283FF633" w14:textId="77777777" w:rsidR="002E1815" w:rsidRDefault="00000000">
      <w:pPr>
        <w:widowControl/>
        <w:jc w:val="left"/>
        <w:rPr>
          <w:rFonts w:ascii="宋体" w:hAnsi="宋体" w:hint="eastAsia"/>
          <w:color w:val="000000"/>
          <w:sz w:val="28"/>
        </w:rPr>
      </w:pPr>
      <w:r>
        <w:rPr>
          <w:rFonts w:ascii="宋体" w:hAnsi="宋体"/>
          <w:color w:val="000000"/>
          <w:sz w:val="28"/>
        </w:rPr>
        <w:br w:type="page"/>
      </w:r>
    </w:p>
    <w:p w14:paraId="38D4D147" w14:textId="77777777" w:rsidR="002E1815"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576D66F6" w14:textId="77777777" w:rsidR="002E1815"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1B13C0DD" w14:textId="77777777" w:rsidR="002E1815"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5FDA9B6D" w14:textId="77777777" w:rsidR="002E1815"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08986D4" w14:textId="77777777" w:rsidR="002E1815" w:rsidRDefault="00000000">
      <w:pPr>
        <w:pStyle w:val="afc"/>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170651E1" w14:textId="77777777" w:rsidR="002E1815" w:rsidRDefault="00000000">
      <w:pPr>
        <w:pStyle w:val="afc"/>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687FD690" w14:textId="77777777" w:rsidR="002E1815" w:rsidRDefault="00000000">
      <w:pPr>
        <w:pStyle w:val="afc"/>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0B574A80" w14:textId="77777777" w:rsidR="002E1815" w:rsidRDefault="00000000">
      <w:pPr>
        <w:pStyle w:val="afc"/>
        <w:numPr>
          <w:ilvl w:val="0"/>
          <w:numId w:val="4"/>
        </w:numPr>
        <w:tabs>
          <w:tab w:val="left" w:pos="851"/>
        </w:tabs>
        <w:spacing w:line="360" w:lineRule="auto"/>
        <w:ind w:left="34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2ED1D177" w14:textId="77777777" w:rsidR="002E1815" w:rsidRDefault="00000000">
      <w:pPr>
        <w:pStyle w:val="afc"/>
        <w:numPr>
          <w:ilvl w:val="0"/>
          <w:numId w:val="4"/>
        </w:numPr>
        <w:spacing w:line="360" w:lineRule="auto"/>
        <w:ind w:left="34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425D8837" w14:textId="77777777" w:rsidR="002E1815" w:rsidRDefault="00000000">
      <w:pPr>
        <w:pStyle w:val="afc"/>
        <w:numPr>
          <w:ilvl w:val="0"/>
          <w:numId w:val="4"/>
        </w:numPr>
        <w:spacing w:line="360" w:lineRule="auto"/>
        <w:ind w:left="34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193F727C" w14:textId="77777777" w:rsidR="002E1815" w:rsidRDefault="00000000">
      <w:pPr>
        <w:pStyle w:val="afc"/>
        <w:numPr>
          <w:ilvl w:val="0"/>
          <w:numId w:val="4"/>
        </w:numPr>
        <w:spacing w:line="360" w:lineRule="auto"/>
        <w:ind w:left="34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3217C3FB" w14:textId="77777777" w:rsidR="002E1815" w:rsidRDefault="00000000">
      <w:pPr>
        <w:pStyle w:val="afc"/>
        <w:numPr>
          <w:ilvl w:val="0"/>
          <w:numId w:val="4"/>
        </w:numPr>
        <w:spacing w:line="360" w:lineRule="auto"/>
        <w:ind w:left="34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4C65238" w14:textId="77777777" w:rsidR="002E1815" w:rsidRDefault="00000000">
      <w:pPr>
        <w:pStyle w:val="afc"/>
        <w:numPr>
          <w:ilvl w:val="0"/>
          <w:numId w:val="4"/>
        </w:numPr>
        <w:spacing w:line="360" w:lineRule="auto"/>
        <w:ind w:left="34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574D069C" w14:textId="77777777" w:rsidR="002E1815" w:rsidRDefault="00000000">
      <w:pPr>
        <w:pStyle w:val="afc"/>
        <w:numPr>
          <w:ilvl w:val="0"/>
          <w:numId w:val="4"/>
        </w:numPr>
        <w:spacing w:line="360" w:lineRule="auto"/>
        <w:ind w:left="34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41036776" w14:textId="77777777" w:rsidR="002E1815" w:rsidRDefault="00000000">
      <w:pPr>
        <w:pStyle w:val="afc"/>
        <w:numPr>
          <w:ilvl w:val="0"/>
          <w:numId w:val="4"/>
        </w:numPr>
        <w:spacing w:line="360" w:lineRule="auto"/>
        <w:ind w:left="34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3AA4FD13" w14:textId="77777777" w:rsidR="002E1815" w:rsidRDefault="00000000">
      <w:pPr>
        <w:pStyle w:val="afc"/>
        <w:numPr>
          <w:ilvl w:val="0"/>
          <w:numId w:val="4"/>
        </w:numPr>
        <w:spacing w:line="360" w:lineRule="auto"/>
        <w:ind w:left="42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和竞价公告规定以</w:t>
      </w:r>
      <w:r>
        <w:rPr>
          <w:rFonts w:ascii="宋体" w:hAnsi="宋体" w:hint="eastAsia"/>
          <w:color w:val="000000"/>
          <w:szCs w:val="21"/>
        </w:rPr>
        <w:lastRenderedPageBreak/>
        <w:t>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668D8842" w14:textId="77777777" w:rsidR="002E1815" w:rsidRDefault="00000000">
      <w:pPr>
        <w:pStyle w:val="afc"/>
        <w:numPr>
          <w:ilvl w:val="0"/>
          <w:numId w:val="4"/>
        </w:numPr>
        <w:spacing w:line="360" w:lineRule="auto"/>
        <w:ind w:left="42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5EB13B52" w14:textId="77777777" w:rsidR="002E1815" w:rsidRDefault="00000000">
      <w:pPr>
        <w:pStyle w:val="afc"/>
        <w:numPr>
          <w:ilvl w:val="0"/>
          <w:numId w:val="4"/>
        </w:numPr>
        <w:spacing w:line="360" w:lineRule="auto"/>
        <w:ind w:left="42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503D8F7B" w14:textId="77777777" w:rsidR="002E1815" w:rsidRDefault="00000000">
      <w:pPr>
        <w:pStyle w:val="afc"/>
        <w:numPr>
          <w:ilvl w:val="0"/>
          <w:numId w:val="4"/>
        </w:numPr>
        <w:spacing w:line="360" w:lineRule="auto"/>
        <w:ind w:left="42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64B64197" w14:textId="77777777" w:rsidR="002E1815" w:rsidRDefault="00000000">
      <w:pPr>
        <w:pStyle w:val="afc"/>
        <w:numPr>
          <w:ilvl w:val="0"/>
          <w:numId w:val="4"/>
        </w:numPr>
        <w:spacing w:line="360" w:lineRule="auto"/>
        <w:ind w:left="42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3EFF2AE0" w14:textId="77777777" w:rsidR="002E1815" w:rsidRDefault="00000000">
      <w:pPr>
        <w:pStyle w:val="afc"/>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5E1CB83A" w14:textId="77777777" w:rsidR="002E1815"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0ED475A5" w14:textId="77777777" w:rsidR="002E1815"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07B1F5FD" w14:textId="77777777" w:rsidR="002E1815" w:rsidRDefault="00000000">
      <w:pPr>
        <w:pStyle w:val="afc"/>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5136A37B" w14:textId="77777777" w:rsidR="002E1815" w:rsidRDefault="00000000">
      <w:pPr>
        <w:pStyle w:val="afc"/>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382A84D8" w14:textId="77777777" w:rsidR="002E1815" w:rsidRDefault="00000000">
      <w:pPr>
        <w:pStyle w:val="afc"/>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237202B" w14:textId="77777777" w:rsidR="002E1815"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履行合同所必需的设备和专业技术能力；参加采购活动前3年内在经营活动中没有重大违法记录的书面声明；具备法律、行政法规规定的其他条件</w:t>
      </w:r>
      <w:r>
        <w:rPr>
          <w:rFonts w:ascii="宋体" w:hAnsi="宋体" w:hint="eastAsia"/>
          <w:color w:val="000000"/>
          <w:kern w:val="0"/>
          <w:szCs w:val="20"/>
        </w:rPr>
        <w:t>；法定代表人或单位负责人与所参投的本项目其他供应商的法定代表人或</w:t>
      </w:r>
      <w:r>
        <w:rPr>
          <w:rFonts w:ascii="宋体" w:hAnsi="宋体" w:hint="eastAsia"/>
          <w:color w:val="000000"/>
          <w:kern w:val="0"/>
          <w:szCs w:val="20"/>
        </w:rPr>
        <w:lastRenderedPageBreak/>
        <w:t>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27D9F953" w14:textId="77777777" w:rsidR="002E1815" w:rsidRDefault="00000000">
      <w:pPr>
        <w:pStyle w:val="afc"/>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703EA79C" w14:textId="77777777" w:rsidR="002E1815" w:rsidRDefault="00000000">
      <w:pPr>
        <w:pStyle w:val="afc"/>
        <w:widowControl/>
        <w:numPr>
          <w:ilvl w:val="0"/>
          <w:numId w:val="6"/>
        </w:numPr>
        <w:spacing w:line="360" w:lineRule="auto"/>
        <w:ind w:left="840" w:firstLineChars="0" w:hanging="312"/>
        <w:jc w:val="left"/>
        <w:rPr>
          <w:rFonts w:ascii="宋体" w:hAnsi="宋体" w:hint="eastAsia"/>
          <w:kern w:val="0"/>
          <w:szCs w:val="20"/>
        </w:rPr>
      </w:pPr>
      <w:r>
        <w:rPr>
          <w:rFonts w:asciiTheme="minorEastAsia" w:eastAsiaTheme="minorEastAsia" w:hAnsiTheme="minorEastAsia" w:cs="Times New Roman" w:hint="eastAsia"/>
          <w:szCs w:val="21"/>
        </w:rPr>
        <w:t>供应商提供有效的食品经营许可证或食品药品经营许可证或食品经营备案证明</w:t>
      </w:r>
      <w:bookmarkStart w:id="0" w:name="_Hlk184665729"/>
      <w:r>
        <w:rPr>
          <w:rFonts w:asciiTheme="minorEastAsia" w:eastAsiaTheme="minorEastAsia" w:hAnsiTheme="minorEastAsia" w:cs="Times New Roman" w:hint="eastAsia"/>
          <w:szCs w:val="21"/>
        </w:rPr>
        <w:t>或具有销售预包装食品备案</w:t>
      </w:r>
      <w:bookmarkEnd w:id="0"/>
      <w:r>
        <w:rPr>
          <w:rFonts w:asciiTheme="minorEastAsia" w:eastAsiaTheme="minorEastAsia" w:hAnsiTheme="minorEastAsia" w:cs="Times New Roman" w:hint="eastAsia"/>
          <w:szCs w:val="21"/>
        </w:rPr>
        <w:t>（提供有效期内的证书复印件或销售预包装食品备案证明）（</w:t>
      </w:r>
      <w:r>
        <w:rPr>
          <w:rFonts w:asciiTheme="minorEastAsia" w:eastAsiaTheme="minorEastAsia" w:hAnsiTheme="minorEastAsia" w:cs="Times New Roman"/>
          <w:szCs w:val="21"/>
        </w:rPr>
        <w:t>如国家另有规定的，则从其规定</w:t>
      </w:r>
      <w:r>
        <w:rPr>
          <w:rFonts w:asciiTheme="minorEastAsia" w:eastAsiaTheme="minorEastAsia" w:hAnsiTheme="minorEastAsia" w:cs="Times New Roman" w:hint="eastAsia"/>
          <w:szCs w:val="21"/>
        </w:rPr>
        <w:t>）。</w:t>
      </w:r>
    </w:p>
    <w:p w14:paraId="2EB1104C" w14:textId="77777777" w:rsidR="002E1815"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59CAFA91" w14:textId="77777777" w:rsidR="002E1815" w:rsidRDefault="00000000">
      <w:pPr>
        <w:pStyle w:val="afc"/>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5AFB670A" w14:textId="77777777" w:rsidR="002E1815" w:rsidRDefault="00000000">
      <w:pPr>
        <w:pStyle w:val="afc"/>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9ACC6B7" w14:textId="77777777" w:rsidR="002E1815" w:rsidRDefault="00000000">
      <w:pPr>
        <w:pStyle w:val="afc"/>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745063BF" w14:textId="77777777" w:rsidR="002E1815" w:rsidRDefault="00000000">
      <w:pPr>
        <w:pStyle w:val="afc"/>
        <w:spacing w:line="360" w:lineRule="auto"/>
        <w:ind w:left="732" w:firstLineChars="0" w:firstLine="0"/>
        <w:rPr>
          <w:rFonts w:ascii="宋体" w:hAnsi="宋体" w:hint="eastAsia"/>
          <w:bCs/>
          <w:color w:val="000000"/>
        </w:rPr>
      </w:pPr>
      <w:r>
        <w:rPr>
          <w:rFonts w:ascii="宋体" w:hAnsi="宋体" w:hint="eastAsia"/>
          <w:szCs w:val="21"/>
        </w:rPr>
        <w:t>本项目以</w:t>
      </w:r>
      <w:proofErr w:type="gramStart"/>
      <w:r>
        <w:rPr>
          <w:rFonts w:ascii="宋体" w:hAnsi="宋体" w:hint="eastAsia"/>
          <w:szCs w:val="21"/>
        </w:rPr>
        <w:t>最</w:t>
      </w:r>
      <w:proofErr w:type="gramEnd"/>
      <w:r>
        <w:rPr>
          <w:rFonts w:ascii="宋体" w:hAnsi="宋体" w:hint="eastAsia"/>
          <w:szCs w:val="21"/>
        </w:rPr>
        <w:t>高价成交方式来确定成交供应商，</w:t>
      </w:r>
      <w:r>
        <w:rPr>
          <w:rFonts w:ascii="宋体" w:hAnsi="宋体" w:hint="eastAsia"/>
          <w:szCs w:val="21"/>
          <w:highlight w:val="yellow"/>
        </w:rPr>
        <w:t>以每份慰问品增量商品总价值排名第一</w:t>
      </w:r>
      <w:r>
        <w:rPr>
          <w:rFonts w:ascii="宋体" w:hAnsi="宋体" w:hint="eastAsia"/>
          <w:szCs w:val="21"/>
        </w:rPr>
        <w:t>的供应商为第一成交候选人，排名第二的供应商为第二成交候选人；报价相同的，按报价时间在前的为第一成交候选人；以此类推</w:t>
      </w:r>
      <w:r>
        <w:rPr>
          <w:rFonts w:ascii="宋体" w:hAnsi="宋体" w:hint="eastAsia"/>
          <w:bCs/>
          <w:color w:val="000000"/>
        </w:rPr>
        <w:t>。</w:t>
      </w:r>
    </w:p>
    <w:p w14:paraId="4B0F8D99" w14:textId="77777777" w:rsidR="002E1815" w:rsidRDefault="00000000">
      <w:pPr>
        <w:pStyle w:val="afc"/>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2EB8001F" w14:textId="77777777" w:rsidR="002E1815" w:rsidRDefault="00000000">
      <w:pPr>
        <w:pStyle w:val="afc"/>
        <w:numPr>
          <w:ilvl w:val="0"/>
          <w:numId w:val="8"/>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参与竞价的供应商报价超过最高限价或低于最低限价或超过项目对应产品单项最高限价的视为无效报价。</w:t>
      </w:r>
    </w:p>
    <w:p w14:paraId="63E9816C" w14:textId="77777777" w:rsidR="002E1815" w:rsidRDefault="00000000">
      <w:pPr>
        <w:pStyle w:val="afc"/>
        <w:numPr>
          <w:ilvl w:val="0"/>
          <w:numId w:val="8"/>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1016F61C" w14:textId="77777777" w:rsidR="002E1815" w:rsidRDefault="00000000">
      <w:pPr>
        <w:pStyle w:val="afc"/>
        <w:numPr>
          <w:ilvl w:val="0"/>
          <w:numId w:val="8"/>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5BEC5CE6" w14:textId="77777777" w:rsidR="002E1815" w:rsidRDefault="00000000">
      <w:pPr>
        <w:pStyle w:val="afc"/>
        <w:numPr>
          <w:ilvl w:val="0"/>
          <w:numId w:val="8"/>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15B4BD66" w14:textId="77777777" w:rsidR="002E1815" w:rsidRDefault="00000000">
      <w:pPr>
        <w:pStyle w:val="af1"/>
        <w:numPr>
          <w:ilvl w:val="0"/>
          <w:numId w:val="8"/>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sz w:val="21"/>
          <w:szCs w:val="21"/>
        </w:rPr>
        <w:lastRenderedPageBreak/>
        <w:t>目的优惠直接在清单报价中体现出来。如果供应商不接受对其错误的更正，其报价将被视为无效报价。</w:t>
      </w:r>
    </w:p>
    <w:p w14:paraId="51D29D5D" w14:textId="77777777" w:rsidR="002E1815" w:rsidRDefault="00000000">
      <w:pPr>
        <w:pStyle w:val="af1"/>
        <w:numPr>
          <w:ilvl w:val="0"/>
          <w:numId w:val="8"/>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17EBD22D" w14:textId="77777777" w:rsidR="002E1815" w:rsidRDefault="00000000">
      <w:pPr>
        <w:pStyle w:val="af1"/>
        <w:numPr>
          <w:ilvl w:val="0"/>
          <w:numId w:val="8"/>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4CEAD693" w14:textId="77777777" w:rsidR="002E1815" w:rsidRDefault="00000000">
      <w:pPr>
        <w:pStyle w:val="afc"/>
        <w:widowControl/>
        <w:numPr>
          <w:ilvl w:val="0"/>
          <w:numId w:val="9"/>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68369127" w14:textId="77777777" w:rsidR="002E1815" w:rsidRDefault="00000000">
      <w:pPr>
        <w:pStyle w:val="afc"/>
        <w:widowControl/>
        <w:numPr>
          <w:ilvl w:val="0"/>
          <w:numId w:val="9"/>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106B7783" w14:textId="77777777" w:rsidR="002E1815" w:rsidRDefault="00000000">
      <w:pPr>
        <w:pStyle w:val="afc"/>
        <w:widowControl/>
        <w:numPr>
          <w:ilvl w:val="0"/>
          <w:numId w:val="9"/>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05D4971D" w14:textId="77777777" w:rsidR="002E1815" w:rsidRDefault="00000000">
      <w:pPr>
        <w:pStyle w:val="afc"/>
        <w:widowControl/>
        <w:numPr>
          <w:ilvl w:val="0"/>
          <w:numId w:val="9"/>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47B5E1B1" w14:textId="77777777" w:rsidR="002E1815" w:rsidRDefault="00000000">
      <w:pPr>
        <w:pStyle w:val="afc"/>
        <w:widowControl/>
        <w:numPr>
          <w:ilvl w:val="0"/>
          <w:numId w:val="9"/>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27A018F2" w14:textId="77777777" w:rsidR="002E1815" w:rsidRDefault="00000000">
      <w:pPr>
        <w:pStyle w:val="afc"/>
        <w:widowControl/>
        <w:numPr>
          <w:ilvl w:val="0"/>
          <w:numId w:val="9"/>
        </w:numPr>
        <w:spacing w:line="360" w:lineRule="auto"/>
        <w:ind w:left="1191" w:firstLineChars="0" w:hanging="340"/>
        <w:jc w:val="left"/>
        <w:rPr>
          <w:rFonts w:ascii="宋体" w:hAnsi="宋体" w:hint="eastAsia"/>
          <w:color w:val="000000"/>
          <w:szCs w:val="21"/>
        </w:rPr>
      </w:pPr>
      <w:r>
        <w:rPr>
          <w:rFonts w:ascii="宋体" w:hAnsi="宋体" w:hint="eastAsia"/>
          <w:color w:val="000000"/>
          <w:szCs w:val="21"/>
        </w:rPr>
        <w:t>不同供应商的响应文件异常一致</w:t>
      </w:r>
      <w:r>
        <w:rPr>
          <w:rFonts w:ascii="宋体" w:hAnsi="宋体" w:hint="eastAsia"/>
          <w:color w:val="000000"/>
          <w:szCs w:val="21"/>
          <w:lang w:bidi="ar"/>
        </w:rPr>
        <w:t>(格式相同，字体一样，表格颜色相同等)</w:t>
      </w:r>
      <w:r>
        <w:rPr>
          <w:rFonts w:ascii="宋体" w:hAnsi="宋体" w:hint="eastAsia"/>
          <w:color w:val="000000"/>
          <w:szCs w:val="21"/>
        </w:rPr>
        <w:t>或者报价呈规律性差异；</w:t>
      </w:r>
    </w:p>
    <w:p w14:paraId="43E9C6FE" w14:textId="77777777" w:rsidR="002E1815" w:rsidRDefault="00000000">
      <w:pPr>
        <w:pStyle w:val="afc"/>
        <w:widowControl/>
        <w:numPr>
          <w:ilvl w:val="0"/>
          <w:numId w:val="9"/>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7A83D842" w14:textId="77777777" w:rsidR="002E1815" w:rsidRDefault="00000000">
      <w:pPr>
        <w:pStyle w:val="afc"/>
        <w:widowControl/>
        <w:numPr>
          <w:ilvl w:val="0"/>
          <w:numId w:val="9"/>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2F0C61F3" w14:textId="77777777" w:rsidR="002E1815" w:rsidRDefault="00000000">
      <w:pPr>
        <w:pStyle w:val="afc"/>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0916786E" w14:textId="77777777" w:rsidR="002E1815" w:rsidRDefault="00000000">
      <w:pPr>
        <w:pStyle w:val="afc"/>
        <w:numPr>
          <w:ilvl w:val="0"/>
          <w:numId w:val="10"/>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3E16BC93" w14:textId="77777777" w:rsidR="002E1815" w:rsidRDefault="00000000">
      <w:pPr>
        <w:pStyle w:val="afc"/>
        <w:numPr>
          <w:ilvl w:val="0"/>
          <w:numId w:val="11"/>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094D181E" w14:textId="77777777" w:rsidR="002E1815" w:rsidRDefault="00000000">
      <w:pPr>
        <w:pStyle w:val="afc"/>
        <w:numPr>
          <w:ilvl w:val="0"/>
          <w:numId w:val="11"/>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6DA2D9AA" w14:textId="77777777" w:rsidR="002E1815"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1B853364" w14:textId="77777777" w:rsidR="002E1815" w:rsidRDefault="00000000">
      <w:pPr>
        <w:pStyle w:val="afc"/>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601134B4" w14:textId="77777777" w:rsidR="002E1815" w:rsidRDefault="00000000">
      <w:pPr>
        <w:pStyle w:val="afc"/>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0F1FD222" w14:textId="77777777" w:rsidR="002E1815"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采购一体化平台缴纳平台使用费，金额为预算金额的1.2%（四舍五入取整数）。</w:t>
      </w:r>
    </w:p>
    <w:p w14:paraId="52CD15AD" w14:textId="77777777" w:rsidR="002E1815"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20C577F3" w14:textId="77777777" w:rsidR="002E1815" w:rsidRDefault="00000000">
      <w:pPr>
        <w:pStyle w:val="afc"/>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5297608B" w14:textId="77777777" w:rsidR="002E1815" w:rsidRDefault="00000000">
      <w:pPr>
        <w:pStyle w:val="afc"/>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145FA857" w14:textId="77777777" w:rsidR="002E1815" w:rsidRDefault="00000000">
      <w:pPr>
        <w:pStyle w:val="afc"/>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r>
      <w:r>
        <w:rPr>
          <w:rFonts w:ascii="宋体" w:hAnsi="宋体"/>
        </w:rPr>
        <w:lastRenderedPageBreak/>
        <w:t>广东省肇庆监狱</w:t>
      </w:r>
      <w:r>
        <w:rPr>
          <w:rFonts w:ascii="宋体" w:hAnsi="宋体" w:hint="eastAsia"/>
        </w:rPr>
        <w:t xml:space="preserve">纪检监督部门电话 </w:t>
      </w:r>
      <w:r>
        <w:rPr>
          <w:rFonts w:ascii="宋体" w:hAnsi="宋体"/>
        </w:rPr>
        <w:t>0758—3173809。</w:t>
      </w:r>
    </w:p>
    <w:p w14:paraId="34C9BE0A" w14:textId="77777777" w:rsidR="002E1815" w:rsidRDefault="00000000">
      <w:pPr>
        <w:pStyle w:val="afc"/>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3A8C5475" w14:textId="77777777" w:rsidR="002E1815" w:rsidRDefault="00000000">
      <w:pPr>
        <w:pStyle w:val="afc"/>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p>
    <w:p w14:paraId="3490E9A4" w14:textId="77777777" w:rsidR="002E1815" w:rsidRDefault="00000000">
      <w:pPr>
        <w:rPr>
          <w:rFonts w:ascii="宋体" w:hAnsi="宋体" w:hint="eastAsia"/>
          <w:color w:val="000000"/>
        </w:rPr>
      </w:pPr>
      <w:r>
        <w:rPr>
          <w:rFonts w:ascii="宋体" w:hAnsi="宋体" w:hint="eastAsia"/>
          <w:color w:val="000000"/>
        </w:rPr>
        <w:br w:type="page"/>
      </w:r>
    </w:p>
    <w:p w14:paraId="366009F3" w14:textId="77777777" w:rsidR="002E1815"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1D6A9329" w14:textId="77777777" w:rsidR="002E1815"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1C9C443E" w14:textId="77777777" w:rsidR="002E1815"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31F2C8C7"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cs="宋体" w:hint="eastAsia"/>
          <w:b/>
          <w:bCs/>
          <w:color w:val="000000"/>
          <w:sz w:val="21"/>
        </w:rPr>
      </w:pPr>
      <w:r>
        <w:rPr>
          <w:rFonts w:asciiTheme="minorEastAsia" w:eastAsiaTheme="minorEastAsia" w:hAnsiTheme="minorEastAsia" w:cs="宋体" w:hint="eastAsia"/>
          <w:b/>
          <w:bCs/>
          <w:color w:val="000000"/>
          <w:sz w:val="21"/>
        </w:rPr>
        <w:t>项目一览表</w:t>
      </w:r>
    </w:p>
    <w:tbl>
      <w:tblPr>
        <w:tblW w:w="86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32"/>
        <w:gridCol w:w="963"/>
        <w:gridCol w:w="2059"/>
        <w:gridCol w:w="2268"/>
      </w:tblGrid>
      <w:tr w:rsidR="002E1815" w14:paraId="4B323290" w14:textId="77777777">
        <w:trPr>
          <w:trHeight w:val="549"/>
          <w:jc w:val="center"/>
        </w:trPr>
        <w:tc>
          <w:tcPr>
            <w:tcW w:w="3332" w:type="dxa"/>
            <w:tcBorders>
              <w:top w:val="single" w:sz="12" w:space="0" w:color="auto"/>
              <w:bottom w:val="single" w:sz="2" w:space="0" w:color="auto"/>
            </w:tcBorders>
            <w:shd w:val="clear" w:color="auto" w:fill="EEECE1"/>
            <w:vAlign w:val="center"/>
          </w:tcPr>
          <w:p w14:paraId="4A0D545B" w14:textId="77777777" w:rsidR="002E1815" w:rsidRDefault="00000000">
            <w:pPr>
              <w:jc w:val="center"/>
              <w:rPr>
                <w:rFonts w:asciiTheme="minorEastAsia" w:eastAsiaTheme="minorEastAsia" w:hAnsiTheme="minorEastAsia" w:hint="eastAsia"/>
                <w:b/>
                <w:color w:val="000000"/>
                <w:szCs w:val="21"/>
              </w:rPr>
            </w:pPr>
            <w:bookmarkStart w:id="1" w:name="_Hlk181694373"/>
            <w:r>
              <w:rPr>
                <w:rFonts w:asciiTheme="minorEastAsia" w:eastAsiaTheme="minorEastAsia" w:hAnsiTheme="minorEastAsia" w:hint="eastAsia"/>
                <w:b/>
                <w:color w:val="000000"/>
                <w:szCs w:val="21"/>
              </w:rPr>
              <w:t>项目名称</w:t>
            </w:r>
          </w:p>
        </w:tc>
        <w:tc>
          <w:tcPr>
            <w:tcW w:w="963" w:type="dxa"/>
            <w:tcBorders>
              <w:top w:val="single" w:sz="12" w:space="0" w:color="auto"/>
              <w:bottom w:val="single" w:sz="2" w:space="0" w:color="auto"/>
            </w:tcBorders>
            <w:shd w:val="clear" w:color="auto" w:fill="EEECE1"/>
            <w:vAlign w:val="center"/>
          </w:tcPr>
          <w:p w14:paraId="7C6A0DA2" w14:textId="77777777" w:rsidR="002E1815" w:rsidRDefault="00000000">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数量</w:t>
            </w:r>
          </w:p>
        </w:tc>
        <w:tc>
          <w:tcPr>
            <w:tcW w:w="2059" w:type="dxa"/>
            <w:tcBorders>
              <w:top w:val="single" w:sz="12" w:space="0" w:color="auto"/>
              <w:bottom w:val="single" w:sz="2" w:space="0" w:color="auto"/>
            </w:tcBorders>
            <w:shd w:val="clear" w:color="auto" w:fill="EEECE1"/>
            <w:vAlign w:val="center"/>
          </w:tcPr>
          <w:p w14:paraId="0B99F33F" w14:textId="77777777" w:rsidR="002E1815" w:rsidRDefault="00000000">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服务期</w:t>
            </w:r>
          </w:p>
        </w:tc>
        <w:tc>
          <w:tcPr>
            <w:tcW w:w="2268" w:type="dxa"/>
            <w:tcBorders>
              <w:top w:val="single" w:sz="12" w:space="0" w:color="auto"/>
              <w:bottom w:val="single" w:sz="2" w:space="0" w:color="auto"/>
            </w:tcBorders>
            <w:shd w:val="clear" w:color="auto" w:fill="EEECE1"/>
            <w:vAlign w:val="center"/>
          </w:tcPr>
          <w:p w14:paraId="2C1560E0" w14:textId="77777777" w:rsidR="002E1815" w:rsidRDefault="00000000">
            <w:pPr>
              <w:jc w:val="center"/>
              <w:rPr>
                <w:rFonts w:asciiTheme="minorEastAsia" w:eastAsiaTheme="minorEastAsia" w:hAnsiTheme="minorEastAsia" w:hint="eastAsia"/>
                <w:b/>
                <w:szCs w:val="21"/>
              </w:rPr>
            </w:pPr>
            <w:r>
              <w:rPr>
                <w:rFonts w:asciiTheme="minorEastAsia" w:eastAsiaTheme="minorEastAsia" w:hAnsiTheme="minorEastAsia" w:hint="eastAsia"/>
                <w:b/>
                <w:szCs w:val="21"/>
              </w:rPr>
              <w:t>预算金额</w:t>
            </w:r>
          </w:p>
        </w:tc>
      </w:tr>
      <w:tr w:rsidR="002E1815" w14:paraId="7520DEA5" w14:textId="77777777">
        <w:trPr>
          <w:trHeight w:val="1122"/>
          <w:jc w:val="center"/>
        </w:trPr>
        <w:tc>
          <w:tcPr>
            <w:tcW w:w="3332" w:type="dxa"/>
            <w:tcBorders>
              <w:top w:val="single" w:sz="2" w:space="0" w:color="auto"/>
              <w:bottom w:val="single" w:sz="2" w:space="0" w:color="auto"/>
            </w:tcBorders>
            <w:vAlign w:val="center"/>
          </w:tcPr>
          <w:p w14:paraId="5FCA9933" w14:textId="77777777" w:rsidR="002E1815" w:rsidRDefault="00000000">
            <w:pPr>
              <w:jc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广东省肇庆监狱工会委员会2025年工会会员春节慰问品采购项目</w:t>
            </w:r>
          </w:p>
        </w:tc>
        <w:tc>
          <w:tcPr>
            <w:tcW w:w="963" w:type="dxa"/>
            <w:tcBorders>
              <w:top w:val="single" w:sz="2" w:space="0" w:color="auto"/>
              <w:bottom w:val="single" w:sz="2" w:space="0" w:color="auto"/>
            </w:tcBorders>
            <w:vAlign w:val="center"/>
          </w:tcPr>
          <w:p w14:paraId="7A642007" w14:textId="77777777" w:rsidR="002E1815" w:rsidRDefault="00000000">
            <w:pPr>
              <w:keepNext/>
              <w:adjustRightInd w:val="0"/>
              <w:jc w:val="center"/>
              <w:textAlignment w:val="center"/>
              <w:rPr>
                <w:rFonts w:asciiTheme="minorEastAsia" w:eastAsiaTheme="minorEastAsia" w:hAnsiTheme="minorEastAsia" w:hint="eastAsia"/>
                <w:szCs w:val="21"/>
              </w:rPr>
            </w:pPr>
            <w:r>
              <w:rPr>
                <w:rFonts w:asciiTheme="minorEastAsia" w:eastAsiaTheme="minorEastAsia" w:hAnsiTheme="minorEastAsia" w:hint="eastAsia"/>
                <w:szCs w:val="21"/>
              </w:rPr>
              <w:t>1批</w:t>
            </w:r>
          </w:p>
        </w:tc>
        <w:tc>
          <w:tcPr>
            <w:tcW w:w="2059" w:type="dxa"/>
            <w:tcBorders>
              <w:top w:val="single" w:sz="2" w:space="0" w:color="auto"/>
              <w:bottom w:val="single" w:sz="2" w:space="0" w:color="auto"/>
            </w:tcBorders>
            <w:vAlign w:val="center"/>
          </w:tcPr>
          <w:p w14:paraId="6E2D98F6" w14:textId="77777777" w:rsidR="002E1815" w:rsidRDefault="00000000">
            <w:pPr>
              <w:pStyle w:val="a8"/>
              <w:tabs>
                <w:tab w:val="left" w:pos="540"/>
              </w:tabs>
              <w:adjustRightInd w:val="0"/>
              <w:snapToGrid w:val="0"/>
              <w:jc w:val="center"/>
              <w:rPr>
                <w:rFonts w:asciiTheme="minorEastAsia" w:eastAsiaTheme="minorEastAsia" w:hAnsiTheme="minorEastAsia" w:hint="eastAsia"/>
                <w:sz w:val="21"/>
              </w:rPr>
            </w:pPr>
            <w:r>
              <w:rPr>
                <w:rFonts w:asciiTheme="minorEastAsia" w:eastAsiaTheme="minorEastAsia" w:hAnsiTheme="minorEastAsia" w:cs="宋体" w:hint="eastAsia"/>
                <w:color w:val="000000" w:themeColor="text1"/>
                <w:sz w:val="21"/>
              </w:rPr>
              <w:t>须在2025年1月10日前邮寄完毕</w:t>
            </w:r>
          </w:p>
        </w:tc>
        <w:tc>
          <w:tcPr>
            <w:tcW w:w="2268" w:type="dxa"/>
            <w:tcBorders>
              <w:top w:val="single" w:sz="2" w:space="0" w:color="auto"/>
              <w:bottom w:val="single" w:sz="2" w:space="0" w:color="auto"/>
            </w:tcBorders>
            <w:vAlign w:val="center"/>
          </w:tcPr>
          <w:p w14:paraId="66520F46" w14:textId="77777777" w:rsidR="002E1815" w:rsidRDefault="00000000">
            <w:pPr>
              <w:pStyle w:val="a8"/>
              <w:tabs>
                <w:tab w:val="left" w:pos="540"/>
              </w:tabs>
              <w:adjustRightInd w:val="0"/>
              <w:snapToGrid w:val="0"/>
              <w:jc w:val="center"/>
              <w:rPr>
                <w:rFonts w:asciiTheme="minorEastAsia" w:eastAsiaTheme="minorEastAsia" w:hAnsiTheme="minorEastAsia" w:hint="eastAsia"/>
                <w:sz w:val="21"/>
              </w:rPr>
            </w:pPr>
            <w:r>
              <w:rPr>
                <w:rFonts w:asciiTheme="minorEastAsia" w:eastAsiaTheme="minorEastAsia" w:hAnsiTheme="minorEastAsia" w:hint="eastAsia"/>
                <w:sz w:val="21"/>
              </w:rPr>
              <w:t>人民币</w:t>
            </w:r>
            <w:r>
              <w:rPr>
                <w:rFonts w:asciiTheme="minorEastAsia" w:eastAsiaTheme="minorEastAsia" w:hAnsiTheme="minorEastAsia" w:cs="仿宋" w:hint="eastAsia"/>
                <w:bCs/>
                <w:sz w:val="21"/>
                <w:u w:val="single"/>
              </w:rPr>
              <w:t>703364</w:t>
            </w:r>
            <w:r>
              <w:rPr>
                <w:rFonts w:asciiTheme="minorEastAsia" w:eastAsiaTheme="minorEastAsia" w:hAnsiTheme="minorEastAsia" w:hint="eastAsia"/>
                <w:sz w:val="21"/>
              </w:rPr>
              <w:t>元</w:t>
            </w:r>
          </w:p>
        </w:tc>
      </w:tr>
    </w:tbl>
    <w:bookmarkEnd w:id="1"/>
    <w:p w14:paraId="090A6791"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r>
        <w:rPr>
          <w:rFonts w:asciiTheme="minorEastAsia" w:eastAsiaTheme="minorEastAsia" w:hAnsiTheme="minorEastAsia" w:hint="eastAsia"/>
          <w:b/>
          <w:bCs/>
          <w:sz w:val="21"/>
        </w:rPr>
        <w:t>数量及预算金额</w:t>
      </w:r>
    </w:p>
    <w:p w14:paraId="6F33D075" w14:textId="77777777" w:rsidR="002E1815" w:rsidRDefault="00000000">
      <w:pPr>
        <w:tabs>
          <w:tab w:val="left" w:pos="540"/>
        </w:tabs>
        <w:adjustRightInd w:val="0"/>
        <w:snapToGrid w:val="0"/>
        <w:spacing w:line="360" w:lineRule="auto"/>
        <w:ind w:firstLineChars="200" w:firstLine="420"/>
        <w:rPr>
          <w:rFonts w:asciiTheme="minorEastAsia" w:eastAsiaTheme="minorEastAsia" w:hAnsiTheme="minorEastAsia" w:cs="Times New Roman" w:hint="eastAsia"/>
          <w:szCs w:val="21"/>
        </w:rPr>
      </w:pPr>
      <w:r>
        <w:rPr>
          <w:rFonts w:asciiTheme="minorEastAsia" w:eastAsiaTheme="minorEastAsia" w:hAnsiTheme="minorEastAsia" w:cs="Times New Roman" w:hint="eastAsia"/>
          <w:szCs w:val="21"/>
        </w:rPr>
        <w:t>本项目总预算为人民币</w:t>
      </w:r>
      <w:r>
        <w:rPr>
          <w:rFonts w:asciiTheme="minorEastAsia" w:eastAsiaTheme="minorEastAsia" w:hAnsiTheme="minorEastAsia" w:cs="Times New Roman" w:hint="eastAsia"/>
          <w:kern w:val="0"/>
          <w:szCs w:val="21"/>
        </w:rPr>
        <w:t>703364</w:t>
      </w:r>
      <w:r>
        <w:rPr>
          <w:rFonts w:asciiTheme="minorEastAsia" w:eastAsiaTheme="minorEastAsia" w:hAnsiTheme="minorEastAsia" w:cs="Times New Roman" w:hint="eastAsia"/>
          <w:szCs w:val="21"/>
        </w:rPr>
        <w:t>元（具体结算金额以实际发放份数为准）,标准为</w:t>
      </w:r>
      <w:r>
        <w:rPr>
          <w:rFonts w:asciiTheme="minorEastAsia" w:eastAsiaTheme="minorEastAsia" w:hAnsiTheme="minorEastAsia" w:hint="eastAsia"/>
          <w:kern w:val="0"/>
          <w:szCs w:val="21"/>
        </w:rPr>
        <w:t>696.4</w:t>
      </w:r>
      <w:r>
        <w:rPr>
          <w:rFonts w:asciiTheme="minorEastAsia" w:eastAsiaTheme="minorEastAsia" w:hAnsiTheme="minorEastAsia" w:cs="Times New Roman" w:hint="eastAsia"/>
          <w:szCs w:val="21"/>
        </w:rPr>
        <w:t>元/份，共1010份（以实际发放份数为准）。</w:t>
      </w:r>
    </w:p>
    <w:p w14:paraId="31D10DD8"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r>
        <w:rPr>
          <w:rFonts w:asciiTheme="minorEastAsia" w:eastAsiaTheme="minorEastAsia" w:hAnsiTheme="minorEastAsia" w:cs="宋体" w:hint="eastAsia"/>
          <w:b/>
          <w:bCs/>
          <w:color w:val="000000"/>
          <w:sz w:val="21"/>
        </w:rPr>
        <w:t>商品</w:t>
      </w:r>
      <w:r>
        <w:rPr>
          <w:rFonts w:asciiTheme="minorEastAsia" w:eastAsiaTheme="minorEastAsia" w:hAnsiTheme="minorEastAsia" w:hint="eastAsia"/>
          <w:b/>
          <w:bCs/>
          <w:sz w:val="21"/>
        </w:rPr>
        <w:t>清单</w:t>
      </w:r>
    </w:p>
    <w:p w14:paraId="3C0CDC54" w14:textId="77777777" w:rsidR="002E1815" w:rsidRDefault="00000000">
      <w:pPr>
        <w:tabs>
          <w:tab w:val="left" w:pos="540"/>
        </w:tabs>
        <w:adjustRightInd w:val="0"/>
        <w:snapToGrid w:val="0"/>
        <w:spacing w:line="360" w:lineRule="auto"/>
        <w:ind w:firstLineChars="200" w:firstLine="420"/>
        <w:rPr>
          <w:rFonts w:asciiTheme="minorEastAsia" w:eastAsiaTheme="minorEastAsia" w:hAnsiTheme="minorEastAsia" w:cs="Times New Roman" w:hint="eastAsia"/>
          <w:kern w:val="0"/>
          <w:szCs w:val="21"/>
        </w:rPr>
      </w:pPr>
      <w:r>
        <w:rPr>
          <w:rFonts w:asciiTheme="minorEastAsia" w:eastAsiaTheme="minorEastAsia" w:hAnsiTheme="minorEastAsia" w:hint="eastAsia"/>
          <w:kern w:val="0"/>
          <w:szCs w:val="21"/>
        </w:rPr>
        <w:t>每份慰问品套餐包含以下物品，每份标准为696.4元</w:t>
      </w:r>
      <w:r>
        <w:rPr>
          <w:rFonts w:asciiTheme="minorEastAsia" w:eastAsiaTheme="minorEastAsia" w:hAnsiTheme="minorEastAsia" w:cs="Times New Roman" w:hint="eastAsia"/>
          <w:kern w:val="0"/>
          <w:szCs w:val="21"/>
        </w:rPr>
        <w:t>。</w:t>
      </w:r>
    </w:p>
    <w:tbl>
      <w:tblPr>
        <w:tblW w:w="9518"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3"/>
        <w:gridCol w:w="564"/>
        <w:gridCol w:w="897"/>
        <w:gridCol w:w="1620"/>
        <w:gridCol w:w="1701"/>
        <w:gridCol w:w="1559"/>
        <w:gridCol w:w="567"/>
        <w:gridCol w:w="567"/>
        <w:gridCol w:w="771"/>
        <w:gridCol w:w="709"/>
      </w:tblGrid>
      <w:tr w:rsidR="002E1815" w14:paraId="1EA71F5B" w14:textId="77777777">
        <w:trPr>
          <w:trHeight w:val="360"/>
          <w:jc w:val="center"/>
        </w:trPr>
        <w:tc>
          <w:tcPr>
            <w:tcW w:w="563" w:type="dxa"/>
            <w:tcBorders>
              <w:bottom w:val="single" w:sz="4" w:space="0" w:color="000000"/>
              <w:right w:val="single" w:sz="4" w:space="0" w:color="000000"/>
            </w:tcBorders>
            <w:tcMar>
              <w:top w:w="15" w:type="dxa"/>
              <w:left w:w="15" w:type="dxa"/>
              <w:right w:w="15" w:type="dxa"/>
            </w:tcMar>
            <w:vAlign w:val="center"/>
          </w:tcPr>
          <w:p w14:paraId="546D5995"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分类</w:t>
            </w:r>
          </w:p>
        </w:tc>
        <w:tc>
          <w:tcPr>
            <w:tcW w:w="564" w:type="dxa"/>
            <w:tcBorders>
              <w:left w:val="single" w:sz="4" w:space="0" w:color="000000"/>
              <w:bottom w:val="single" w:sz="4" w:space="0" w:color="000000"/>
              <w:right w:val="single" w:sz="4" w:space="0" w:color="000000"/>
            </w:tcBorders>
            <w:tcMar>
              <w:top w:w="15" w:type="dxa"/>
              <w:left w:w="15" w:type="dxa"/>
              <w:right w:w="15" w:type="dxa"/>
            </w:tcMar>
            <w:vAlign w:val="center"/>
          </w:tcPr>
          <w:p w14:paraId="02128585" w14:textId="77777777" w:rsidR="002E1815" w:rsidRDefault="00000000">
            <w:pPr>
              <w:widowControl/>
              <w:jc w:val="center"/>
              <w:textAlignment w:val="center"/>
              <w:rPr>
                <w:rFonts w:asciiTheme="minorEastAsia" w:eastAsiaTheme="minorEastAsia" w:hAnsiTheme="minorEastAsia" w:cs="微软雅黑" w:hint="eastAsia"/>
                <w:b/>
                <w:color w:val="222222"/>
                <w:szCs w:val="21"/>
              </w:rPr>
            </w:pPr>
            <w:r>
              <w:rPr>
                <w:rFonts w:asciiTheme="minorEastAsia" w:eastAsiaTheme="minorEastAsia" w:hAnsiTheme="minorEastAsia" w:hint="eastAsia"/>
                <w:b/>
                <w:color w:val="000000"/>
                <w:kern w:val="0"/>
                <w:szCs w:val="21"/>
                <w:lang w:bidi="ar"/>
              </w:rPr>
              <w:t>序号</w:t>
            </w:r>
          </w:p>
        </w:tc>
        <w:tc>
          <w:tcPr>
            <w:tcW w:w="897" w:type="dxa"/>
            <w:tcBorders>
              <w:left w:val="single" w:sz="4" w:space="0" w:color="000000"/>
              <w:bottom w:val="single" w:sz="4" w:space="0" w:color="000000"/>
              <w:right w:val="single" w:sz="4" w:space="0" w:color="000000"/>
            </w:tcBorders>
            <w:tcMar>
              <w:top w:w="15" w:type="dxa"/>
              <w:left w:w="15" w:type="dxa"/>
              <w:right w:w="15" w:type="dxa"/>
            </w:tcMar>
            <w:vAlign w:val="center"/>
          </w:tcPr>
          <w:p w14:paraId="1B98F15F" w14:textId="77777777" w:rsidR="002E1815" w:rsidRDefault="00000000">
            <w:pPr>
              <w:widowControl/>
              <w:jc w:val="center"/>
              <w:textAlignment w:val="center"/>
              <w:rPr>
                <w:rFonts w:asciiTheme="minorEastAsia" w:eastAsiaTheme="minorEastAsia" w:hAnsiTheme="minorEastAsia" w:cs="微软雅黑" w:hint="eastAsia"/>
                <w:b/>
                <w:color w:val="222222"/>
                <w:szCs w:val="21"/>
              </w:rPr>
            </w:pPr>
            <w:r>
              <w:rPr>
                <w:rFonts w:asciiTheme="minorEastAsia" w:eastAsiaTheme="minorEastAsia" w:hAnsiTheme="minorEastAsia" w:hint="eastAsia"/>
                <w:b/>
                <w:color w:val="000000"/>
                <w:kern w:val="0"/>
                <w:szCs w:val="21"/>
                <w:lang w:bidi="ar"/>
              </w:rPr>
              <w:t>商品名称</w:t>
            </w:r>
          </w:p>
        </w:tc>
        <w:tc>
          <w:tcPr>
            <w:tcW w:w="1620" w:type="dxa"/>
            <w:tcBorders>
              <w:left w:val="single" w:sz="4" w:space="0" w:color="000000"/>
              <w:bottom w:val="single" w:sz="4" w:space="0" w:color="000000"/>
              <w:right w:val="single" w:sz="4" w:space="0" w:color="000000"/>
            </w:tcBorders>
            <w:tcMar>
              <w:top w:w="15" w:type="dxa"/>
              <w:left w:w="15" w:type="dxa"/>
              <w:right w:w="15" w:type="dxa"/>
            </w:tcMar>
            <w:vAlign w:val="center"/>
          </w:tcPr>
          <w:p w14:paraId="557089E0" w14:textId="77777777" w:rsidR="002E1815" w:rsidRDefault="00000000">
            <w:pPr>
              <w:widowControl/>
              <w:jc w:val="center"/>
              <w:textAlignment w:val="center"/>
              <w:rPr>
                <w:rFonts w:asciiTheme="minorEastAsia" w:eastAsiaTheme="minorEastAsia" w:hAnsiTheme="minorEastAsia" w:cs="微软雅黑" w:hint="eastAsia"/>
                <w:b/>
                <w:color w:val="222222"/>
                <w:szCs w:val="21"/>
              </w:rPr>
            </w:pPr>
            <w:r>
              <w:rPr>
                <w:rFonts w:asciiTheme="minorEastAsia" w:eastAsiaTheme="minorEastAsia" w:hAnsiTheme="minorEastAsia" w:hint="eastAsia"/>
                <w:b/>
                <w:color w:val="000000"/>
                <w:kern w:val="0"/>
                <w:szCs w:val="21"/>
                <w:lang w:bidi="ar"/>
              </w:rPr>
              <w:t>规格</w:t>
            </w:r>
          </w:p>
        </w:tc>
        <w:tc>
          <w:tcPr>
            <w:tcW w:w="1701" w:type="dxa"/>
            <w:tcBorders>
              <w:left w:val="single" w:sz="4" w:space="0" w:color="000000"/>
              <w:bottom w:val="single" w:sz="4" w:space="0" w:color="000000"/>
              <w:right w:val="single" w:sz="4" w:space="0" w:color="000000"/>
            </w:tcBorders>
            <w:tcMar>
              <w:top w:w="15" w:type="dxa"/>
              <w:left w:w="15" w:type="dxa"/>
              <w:right w:w="15" w:type="dxa"/>
            </w:tcMar>
            <w:vAlign w:val="center"/>
          </w:tcPr>
          <w:p w14:paraId="59664857" w14:textId="77777777" w:rsidR="002E1815" w:rsidRDefault="00000000">
            <w:pPr>
              <w:widowControl/>
              <w:jc w:val="center"/>
              <w:textAlignment w:val="center"/>
              <w:rPr>
                <w:rFonts w:asciiTheme="minorEastAsia" w:eastAsiaTheme="minorEastAsia" w:hAnsiTheme="minorEastAsia" w:cs="微软雅黑" w:hint="eastAsia"/>
                <w:b/>
                <w:color w:val="222222"/>
                <w:szCs w:val="21"/>
              </w:rPr>
            </w:pPr>
            <w:r>
              <w:rPr>
                <w:rFonts w:asciiTheme="minorEastAsia" w:eastAsiaTheme="minorEastAsia" w:hAnsiTheme="minorEastAsia" w:hint="eastAsia"/>
                <w:b/>
                <w:color w:val="000000"/>
                <w:kern w:val="0"/>
                <w:szCs w:val="21"/>
                <w:lang w:bidi="ar"/>
              </w:rPr>
              <w:t>图片</w:t>
            </w:r>
          </w:p>
        </w:tc>
        <w:tc>
          <w:tcPr>
            <w:tcW w:w="1559" w:type="dxa"/>
            <w:tcBorders>
              <w:left w:val="single" w:sz="4" w:space="0" w:color="000000"/>
              <w:bottom w:val="single" w:sz="4" w:space="0" w:color="000000"/>
              <w:right w:val="single" w:sz="4" w:space="0" w:color="000000"/>
            </w:tcBorders>
            <w:tcMar>
              <w:top w:w="15" w:type="dxa"/>
              <w:left w:w="15" w:type="dxa"/>
              <w:right w:w="15" w:type="dxa"/>
            </w:tcMar>
            <w:vAlign w:val="center"/>
          </w:tcPr>
          <w:p w14:paraId="43F21602"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商品条码</w:t>
            </w:r>
          </w:p>
        </w:tc>
        <w:tc>
          <w:tcPr>
            <w:tcW w:w="567" w:type="dxa"/>
            <w:tcBorders>
              <w:left w:val="single" w:sz="4" w:space="0" w:color="000000"/>
              <w:bottom w:val="single" w:sz="4" w:space="0" w:color="000000"/>
              <w:right w:val="single" w:sz="4" w:space="0" w:color="000000"/>
            </w:tcBorders>
            <w:tcMar>
              <w:top w:w="15" w:type="dxa"/>
              <w:left w:w="15" w:type="dxa"/>
              <w:right w:w="15" w:type="dxa"/>
            </w:tcMar>
            <w:vAlign w:val="center"/>
          </w:tcPr>
          <w:p w14:paraId="394333DA"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单位</w:t>
            </w:r>
          </w:p>
        </w:tc>
        <w:tc>
          <w:tcPr>
            <w:tcW w:w="567" w:type="dxa"/>
            <w:tcBorders>
              <w:left w:val="single" w:sz="4" w:space="0" w:color="000000"/>
              <w:bottom w:val="single" w:sz="4" w:space="0" w:color="000000"/>
              <w:right w:val="single" w:sz="4" w:space="0" w:color="000000"/>
            </w:tcBorders>
            <w:tcMar>
              <w:top w:w="15" w:type="dxa"/>
              <w:left w:w="15" w:type="dxa"/>
              <w:right w:w="15" w:type="dxa"/>
            </w:tcMar>
            <w:vAlign w:val="center"/>
          </w:tcPr>
          <w:p w14:paraId="622905F7" w14:textId="77777777" w:rsidR="002E1815" w:rsidRDefault="00000000">
            <w:pPr>
              <w:widowControl/>
              <w:jc w:val="center"/>
              <w:textAlignment w:val="center"/>
              <w:rPr>
                <w:rFonts w:asciiTheme="minorEastAsia" w:eastAsiaTheme="minorEastAsia" w:hAnsiTheme="minorEastAsia" w:cs="微软雅黑" w:hint="eastAsia"/>
                <w:b/>
                <w:color w:val="222222"/>
                <w:kern w:val="0"/>
                <w:szCs w:val="21"/>
                <w:lang w:bidi="ar"/>
              </w:rPr>
            </w:pPr>
            <w:r>
              <w:rPr>
                <w:rFonts w:asciiTheme="minorEastAsia" w:eastAsiaTheme="minorEastAsia" w:hAnsiTheme="minorEastAsia" w:hint="eastAsia"/>
                <w:b/>
                <w:color w:val="000000"/>
                <w:kern w:val="0"/>
                <w:szCs w:val="21"/>
                <w:lang w:bidi="ar"/>
              </w:rPr>
              <w:t>数量</w:t>
            </w:r>
          </w:p>
        </w:tc>
        <w:tc>
          <w:tcPr>
            <w:tcW w:w="771" w:type="dxa"/>
            <w:tcBorders>
              <w:left w:val="single" w:sz="4" w:space="0" w:color="000000"/>
              <w:bottom w:val="single" w:sz="4" w:space="0" w:color="000000"/>
              <w:right w:val="single" w:sz="4" w:space="0" w:color="000000"/>
            </w:tcBorders>
            <w:vAlign w:val="center"/>
          </w:tcPr>
          <w:p w14:paraId="5AD6B16A"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单价（元）</w:t>
            </w:r>
          </w:p>
        </w:tc>
        <w:tc>
          <w:tcPr>
            <w:tcW w:w="709" w:type="dxa"/>
            <w:tcBorders>
              <w:left w:val="single" w:sz="4" w:space="0" w:color="000000"/>
              <w:bottom w:val="single" w:sz="4" w:space="0" w:color="000000"/>
            </w:tcBorders>
            <w:tcMar>
              <w:top w:w="15" w:type="dxa"/>
              <w:left w:w="15" w:type="dxa"/>
              <w:right w:w="15" w:type="dxa"/>
            </w:tcMar>
            <w:vAlign w:val="center"/>
          </w:tcPr>
          <w:p w14:paraId="796123CB" w14:textId="77777777" w:rsidR="002E1815" w:rsidRDefault="00000000">
            <w:pPr>
              <w:widowControl/>
              <w:jc w:val="center"/>
              <w:textAlignment w:val="center"/>
              <w:rPr>
                <w:rFonts w:asciiTheme="minorEastAsia" w:eastAsiaTheme="minorEastAsia" w:hAnsiTheme="minorEastAsia" w:cs="微软雅黑" w:hint="eastAsia"/>
                <w:b/>
                <w:color w:val="222222"/>
                <w:kern w:val="0"/>
                <w:szCs w:val="21"/>
                <w:lang w:bidi="ar"/>
              </w:rPr>
            </w:pPr>
            <w:r>
              <w:rPr>
                <w:rFonts w:asciiTheme="minorEastAsia" w:eastAsiaTheme="minorEastAsia" w:hAnsiTheme="minorEastAsia" w:hint="eastAsia"/>
                <w:b/>
                <w:color w:val="000000"/>
                <w:kern w:val="0"/>
                <w:szCs w:val="21"/>
                <w:lang w:bidi="ar"/>
              </w:rPr>
              <w:t>小计（元）</w:t>
            </w:r>
          </w:p>
        </w:tc>
      </w:tr>
      <w:tr w:rsidR="002E1815" w14:paraId="1778739E" w14:textId="77777777">
        <w:trPr>
          <w:trHeight w:val="1330"/>
          <w:jc w:val="center"/>
        </w:trPr>
        <w:tc>
          <w:tcPr>
            <w:tcW w:w="563" w:type="dxa"/>
            <w:vMerge w:val="restart"/>
            <w:tcBorders>
              <w:top w:val="single" w:sz="4" w:space="0" w:color="000000"/>
              <w:right w:val="single" w:sz="4" w:space="0" w:color="000000"/>
            </w:tcBorders>
            <w:tcMar>
              <w:top w:w="15" w:type="dxa"/>
              <w:left w:w="15" w:type="dxa"/>
              <w:right w:w="15" w:type="dxa"/>
            </w:tcMar>
            <w:vAlign w:val="center"/>
          </w:tcPr>
          <w:p w14:paraId="0C6A9C3C"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基</w:t>
            </w:r>
          </w:p>
          <w:p w14:paraId="70F869C8"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proofErr w:type="gramStart"/>
            <w:r>
              <w:rPr>
                <w:rFonts w:asciiTheme="minorEastAsia" w:eastAsiaTheme="minorEastAsia" w:hAnsiTheme="minorEastAsia" w:hint="eastAsia"/>
                <w:color w:val="000000"/>
                <w:kern w:val="0"/>
                <w:szCs w:val="21"/>
                <w:lang w:bidi="ar"/>
              </w:rPr>
              <w:t>础</w:t>
            </w:r>
            <w:proofErr w:type="gramEnd"/>
          </w:p>
          <w:p w14:paraId="04FF2282"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商</w:t>
            </w:r>
          </w:p>
          <w:p w14:paraId="4ADB8AA6"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品</w:t>
            </w:r>
          </w:p>
        </w:tc>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62EFB3"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1</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92875B"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szCs w:val="21"/>
              </w:rPr>
              <w:t>维达V2889超</w:t>
            </w:r>
            <w:proofErr w:type="gramStart"/>
            <w:r>
              <w:rPr>
                <w:rFonts w:asciiTheme="minorEastAsia" w:eastAsiaTheme="minorEastAsia" w:hAnsiTheme="minorEastAsia" w:hint="eastAsia"/>
                <w:color w:val="000000"/>
                <w:szCs w:val="21"/>
              </w:rPr>
              <w:t>韧抽纸</w:t>
            </w:r>
            <w:proofErr w:type="gramEnd"/>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FAC63"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3层120抽M码*48包</w:t>
            </w:r>
          </w:p>
          <w:p w14:paraId="0E653540" w14:textId="77777777" w:rsidR="002E1815" w:rsidRDefault="00000000">
            <w:pPr>
              <w:widowControl/>
              <w:jc w:val="center"/>
              <w:textAlignment w:val="center"/>
              <w:rPr>
                <w:rFonts w:asciiTheme="minorEastAsia" w:eastAsiaTheme="minorEastAsia" w:hAnsiTheme="minorEastAsia" w:cs="Times New Roman" w:hint="eastAsia"/>
                <w:szCs w:val="21"/>
              </w:rPr>
            </w:pPr>
            <w:r>
              <w:rPr>
                <w:rFonts w:asciiTheme="minorEastAsia" w:eastAsiaTheme="minorEastAsia" w:hAnsiTheme="minorEastAsia" w:hint="eastAsia"/>
                <w:color w:val="000000"/>
                <w:szCs w:val="21"/>
              </w:rPr>
              <w:t>1套48包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87F36"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90600" cy="990600"/>
                  <wp:effectExtent l="0" t="0" r="0" b="0"/>
                  <wp:docPr id="3" name="图片 3" descr="e9686efa524ce8ce265990d9c94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9686efa524ce8ce265990d9c947624"/>
                          <pic:cNvPicPr>
                            <a:picLocks noChangeAspect="1"/>
                          </pic:cNvPicPr>
                        </pic:nvPicPr>
                        <pic:blipFill>
                          <a:blip r:embed="rId9"/>
                          <a:stretch>
                            <a:fillRect/>
                          </a:stretch>
                        </pic:blipFill>
                        <pic:spPr>
                          <a:xfrm>
                            <a:off x="0" y="0"/>
                            <a:ext cx="990600" cy="990600"/>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525D7" w14:textId="77777777" w:rsidR="002E1815"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color w:val="000000"/>
                <w:kern w:val="0"/>
                <w:szCs w:val="21"/>
                <w:lang w:bidi="ar"/>
              </w:rPr>
              <w:t>6901236385579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9802D"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箱</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6F460" w14:textId="77777777" w:rsidR="002E1815" w:rsidRDefault="00000000">
            <w:pPr>
              <w:widowControl/>
              <w:jc w:val="center"/>
              <w:textAlignment w:val="center"/>
              <w:rPr>
                <w:rFonts w:asciiTheme="minorEastAsia" w:eastAsiaTheme="minorEastAsia" w:hAnsiTheme="minorEastAsia" w:hint="eastAsia"/>
                <w:color w:val="222222"/>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000000"/>
              <w:right w:val="single" w:sz="4" w:space="0" w:color="000000"/>
            </w:tcBorders>
            <w:vAlign w:val="center"/>
          </w:tcPr>
          <w:p w14:paraId="3389B8EE"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kern w:val="0"/>
                <w:szCs w:val="21"/>
                <w:lang w:bidi="ar"/>
              </w:rPr>
              <w:t>129.9</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458842D3" w14:textId="77777777" w:rsidR="002E1815" w:rsidRDefault="00000000">
            <w:pPr>
              <w:widowControl/>
              <w:jc w:val="center"/>
              <w:textAlignment w:val="center"/>
              <w:rPr>
                <w:rFonts w:asciiTheme="minorEastAsia" w:eastAsiaTheme="minorEastAsia" w:hAnsiTheme="minorEastAsia" w:hint="eastAsia"/>
                <w:color w:val="222222"/>
                <w:kern w:val="0"/>
                <w:szCs w:val="21"/>
                <w:lang w:bidi="ar"/>
              </w:rPr>
            </w:pPr>
            <w:r>
              <w:rPr>
                <w:rFonts w:asciiTheme="minorEastAsia" w:eastAsiaTheme="minorEastAsia" w:hAnsiTheme="minorEastAsia" w:hint="eastAsia"/>
                <w:color w:val="000000"/>
                <w:szCs w:val="21"/>
              </w:rPr>
              <w:t>129.9</w:t>
            </w:r>
          </w:p>
        </w:tc>
      </w:tr>
      <w:tr w:rsidR="002E1815" w14:paraId="1CFA2532" w14:textId="77777777">
        <w:trPr>
          <w:trHeight w:val="1465"/>
          <w:jc w:val="center"/>
        </w:trPr>
        <w:tc>
          <w:tcPr>
            <w:tcW w:w="563" w:type="dxa"/>
            <w:vMerge/>
            <w:tcBorders>
              <w:right w:val="single" w:sz="4" w:space="0" w:color="000000"/>
            </w:tcBorders>
            <w:tcMar>
              <w:top w:w="15" w:type="dxa"/>
              <w:left w:w="15" w:type="dxa"/>
              <w:right w:w="15" w:type="dxa"/>
            </w:tcMar>
            <w:vAlign w:val="center"/>
          </w:tcPr>
          <w:p w14:paraId="02F83B82"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FAC2B"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2</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4C9B1A"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szCs w:val="21"/>
              </w:rPr>
              <w:t>蓝月亮深层洁净洗衣液</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72F19"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3kg*2瓶</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06838A"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88695" cy="1083310"/>
                  <wp:effectExtent l="0" t="0" r="1905" b="2540"/>
                  <wp:docPr id="1" name="图片 1" descr="搜狗高速浏览器截图2024111515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搜狗高速浏览器截图20241115150615"/>
                          <pic:cNvPicPr>
                            <a:picLocks noChangeAspect="1"/>
                          </pic:cNvPicPr>
                        </pic:nvPicPr>
                        <pic:blipFill>
                          <a:blip r:embed="rId10"/>
                          <a:stretch>
                            <a:fillRect/>
                          </a:stretch>
                        </pic:blipFill>
                        <pic:spPr>
                          <a:xfrm>
                            <a:off x="0" y="0"/>
                            <a:ext cx="988695" cy="1083310"/>
                          </a:xfrm>
                          <a:prstGeom prst="rect">
                            <a:avLst/>
                          </a:prstGeom>
                        </pic:spPr>
                      </pic:pic>
                    </a:graphicData>
                  </a:graphic>
                </wp:inline>
              </w:drawing>
            </w:r>
            <w:r>
              <w:rPr>
                <w:rFonts w:asciiTheme="minorEastAsia" w:eastAsiaTheme="minorEastAsia" w:hAnsiTheme="minorEastAsia" w:hint="eastAsia"/>
                <w:b/>
                <w:color w:val="222222"/>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0F41E"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6902022137310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D1E91B"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89236"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color w:val="000000"/>
                <w:kern w:val="0"/>
                <w:szCs w:val="21"/>
                <w:lang w:bidi="ar"/>
              </w:rPr>
              <w:t>2</w:t>
            </w:r>
          </w:p>
        </w:tc>
        <w:tc>
          <w:tcPr>
            <w:tcW w:w="771" w:type="dxa"/>
            <w:tcBorders>
              <w:top w:val="single" w:sz="4" w:space="0" w:color="000000"/>
              <w:left w:val="single" w:sz="4" w:space="0" w:color="000000"/>
              <w:bottom w:val="single" w:sz="4" w:space="0" w:color="000000"/>
              <w:right w:val="single" w:sz="4" w:space="0" w:color="000000"/>
            </w:tcBorders>
            <w:vAlign w:val="center"/>
          </w:tcPr>
          <w:p w14:paraId="5F3E26EA" w14:textId="77777777" w:rsidR="002E1815" w:rsidRDefault="00000000">
            <w:pPr>
              <w:widowControl/>
              <w:jc w:val="center"/>
              <w:textAlignment w:val="center"/>
              <w:rPr>
                <w:rFonts w:asciiTheme="minorEastAsia" w:eastAsiaTheme="minorEastAsia" w:hAnsiTheme="minorEastAsia" w:hint="eastAsia"/>
                <w:szCs w:val="21"/>
              </w:rPr>
            </w:pPr>
            <w:r>
              <w:rPr>
                <w:rFonts w:asciiTheme="minorEastAsia" w:eastAsiaTheme="minorEastAsia" w:hAnsiTheme="minorEastAsia"/>
                <w:szCs w:val="21"/>
              </w:rPr>
              <w:t>40.9</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6E67BE3D"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szCs w:val="21"/>
              </w:rPr>
              <w:t>81.8</w:t>
            </w:r>
          </w:p>
        </w:tc>
      </w:tr>
      <w:tr w:rsidR="002E1815" w14:paraId="7C75F499" w14:textId="77777777">
        <w:trPr>
          <w:trHeight w:val="1620"/>
          <w:jc w:val="center"/>
        </w:trPr>
        <w:tc>
          <w:tcPr>
            <w:tcW w:w="563" w:type="dxa"/>
            <w:vMerge/>
            <w:tcBorders>
              <w:right w:val="single" w:sz="4" w:space="0" w:color="000000"/>
            </w:tcBorders>
            <w:tcMar>
              <w:top w:w="15" w:type="dxa"/>
              <w:left w:w="15" w:type="dxa"/>
              <w:right w:w="15" w:type="dxa"/>
            </w:tcMar>
            <w:vAlign w:val="center"/>
          </w:tcPr>
          <w:p w14:paraId="4371AC88"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F4AE2D"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3</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AED36"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szCs w:val="21"/>
              </w:rPr>
              <w:t>斧头牌柠檬护肤洗洁精</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FAE3A4"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1.01kg*5瓶</w:t>
            </w:r>
          </w:p>
          <w:p w14:paraId="59FBFF2A" w14:textId="77777777" w:rsidR="002E1815" w:rsidRDefault="00000000">
            <w:pPr>
              <w:widowControl/>
              <w:jc w:val="center"/>
              <w:textAlignment w:val="center"/>
              <w:rPr>
                <w:rFonts w:asciiTheme="minorEastAsia" w:eastAsiaTheme="minorEastAsia" w:hAnsiTheme="minorEastAsia" w:cs="Times New Roman" w:hint="eastAsia"/>
                <w:szCs w:val="21"/>
              </w:rPr>
            </w:pPr>
            <w:r>
              <w:rPr>
                <w:rFonts w:asciiTheme="minorEastAsia" w:eastAsiaTheme="minorEastAsia" w:hAnsiTheme="minorEastAsia" w:hint="eastAsia"/>
                <w:color w:val="000000"/>
                <w:szCs w:val="21"/>
              </w:rPr>
              <w:t>1套5瓶装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78E060" w14:textId="77777777" w:rsidR="002E1815" w:rsidRDefault="00000000">
            <w:pPr>
              <w:widowControl/>
              <w:jc w:val="center"/>
              <w:textAlignment w:val="center"/>
              <w:rPr>
                <w:rFonts w:asciiTheme="minorEastAsia" w:eastAsiaTheme="minorEastAsia" w:hAnsiTheme="minorEastAsia" w:hint="eastAsia"/>
                <w:szCs w:val="21"/>
              </w:rPr>
            </w:pPr>
            <w:r>
              <w:rPr>
                <w:rFonts w:asciiTheme="minorEastAsia" w:eastAsiaTheme="minorEastAsia" w:hAnsiTheme="minorEastAsia" w:hint="eastAsia"/>
                <w:noProof/>
                <w:szCs w:val="21"/>
              </w:rPr>
              <w:drawing>
                <wp:inline distT="0" distB="0" distL="114300" distR="114300">
                  <wp:extent cx="988060" cy="966470"/>
                  <wp:effectExtent l="0" t="0" r="2540" b="5080"/>
                  <wp:docPr id="4" name="图片 4" descr="微信图片_2024103115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031150757"/>
                          <pic:cNvPicPr>
                            <a:picLocks noChangeAspect="1"/>
                          </pic:cNvPicPr>
                        </pic:nvPicPr>
                        <pic:blipFill>
                          <a:blip r:embed="rId11"/>
                          <a:stretch>
                            <a:fillRect/>
                          </a:stretch>
                        </pic:blipFill>
                        <pic:spPr>
                          <a:xfrm>
                            <a:off x="0" y="0"/>
                            <a:ext cx="988060" cy="966470"/>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48EDA"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6920721720145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92214"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0D2DC8"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000000"/>
              <w:right w:val="single" w:sz="4" w:space="0" w:color="000000"/>
            </w:tcBorders>
            <w:vAlign w:val="center"/>
          </w:tcPr>
          <w:p w14:paraId="09A24DAB" w14:textId="77777777" w:rsidR="002E1815" w:rsidRDefault="00000000">
            <w:pPr>
              <w:widowControl/>
              <w:jc w:val="center"/>
              <w:textAlignment w:val="center"/>
              <w:rPr>
                <w:rFonts w:asciiTheme="minorEastAsia" w:eastAsiaTheme="minorEastAsia" w:hAnsiTheme="minorEastAsia" w:hint="eastAsia"/>
                <w:szCs w:val="21"/>
              </w:rPr>
            </w:pPr>
            <w:r>
              <w:rPr>
                <w:rFonts w:asciiTheme="minorEastAsia" w:eastAsiaTheme="minorEastAsia" w:hAnsiTheme="minorEastAsia" w:hint="eastAsia"/>
                <w:szCs w:val="21"/>
              </w:rPr>
              <w:t>59.9</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328A3DE9"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szCs w:val="21"/>
              </w:rPr>
              <w:t>59.9</w:t>
            </w:r>
          </w:p>
        </w:tc>
      </w:tr>
      <w:tr w:rsidR="002E1815" w14:paraId="2A5A1909" w14:textId="77777777">
        <w:trPr>
          <w:trHeight w:val="1650"/>
          <w:jc w:val="center"/>
        </w:trPr>
        <w:tc>
          <w:tcPr>
            <w:tcW w:w="563" w:type="dxa"/>
            <w:vMerge/>
            <w:tcBorders>
              <w:right w:val="single" w:sz="4" w:space="0" w:color="000000"/>
            </w:tcBorders>
            <w:tcMar>
              <w:top w:w="15" w:type="dxa"/>
              <w:left w:w="15" w:type="dxa"/>
              <w:right w:w="15" w:type="dxa"/>
            </w:tcMar>
            <w:vAlign w:val="center"/>
          </w:tcPr>
          <w:p w14:paraId="5435936F"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65DAEC"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4</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C6228"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云南白药牙膏留兰香型</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9E6AE1"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215g*3支</w:t>
            </w:r>
          </w:p>
          <w:p w14:paraId="7877051D"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1套3支装</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0C1F67"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88060" cy="987425"/>
                  <wp:effectExtent l="0" t="0" r="2540" b="3175"/>
                  <wp:docPr id="5" name="图片 5" descr="微信图片_2024103115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1031150619"/>
                          <pic:cNvPicPr>
                            <a:picLocks noChangeAspect="1"/>
                          </pic:cNvPicPr>
                        </pic:nvPicPr>
                        <pic:blipFill>
                          <a:blip r:embed="rId12"/>
                          <a:stretch>
                            <a:fillRect/>
                          </a:stretch>
                        </pic:blipFill>
                        <pic:spPr>
                          <a:xfrm>
                            <a:off x="0" y="0"/>
                            <a:ext cx="988060" cy="987425"/>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1D5B41"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6901070604690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2A63A"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EFE233"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000000"/>
              <w:right w:val="single" w:sz="4" w:space="0" w:color="000000"/>
            </w:tcBorders>
            <w:vAlign w:val="center"/>
          </w:tcPr>
          <w:p w14:paraId="26C5A448"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76.9</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073C2B69"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color w:val="000000"/>
                <w:kern w:val="0"/>
                <w:szCs w:val="21"/>
                <w:lang w:bidi="ar"/>
              </w:rPr>
              <w:t>76.9</w:t>
            </w:r>
          </w:p>
        </w:tc>
      </w:tr>
      <w:tr w:rsidR="002E1815" w14:paraId="6896615A" w14:textId="77777777">
        <w:trPr>
          <w:trHeight w:val="1650"/>
          <w:jc w:val="center"/>
        </w:trPr>
        <w:tc>
          <w:tcPr>
            <w:tcW w:w="563" w:type="dxa"/>
            <w:vMerge/>
            <w:tcBorders>
              <w:right w:val="single" w:sz="4" w:space="0" w:color="000000"/>
            </w:tcBorders>
            <w:tcMar>
              <w:top w:w="15" w:type="dxa"/>
              <w:left w:w="15" w:type="dxa"/>
              <w:right w:w="15" w:type="dxa"/>
            </w:tcMar>
            <w:vAlign w:val="center"/>
          </w:tcPr>
          <w:p w14:paraId="5D7F4975"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31E983"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5</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D848E4"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良品铺子</w:t>
            </w:r>
            <w:proofErr w:type="gramStart"/>
            <w:r>
              <w:rPr>
                <w:rFonts w:asciiTheme="minorEastAsia" w:eastAsiaTheme="minorEastAsia" w:hAnsiTheme="minorEastAsia" w:hint="eastAsia"/>
                <w:color w:val="000000"/>
                <w:szCs w:val="21"/>
              </w:rPr>
              <w:t>福瑞礼礼盒</w:t>
            </w:r>
            <w:proofErr w:type="gramEnd"/>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127E0" w14:textId="77777777" w:rsidR="002E1815" w:rsidRDefault="00000000">
            <w:pPr>
              <w:widowControl/>
              <w:jc w:val="left"/>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1500g（每日坚果260g*1、手剥小白杏核（奶香味）290g*1、澳洲夏威夷果（奶香味）260g*1、紫衣腰果120g*1、东北红松140g*1、美国开心果125g*1、特好</w:t>
            </w:r>
            <w:proofErr w:type="gramStart"/>
            <w:r>
              <w:rPr>
                <w:rFonts w:asciiTheme="minorEastAsia" w:eastAsiaTheme="minorEastAsia" w:hAnsiTheme="minorEastAsia" w:hint="eastAsia"/>
                <w:color w:val="000000"/>
                <w:szCs w:val="21"/>
              </w:rPr>
              <w:t>剥碧根果</w:t>
            </w:r>
            <w:proofErr w:type="gramEnd"/>
            <w:r>
              <w:rPr>
                <w:rFonts w:asciiTheme="minorEastAsia" w:eastAsiaTheme="minorEastAsia" w:hAnsiTheme="minorEastAsia" w:hint="eastAsia"/>
                <w:color w:val="000000"/>
                <w:szCs w:val="21"/>
              </w:rPr>
              <w:t>（奶香味）100g*1、美国巴旦木（奶香味）105g*1、美国开口榛子100g*1）</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37612"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90600" cy="1143000"/>
                  <wp:effectExtent l="0" t="0" r="0" b="0"/>
                  <wp:docPr id="10" name="图片 10" descr="b1ec978eedd8f978d7ec0c3f83fe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1ec978eedd8f978d7ec0c3f83fe2f0"/>
                          <pic:cNvPicPr>
                            <a:picLocks noChangeAspect="1"/>
                          </pic:cNvPicPr>
                        </pic:nvPicPr>
                        <pic:blipFill>
                          <a:blip r:embed="rId13"/>
                          <a:stretch>
                            <a:fillRect/>
                          </a:stretch>
                        </pic:blipFill>
                        <pic:spPr>
                          <a:xfrm>
                            <a:off x="0" y="0"/>
                            <a:ext cx="990600" cy="1143000"/>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A56523"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6942413238288</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5A5F7"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5CBBB1"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000000"/>
              <w:right w:val="single" w:sz="4" w:space="0" w:color="000000"/>
            </w:tcBorders>
            <w:vAlign w:val="center"/>
          </w:tcPr>
          <w:p w14:paraId="1499294E"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188</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52D24B0F"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szCs w:val="21"/>
              </w:rPr>
              <w:t>188</w:t>
            </w:r>
          </w:p>
        </w:tc>
      </w:tr>
      <w:tr w:rsidR="002E1815" w14:paraId="5525EF08" w14:textId="77777777">
        <w:trPr>
          <w:trHeight w:val="1660"/>
          <w:jc w:val="center"/>
        </w:trPr>
        <w:tc>
          <w:tcPr>
            <w:tcW w:w="563" w:type="dxa"/>
            <w:vMerge/>
            <w:tcBorders>
              <w:bottom w:val="single" w:sz="4" w:space="0" w:color="auto"/>
              <w:right w:val="single" w:sz="4" w:space="0" w:color="000000"/>
            </w:tcBorders>
            <w:tcMar>
              <w:top w:w="15" w:type="dxa"/>
              <w:left w:w="15" w:type="dxa"/>
              <w:right w:w="15" w:type="dxa"/>
            </w:tcMar>
            <w:vAlign w:val="center"/>
          </w:tcPr>
          <w:p w14:paraId="6C21B0E7"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56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38C8DBE"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6ADBB"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胡</w:t>
            </w:r>
            <w:proofErr w:type="gramStart"/>
            <w:r>
              <w:rPr>
                <w:rFonts w:asciiTheme="minorEastAsia" w:eastAsiaTheme="minorEastAsia" w:hAnsiTheme="minorEastAsia" w:hint="eastAsia"/>
                <w:color w:val="000000"/>
                <w:szCs w:val="21"/>
              </w:rPr>
              <w:t>姬花金衣玉</w:t>
            </w:r>
            <w:proofErr w:type="gramEnd"/>
            <w:r>
              <w:rPr>
                <w:rFonts w:asciiTheme="minorEastAsia" w:eastAsiaTheme="minorEastAsia" w:hAnsiTheme="minorEastAsia" w:hint="eastAsia"/>
                <w:color w:val="000000"/>
                <w:szCs w:val="21"/>
              </w:rPr>
              <w:t>食古法花生油</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3B481"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5L</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907CF8"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86155" cy="986155"/>
                  <wp:effectExtent l="0" t="0" r="4445" b="4445"/>
                  <wp:docPr id="9" name="图片 9" descr="a88cf5ac297a8955532bdf5f28a6d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88cf5ac297a8955532bdf5f28a6dc3"/>
                          <pic:cNvPicPr>
                            <a:picLocks noChangeAspect="1"/>
                          </pic:cNvPicPr>
                        </pic:nvPicPr>
                        <pic:blipFill>
                          <a:blip r:embed="rId14"/>
                          <a:stretch>
                            <a:fillRect/>
                          </a:stretch>
                        </pic:blipFill>
                        <pic:spPr>
                          <a:xfrm>
                            <a:off x="0" y="0"/>
                            <a:ext cx="986155" cy="986155"/>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73A92"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6948195817741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EABE9"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85DE50"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000000"/>
              <w:right w:val="single" w:sz="4" w:space="0" w:color="000000"/>
            </w:tcBorders>
            <w:vAlign w:val="center"/>
          </w:tcPr>
          <w:p w14:paraId="69AE86A4"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159.9</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67702AC6"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szCs w:val="21"/>
              </w:rPr>
              <w:t>159.9</w:t>
            </w:r>
          </w:p>
        </w:tc>
      </w:tr>
      <w:tr w:rsidR="002E1815" w14:paraId="40684B71" w14:textId="77777777">
        <w:trPr>
          <w:trHeight w:val="1650"/>
          <w:jc w:val="center"/>
        </w:trPr>
        <w:tc>
          <w:tcPr>
            <w:tcW w:w="563" w:type="dxa"/>
            <w:vMerge w:val="restart"/>
            <w:tcBorders>
              <w:top w:val="single" w:sz="4" w:space="0" w:color="auto"/>
              <w:right w:val="single" w:sz="4" w:space="0" w:color="000000"/>
            </w:tcBorders>
            <w:tcMar>
              <w:top w:w="15" w:type="dxa"/>
              <w:left w:w="15" w:type="dxa"/>
              <w:right w:w="15" w:type="dxa"/>
            </w:tcMar>
            <w:vAlign w:val="center"/>
          </w:tcPr>
          <w:p w14:paraId="2B4FDE79"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增量商品</w:t>
            </w: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32169642"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7</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F34B3"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白猫洗衣液</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E57EE2"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2kg</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41855B"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90600" cy="990600"/>
                  <wp:effectExtent l="0" t="0" r="0" b="0"/>
                  <wp:docPr id="7" name="图片 7" descr="2d4100a95e66b96cfbe8d570aa1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d4100a95e66b96cfbe8d570aa13163"/>
                          <pic:cNvPicPr>
                            <a:picLocks noChangeAspect="1"/>
                          </pic:cNvPicPr>
                        </pic:nvPicPr>
                        <pic:blipFill>
                          <a:blip r:embed="rId15"/>
                          <a:stretch>
                            <a:fillRect/>
                          </a:stretch>
                        </pic:blipFill>
                        <pic:spPr>
                          <a:xfrm>
                            <a:off x="0" y="0"/>
                            <a:ext cx="990600" cy="990600"/>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5EB6B"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6901894124800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54F5A"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01DD41"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000000"/>
              <w:right w:val="single" w:sz="4" w:space="0" w:color="000000"/>
            </w:tcBorders>
            <w:vAlign w:val="center"/>
          </w:tcPr>
          <w:p w14:paraId="4A91CADF"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29.9</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5620B90F"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29.9</w:t>
            </w:r>
          </w:p>
        </w:tc>
      </w:tr>
      <w:tr w:rsidR="002E1815" w14:paraId="785414D1" w14:textId="77777777">
        <w:trPr>
          <w:trHeight w:val="1650"/>
          <w:jc w:val="center"/>
        </w:trPr>
        <w:tc>
          <w:tcPr>
            <w:tcW w:w="563" w:type="dxa"/>
            <w:vMerge/>
            <w:tcBorders>
              <w:right w:val="single" w:sz="4" w:space="0" w:color="000000"/>
            </w:tcBorders>
            <w:tcMar>
              <w:top w:w="15" w:type="dxa"/>
              <w:left w:w="15" w:type="dxa"/>
              <w:right w:w="15" w:type="dxa"/>
            </w:tcMar>
            <w:vAlign w:val="center"/>
          </w:tcPr>
          <w:p w14:paraId="7C230377"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648EF21"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8</w:t>
            </w:r>
          </w:p>
        </w:tc>
        <w:tc>
          <w:tcPr>
            <w:tcW w:w="8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AAB6B"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三利8524熊猫刺绣面巾</w:t>
            </w:r>
          </w:p>
          <w:p w14:paraId="0F5EE6F7" w14:textId="77777777" w:rsidR="002E1815" w:rsidRDefault="00000000">
            <w:pPr>
              <w:widowControl/>
              <w:jc w:val="center"/>
              <w:textAlignment w:val="center"/>
              <w:rPr>
                <w:rFonts w:asciiTheme="minorEastAsia" w:eastAsiaTheme="minorEastAsia" w:hAnsiTheme="minorEastAsia" w:cs="Times New Roman" w:hint="eastAsia"/>
                <w:szCs w:val="21"/>
              </w:rPr>
            </w:pPr>
            <w:r>
              <w:rPr>
                <w:rFonts w:asciiTheme="minorEastAsia" w:eastAsiaTheme="minorEastAsia" w:hAnsiTheme="minorEastAsia" w:hint="eastAsia"/>
                <w:color w:val="000000"/>
                <w:szCs w:val="21"/>
              </w:rPr>
              <w:t>单条装</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F42F5"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34*72cm</w:t>
            </w:r>
          </w:p>
          <w:p w14:paraId="184897CF" w14:textId="77777777" w:rsidR="002E1815" w:rsidRDefault="00000000">
            <w:pPr>
              <w:widowControl/>
              <w:jc w:val="center"/>
              <w:textAlignment w:val="center"/>
              <w:rPr>
                <w:rFonts w:asciiTheme="minorEastAsia" w:eastAsiaTheme="minorEastAsia" w:hAnsiTheme="minorEastAsia" w:cs="Times New Roman" w:hint="eastAsia"/>
                <w:szCs w:val="21"/>
              </w:rPr>
            </w:pPr>
            <w:r>
              <w:rPr>
                <w:rFonts w:asciiTheme="minorEastAsia" w:eastAsiaTheme="minorEastAsia" w:hAnsiTheme="minorEastAsia" w:hint="eastAsia"/>
                <w:color w:val="000000"/>
                <w:szCs w:val="21"/>
              </w:rPr>
              <w:t>克重90g</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49BC5"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80440" cy="976630"/>
                  <wp:effectExtent l="0" t="0" r="10160" b="13970"/>
                  <wp:docPr id="11" name="图片 11" descr="b583de57a03cf6a5329b9afbccd7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583de57a03cf6a5329b9afbccd72c1"/>
                          <pic:cNvPicPr>
                            <a:picLocks noChangeAspect="1"/>
                          </pic:cNvPicPr>
                        </pic:nvPicPr>
                        <pic:blipFill>
                          <a:blip r:embed="rId16"/>
                          <a:stretch>
                            <a:fillRect/>
                          </a:stretch>
                        </pic:blipFill>
                        <pic:spPr>
                          <a:xfrm>
                            <a:off x="0" y="0"/>
                            <a:ext cx="980440" cy="976630"/>
                          </a:xfrm>
                          <a:prstGeom prst="rect">
                            <a:avLst/>
                          </a:prstGeom>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8978D"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6933720404428</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AE4E6"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条</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C1BE1"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000000"/>
              <w:right w:val="single" w:sz="4" w:space="0" w:color="000000"/>
            </w:tcBorders>
            <w:vAlign w:val="center"/>
          </w:tcPr>
          <w:p w14:paraId="426655CA"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15.7</w:t>
            </w:r>
          </w:p>
        </w:tc>
        <w:tc>
          <w:tcPr>
            <w:tcW w:w="709" w:type="dxa"/>
            <w:tcBorders>
              <w:top w:val="single" w:sz="4" w:space="0" w:color="000000"/>
              <w:left w:val="single" w:sz="4" w:space="0" w:color="000000"/>
              <w:bottom w:val="single" w:sz="4" w:space="0" w:color="000000"/>
            </w:tcBorders>
            <w:tcMar>
              <w:top w:w="15" w:type="dxa"/>
              <w:left w:w="15" w:type="dxa"/>
              <w:right w:w="15" w:type="dxa"/>
            </w:tcMar>
            <w:vAlign w:val="center"/>
          </w:tcPr>
          <w:p w14:paraId="6AF5F20F"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15.7</w:t>
            </w:r>
          </w:p>
        </w:tc>
      </w:tr>
      <w:tr w:rsidR="002E1815" w14:paraId="4DC7E4EC" w14:textId="77777777">
        <w:trPr>
          <w:trHeight w:val="1650"/>
          <w:jc w:val="center"/>
        </w:trPr>
        <w:tc>
          <w:tcPr>
            <w:tcW w:w="563" w:type="dxa"/>
            <w:vMerge/>
            <w:tcBorders>
              <w:bottom w:val="single" w:sz="4" w:space="0" w:color="auto"/>
              <w:right w:val="single" w:sz="4" w:space="0" w:color="000000"/>
            </w:tcBorders>
            <w:tcMar>
              <w:top w:w="15" w:type="dxa"/>
              <w:left w:w="15" w:type="dxa"/>
              <w:right w:w="15" w:type="dxa"/>
            </w:tcMar>
            <w:vAlign w:val="center"/>
          </w:tcPr>
          <w:p w14:paraId="4CAFA15E"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56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8CE6E57"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9</w:t>
            </w:r>
          </w:p>
        </w:tc>
        <w:tc>
          <w:tcPr>
            <w:tcW w:w="89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26BB540"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维达超韧手帕纸V0036</w:t>
            </w:r>
          </w:p>
        </w:tc>
        <w:tc>
          <w:tcPr>
            <w:tcW w:w="162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9155A8D"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4层8张12包</w:t>
            </w:r>
          </w:p>
        </w:tc>
        <w:tc>
          <w:tcPr>
            <w:tcW w:w="17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33FA844"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b/>
                <w:noProof/>
                <w:color w:val="222222"/>
                <w:szCs w:val="21"/>
              </w:rPr>
              <w:drawing>
                <wp:inline distT="0" distB="0" distL="114300" distR="114300">
                  <wp:extent cx="990600" cy="990600"/>
                  <wp:effectExtent l="0" t="0" r="0" b="0"/>
                  <wp:docPr id="12" name="图片 12" descr="c58356cae8a0f96f6fb35b67aafb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58356cae8a0f96f6fb35b67aafbc72"/>
                          <pic:cNvPicPr>
                            <a:picLocks noChangeAspect="1"/>
                          </pic:cNvPicPr>
                        </pic:nvPicPr>
                        <pic:blipFill>
                          <a:blip r:embed="rId17"/>
                          <a:stretch>
                            <a:fillRect/>
                          </a:stretch>
                        </pic:blipFill>
                        <pic:spPr>
                          <a:xfrm>
                            <a:off x="0" y="0"/>
                            <a:ext cx="990600" cy="990600"/>
                          </a:xfrm>
                          <a:prstGeom prst="rect">
                            <a:avLst/>
                          </a:prstGeom>
                        </pic:spPr>
                      </pic:pic>
                    </a:graphicData>
                  </a:graphic>
                </wp:inline>
              </w:drawing>
            </w:r>
          </w:p>
        </w:tc>
        <w:tc>
          <w:tcPr>
            <w:tcW w:w="155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C2718C3"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6901236371725</w:t>
            </w: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2EDC56E"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条</w:t>
            </w: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6BC0FF0"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w:t>
            </w:r>
          </w:p>
        </w:tc>
        <w:tc>
          <w:tcPr>
            <w:tcW w:w="771" w:type="dxa"/>
            <w:tcBorders>
              <w:top w:val="single" w:sz="4" w:space="0" w:color="000000"/>
              <w:left w:val="single" w:sz="4" w:space="0" w:color="000000"/>
              <w:bottom w:val="single" w:sz="4" w:space="0" w:color="auto"/>
              <w:right w:val="single" w:sz="4" w:space="0" w:color="000000"/>
            </w:tcBorders>
            <w:vAlign w:val="center"/>
          </w:tcPr>
          <w:p w14:paraId="17BC3126"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9.9</w:t>
            </w:r>
          </w:p>
        </w:tc>
        <w:tc>
          <w:tcPr>
            <w:tcW w:w="709" w:type="dxa"/>
            <w:tcBorders>
              <w:top w:val="single" w:sz="4" w:space="0" w:color="000000"/>
              <w:left w:val="single" w:sz="4" w:space="0" w:color="000000"/>
              <w:bottom w:val="single" w:sz="4" w:space="0" w:color="auto"/>
            </w:tcBorders>
            <w:tcMar>
              <w:top w:w="15" w:type="dxa"/>
              <w:left w:w="15" w:type="dxa"/>
              <w:right w:w="15" w:type="dxa"/>
            </w:tcMar>
            <w:vAlign w:val="center"/>
          </w:tcPr>
          <w:p w14:paraId="29B632CE"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9.9</w:t>
            </w:r>
          </w:p>
        </w:tc>
      </w:tr>
    </w:tbl>
    <w:p w14:paraId="08A614A5" w14:textId="77777777" w:rsidR="002E1815" w:rsidRDefault="00000000">
      <w:pPr>
        <w:spacing w:line="360" w:lineRule="auto"/>
        <w:ind w:firstLineChars="200" w:firstLine="420"/>
        <w:jc w:val="left"/>
        <w:rPr>
          <w:rFonts w:asciiTheme="minorEastAsia" w:eastAsiaTheme="minorEastAsia" w:hAnsiTheme="minorEastAsia" w:hint="eastAsia"/>
          <w:szCs w:val="21"/>
        </w:rPr>
      </w:pPr>
      <w:bookmarkStart w:id="2" w:name="_Hlk184370512"/>
      <w:bookmarkStart w:id="3" w:name="_Toc527703762"/>
      <w:bookmarkStart w:id="4" w:name="_Toc526932024"/>
      <w:r>
        <w:rPr>
          <w:rFonts w:asciiTheme="minorEastAsia" w:eastAsiaTheme="minorEastAsia" w:hAnsiTheme="minorEastAsia" w:hint="eastAsia"/>
          <w:szCs w:val="21"/>
        </w:rPr>
        <w:lastRenderedPageBreak/>
        <w:t>1、以上清单为单份慰问品清单，清单中的1-6项为基础商品，第7-9项为增量商品，供应商确保完全满足采购人基础商品采购需求前提下，提供任意数量（</w:t>
      </w:r>
      <w:proofErr w:type="gramStart"/>
      <w:r>
        <w:rPr>
          <w:rFonts w:asciiTheme="minorEastAsia" w:eastAsiaTheme="minorEastAsia" w:hAnsiTheme="minorEastAsia" w:hint="eastAsia"/>
          <w:szCs w:val="21"/>
        </w:rPr>
        <w:t>含数量</w:t>
      </w:r>
      <w:proofErr w:type="gramEnd"/>
      <w:r>
        <w:rPr>
          <w:rFonts w:asciiTheme="minorEastAsia" w:eastAsiaTheme="minorEastAsia" w:hAnsiTheme="minorEastAsia" w:hint="eastAsia"/>
          <w:szCs w:val="21"/>
        </w:rPr>
        <w:t>0）的增量商品，以每份慰问品增量商品合计的总价值最高的为成交供应商（报价相同的，按报价时间在前的为第一成交候选人）。</w:t>
      </w:r>
    </w:p>
    <w:p w14:paraId="6672A86C"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2、供应商报价为每份慰问品的增量商品合计金额，供货时每份慰问品内须包含基础商品加报价阶段所填写的增量商品和对应的数量，每份慰问品结算金额为</w:t>
      </w:r>
      <w:r>
        <w:rPr>
          <w:rFonts w:asciiTheme="minorEastAsia" w:eastAsiaTheme="minorEastAsia" w:hAnsiTheme="minorEastAsia" w:cs="Times New Roman" w:hint="eastAsia"/>
          <w:szCs w:val="21"/>
        </w:rPr>
        <w:t>696.4元(增量商品采购人</w:t>
      </w:r>
      <w:proofErr w:type="gramStart"/>
      <w:r>
        <w:rPr>
          <w:rFonts w:asciiTheme="minorEastAsia" w:eastAsiaTheme="minorEastAsia" w:hAnsiTheme="minorEastAsia" w:cs="Times New Roman" w:hint="eastAsia"/>
          <w:szCs w:val="21"/>
        </w:rPr>
        <w:t>不</w:t>
      </w:r>
      <w:proofErr w:type="gramEnd"/>
      <w:r>
        <w:rPr>
          <w:rFonts w:asciiTheme="minorEastAsia" w:eastAsiaTheme="minorEastAsia" w:hAnsiTheme="minorEastAsia" w:cs="Times New Roman" w:hint="eastAsia"/>
          <w:szCs w:val="21"/>
        </w:rPr>
        <w:t>额外支付)，实际结算金额以实际发放份数为准</w:t>
      </w:r>
      <w:r>
        <w:rPr>
          <w:rFonts w:asciiTheme="minorEastAsia" w:eastAsiaTheme="minorEastAsia" w:hAnsiTheme="minorEastAsia" w:hint="eastAsia"/>
          <w:szCs w:val="21"/>
        </w:rPr>
        <w:t>。</w:t>
      </w:r>
    </w:p>
    <w:bookmarkEnd w:id="2"/>
    <w:p w14:paraId="57B43710"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3、成交供应商负责货物采购、包装、仓储、运输及验收合格之前及质保期与备品备件发生的所有含税费用及与本项目有关的一切费用。</w:t>
      </w:r>
    </w:p>
    <w:p w14:paraId="37B13602"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4、如成交供应商未按竞价文件要求及本项目合同文件提供采购物品，采购人有权拒收。</w:t>
      </w:r>
    </w:p>
    <w:p w14:paraId="2471B25C"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bookmarkStart w:id="5" w:name="_Toc380411672"/>
      <w:bookmarkEnd w:id="3"/>
      <w:bookmarkEnd w:id="4"/>
      <w:r>
        <w:rPr>
          <w:rFonts w:asciiTheme="minorEastAsia" w:eastAsiaTheme="minorEastAsia" w:hAnsiTheme="minorEastAsia" w:cs="宋体" w:hint="eastAsia"/>
          <w:b/>
          <w:bCs/>
          <w:color w:val="000000"/>
          <w:sz w:val="21"/>
        </w:rPr>
        <w:t>服务</w:t>
      </w:r>
      <w:r>
        <w:rPr>
          <w:rFonts w:asciiTheme="minorEastAsia" w:eastAsiaTheme="minorEastAsia" w:hAnsiTheme="minorEastAsia" w:hint="eastAsia"/>
          <w:b/>
          <w:bCs/>
          <w:sz w:val="21"/>
        </w:rPr>
        <w:t>要求</w:t>
      </w:r>
    </w:p>
    <w:p w14:paraId="38D43FC6"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（一）交货时间</w:t>
      </w:r>
    </w:p>
    <w:p w14:paraId="419F6C4A" w14:textId="77777777" w:rsidR="002E1815" w:rsidRDefault="00000000">
      <w:pPr>
        <w:tabs>
          <w:tab w:val="left" w:pos="540"/>
          <w:tab w:val="left" w:pos="960"/>
        </w:tabs>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2025年1月10日前快递邮寄完毕。采购人、成交供应</w:t>
      </w:r>
      <w:proofErr w:type="gramStart"/>
      <w:r>
        <w:rPr>
          <w:rFonts w:asciiTheme="minorEastAsia" w:eastAsiaTheme="minorEastAsia" w:hAnsiTheme="minorEastAsia" w:hint="eastAsia"/>
          <w:szCs w:val="21"/>
        </w:rPr>
        <w:t>商双方</w:t>
      </w:r>
      <w:proofErr w:type="gramEnd"/>
      <w:r>
        <w:rPr>
          <w:rFonts w:asciiTheme="minorEastAsia" w:eastAsiaTheme="minorEastAsia" w:hAnsiTheme="minorEastAsia" w:hint="eastAsia"/>
          <w:szCs w:val="21"/>
        </w:rPr>
        <w:t>通过文本电子邮件确认收货地址、收货人及手机号码等收货信息，采购人应至少提前五个工作日告知成交供应商。成交供应商承担快递发货费用，快递运输期间的保管、灭失等风险均</w:t>
      </w:r>
      <w:proofErr w:type="gramStart"/>
      <w:r>
        <w:rPr>
          <w:rFonts w:asciiTheme="minorEastAsia" w:eastAsiaTheme="minorEastAsia" w:hAnsiTheme="minorEastAsia" w:hint="eastAsia"/>
          <w:szCs w:val="21"/>
        </w:rPr>
        <w:t>由成交</w:t>
      </w:r>
      <w:proofErr w:type="gramEnd"/>
      <w:r>
        <w:rPr>
          <w:rFonts w:asciiTheme="minorEastAsia" w:eastAsiaTheme="minorEastAsia" w:hAnsiTheme="minorEastAsia" w:hint="eastAsia"/>
          <w:szCs w:val="21"/>
        </w:rPr>
        <w:t xml:space="preserve">供应商负责。    </w:t>
      </w:r>
    </w:p>
    <w:p w14:paraId="1C0A392A" w14:textId="77777777" w:rsidR="002E1815"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（二）质量要求</w:t>
      </w:r>
    </w:p>
    <w:p w14:paraId="4F3FB169" w14:textId="77777777" w:rsidR="002E1815" w:rsidRDefault="00000000">
      <w:pPr>
        <w:snapToGrid w:val="0"/>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1、所供商品必须符合国家行业生产及经营标准，货真价实，提供相应批次的合格检验证明。</w:t>
      </w:r>
    </w:p>
    <w:p w14:paraId="5985E8FA"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2、商品的各项指标须完全符合国家有关质量检测、环保标准及产品出厂标准。</w:t>
      </w:r>
    </w:p>
    <w:p w14:paraId="0147A4E0"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3、成交供应商所供商品必须与采购文件及样品相关标准、要求一致。</w:t>
      </w:r>
    </w:p>
    <w:p w14:paraId="348CE7FD"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4、成交供应商所提供的样品及提供给采购人的货物商品条码必须和需求书中标注的商品条码一致。</w:t>
      </w:r>
    </w:p>
    <w:p w14:paraId="1CAC9ABF"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5、所提供货物剩余保质期不低于原有保质期的三分之二。</w:t>
      </w:r>
    </w:p>
    <w:p w14:paraId="24B95B75"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（三）包装要求</w:t>
      </w:r>
    </w:p>
    <w:p w14:paraId="75F64CF6"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快递时需做到防摔、防损坏，快递到各会员，食品需与其他物品单独分开包装并用气泡垫包裹，商品密封包装完好，若不适当的包装方式导致货物在运输过程中有任何损坏</w:t>
      </w:r>
      <w:proofErr w:type="gramStart"/>
      <w:r>
        <w:rPr>
          <w:rFonts w:asciiTheme="minorEastAsia" w:eastAsiaTheme="minorEastAsia" w:hAnsiTheme="minorEastAsia" w:hint="eastAsia"/>
          <w:szCs w:val="21"/>
        </w:rPr>
        <w:t>由成交</w:t>
      </w:r>
      <w:proofErr w:type="gramEnd"/>
      <w:r>
        <w:rPr>
          <w:rFonts w:asciiTheme="minorEastAsia" w:eastAsiaTheme="minorEastAsia" w:hAnsiTheme="minorEastAsia" w:hint="eastAsia"/>
          <w:szCs w:val="21"/>
        </w:rPr>
        <w:t>供应商负责。</w:t>
      </w:r>
    </w:p>
    <w:p w14:paraId="04F37D6F"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（四）邮寄及验收要求</w:t>
      </w:r>
    </w:p>
    <w:p w14:paraId="0C1FB12B"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货物必须使用京东、顺丰、中通、</w:t>
      </w:r>
      <w:proofErr w:type="gramStart"/>
      <w:r>
        <w:rPr>
          <w:rFonts w:asciiTheme="minorEastAsia" w:eastAsiaTheme="minorEastAsia" w:hAnsiTheme="minorEastAsia" w:hint="eastAsia"/>
          <w:szCs w:val="21"/>
        </w:rPr>
        <w:t>极</w:t>
      </w:r>
      <w:proofErr w:type="gramEnd"/>
      <w:r>
        <w:rPr>
          <w:rFonts w:asciiTheme="minorEastAsia" w:eastAsiaTheme="minorEastAsia" w:hAnsiTheme="minorEastAsia" w:hint="eastAsia"/>
          <w:szCs w:val="21"/>
        </w:rPr>
        <w:t>兔快递公司（其中一家），</w:t>
      </w:r>
      <w:r>
        <w:rPr>
          <w:rFonts w:hint="eastAsia"/>
        </w:rPr>
        <w:t>每一个邮寄订单所使用的</w:t>
      </w:r>
      <w:r>
        <w:rPr>
          <w:rFonts w:asciiTheme="minorEastAsia" w:eastAsiaTheme="minorEastAsia" w:hAnsiTheme="minorEastAsia" w:hint="eastAsia"/>
          <w:szCs w:val="21"/>
        </w:rPr>
        <w:t>邮寄包裹不得超过两个，按时按量按质寄送到采购人指定地点，如擅自使用其他快递，发现1件扣100元履约保证金。采购人（收件人）收到货物后当场对货物的商品形式、规格、</w:t>
      </w:r>
      <w:r>
        <w:rPr>
          <w:rFonts w:asciiTheme="minorEastAsia" w:eastAsiaTheme="minorEastAsia" w:hAnsiTheme="minorEastAsia" w:hint="eastAsia"/>
          <w:szCs w:val="21"/>
        </w:rPr>
        <w:lastRenderedPageBreak/>
        <w:t xml:space="preserve">数量、质量和外包装等进行验收后签收，不得无理由拒绝签收，如有异议应在签收单上注明；如存在签收时无法发现的产品质量问题，采购人（收件人）应在收货后3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 xml:space="preserve">工作日内书面通知成交供应商，成交供应商应在24小时内与采购人核实相关情况，并在48小时内完成退换货事宜。逾期未提出书面异议的，视为验收合格。 </w:t>
      </w:r>
    </w:p>
    <w:p w14:paraId="36DC67AF"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（五）履约要求</w:t>
      </w:r>
    </w:p>
    <w:p w14:paraId="40826CBB"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1、供应商响应前需认真阅读采购文件所列条款，收到成交通知书后，即视为同意采购人需求书所列条款，履行合作义务。</w:t>
      </w:r>
    </w:p>
    <w:p w14:paraId="669218B3"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2、成交供应商收到成交通知书后，3个工作日内向采购人交纳履约保证金。采购人提醒后，仍</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交纳履约保证金的，视为成交供应商主动放弃成交资格，采购人发出终止合作通知书。</w:t>
      </w:r>
    </w:p>
    <w:p w14:paraId="0DCA71E8"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3、成交供应商收到成交通知书后，3个工作日内到采购人现场进行洽谈合同；3个工作日后未到采购人现场，经采购人再次催约，仍不到采购人洽谈合同的，视为成交供应商主动放弃成交资格。采购人发出终止合作通知书。</w:t>
      </w:r>
    </w:p>
    <w:p w14:paraId="2A8093D2"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4、合同签订前，对成交供应商资质材料审核，成交供应商需提供法人授权委托书、法人身份证复印件、委托人身份证原件及复印件，未能提供的，视为</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诚信合作，不履行合作义务，采购人有权终止合作，发出终止合作通知书。</w:t>
      </w:r>
    </w:p>
    <w:p w14:paraId="21B39E28"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5、合同签订后，成交供应商10个自然日内配货齐全，采购人进行核实后，</w:t>
      </w:r>
      <w:proofErr w:type="gramStart"/>
      <w:r>
        <w:rPr>
          <w:rFonts w:asciiTheme="minorEastAsia" w:eastAsiaTheme="minorEastAsia" w:hAnsiTheme="minorEastAsia" w:hint="eastAsia"/>
          <w:szCs w:val="21"/>
        </w:rPr>
        <w:t>由成交</w:t>
      </w:r>
      <w:proofErr w:type="gramEnd"/>
      <w:r>
        <w:rPr>
          <w:rFonts w:asciiTheme="minorEastAsia" w:eastAsiaTheme="minorEastAsia" w:hAnsiTheme="minorEastAsia" w:hint="eastAsia"/>
          <w:szCs w:val="21"/>
        </w:rPr>
        <w:t>供应商统一包装快递到收件人，不是成交供应商寄出的快递的视为违约，每一件扣除100元履约保证金。</w:t>
      </w:r>
    </w:p>
    <w:p w14:paraId="02C72739"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6、合同签订后，成交供应商不得以任何理由推迟或拒绝供货给采购人。因成交供应商自身原因拒绝交货的，视为违约，采购人有权没收成交供应商全部履约保证金和终止合作。</w:t>
      </w:r>
    </w:p>
    <w:p w14:paraId="2D385C26"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7、成交供应商收到成交通知后，无法提供样品、所提供样品与需求书中要求的品种、规格、商品编码不一致的任何一种情形，视为不履行合作，采购人有权终止合作，发出终止合作通知书。</w:t>
      </w:r>
    </w:p>
    <w:p w14:paraId="6633D840"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（六）售后服务要求</w:t>
      </w:r>
    </w:p>
    <w:p w14:paraId="6DFBF3CD" w14:textId="77777777" w:rsidR="002E1815" w:rsidRDefault="00000000">
      <w:pPr>
        <w:spacing w:line="360" w:lineRule="auto"/>
        <w:ind w:firstLineChars="200" w:firstLine="420"/>
        <w:rPr>
          <w:rFonts w:asciiTheme="minorEastAsia" w:eastAsiaTheme="minorEastAsia" w:hAnsiTheme="minorEastAsia" w:hint="eastAsia"/>
          <w:color w:val="FF0000"/>
          <w:szCs w:val="21"/>
        </w:rPr>
      </w:pPr>
      <w:r>
        <w:rPr>
          <w:rFonts w:asciiTheme="minorEastAsia" w:eastAsiaTheme="minorEastAsia" w:hAnsiTheme="minorEastAsia" w:hint="eastAsia"/>
          <w:szCs w:val="21"/>
        </w:rPr>
        <w:t>成交供应商根据采购需求完成货物寄送后，如在这过程中接到采购人对货物及服务相关的问题（包括产品质量、投诉等）时，应在接到通知两小时内进行响应，并在24小时内对所发生的问题进行调查后回复（包括电话及文本回复）；若在 24 小时内未能得到妥善处理的，成交供应商须承担相应的责任，并在3个自然日内补货。如果拒不补货，在履约保证金内按缺少物品的价格扣除。如采购人自行向第三方采购应急货物，相应产生的费用通过成交</w:t>
      </w:r>
      <w:r>
        <w:rPr>
          <w:rFonts w:asciiTheme="minorEastAsia" w:eastAsiaTheme="minorEastAsia" w:hAnsiTheme="minorEastAsia" w:hint="eastAsia"/>
          <w:szCs w:val="21"/>
        </w:rPr>
        <w:lastRenderedPageBreak/>
        <w:t>供应商的履约保证金扣除，不足部分，</w:t>
      </w:r>
      <w:proofErr w:type="gramStart"/>
      <w:r>
        <w:rPr>
          <w:rFonts w:asciiTheme="minorEastAsia" w:eastAsiaTheme="minorEastAsia" w:hAnsiTheme="minorEastAsia" w:hint="eastAsia"/>
          <w:szCs w:val="21"/>
        </w:rPr>
        <w:t>由成交</w:t>
      </w:r>
      <w:proofErr w:type="gramEnd"/>
      <w:r>
        <w:rPr>
          <w:rFonts w:asciiTheme="minorEastAsia" w:eastAsiaTheme="minorEastAsia" w:hAnsiTheme="minorEastAsia" w:hint="eastAsia"/>
          <w:szCs w:val="21"/>
        </w:rPr>
        <w:t xml:space="preserve">供应商在收到采购人通知后 3 </w:t>
      </w:r>
      <w:proofErr w:type="gramStart"/>
      <w:r>
        <w:rPr>
          <w:rFonts w:asciiTheme="minorEastAsia" w:eastAsiaTheme="minorEastAsia" w:hAnsiTheme="minorEastAsia" w:hint="eastAsia"/>
          <w:szCs w:val="21"/>
        </w:rPr>
        <w:t>个</w:t>
      </w:r>
      <w:proofErr w:type="gramEnd"/>
      <w:r>
        <w:rPr>
          <w:rFonts w:asciiTheme="minorEastAsia" w:eastAsiaTheme="minorEastAsia" w:hAnsiTheme="minorEastAsia" w:hint="eastAsia"/>
          <w:szCs w:val="21"/>
        </w:rPr>
        <w:t xml:space="preserve">自然日内补足采购人采购差额。  </w:t>
      </w:r>
    </w:p>
    <w:p w14:paraId="75C4F688"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r>
        <w:rPr>
          <w:rFonts w:asciiTheme="minorEastAsia" w:eastAsiaTheme="minorEastAsia" w:hAnsiTheme="minorEastAsia" w:hint="eastAsia"/>
          <w:b/>
          <w:bCs/>
          <w:sz w:val="21"/>
        </w:rPr>
        <w:t>付款方式</w:t>
      </w:r>
    </w:p>
    <w:p w14:paraId="2032B160" w14:textId="77777777" w:rsidR="002E1815" w:rsidRDefault="00000000">
      <w:pPr>
        <w:numPr>
          <w:ilvl w:val="0"/>
          <w:numId w:val="13"/>
        </w:numPr>
        <w:spacing w:line="360" w:lineRule="auto"/>
        <w:ind w:firstLineChars="200" w:firstLine="420"/>
        <w:jc w:val="left"/>
        <w:rPr>
          <w:rFonts w:asciiTheme="minorEastAsia" w:eastAsiaTheme="minorEastAsia" w:hAnsiTheme="minorEastAsia" w:hint="eastAsia"/>
          <w:szCs w:val="21"/>
        </w:rPr>
      </w:pPr>
      <w:bookmarkStart w:id="6" w:name="_Toc22109"/>
      <w:bookmarkStart w:id="7" w:name="_Toc595"/>
      <w:r>
        <w:rPr>
          <w:rFonts w:asciiTheme="minorEastAsia" w:eastAsiaTheme="minorEastAsia" w:hAnsiTheme="minorEastAsia" w:hint="eastAsia"/>
          <w:szCs w:val="21"/>
        </w:rPr>
        <w:t>本项目以财政付款转账方式支付，</w:t>
      </w:r>
      <w:r>
        <w:rPr>
          <w:rFonts w:asciiTheme="minorEastAsia" w:eastAsiaTheme="minorEastAsia" w:hAnsiTheme="minorEastAsia"/>
          <w:szCs w:val="21"/>
        </w:rPr>
        <w:t>所有</w:t>
      </w:r>
      <w:r>
        <w:rPr>
          <w:rFonts w:asciiTheme="minorEastAsia" w:eastAsiaTheme="minorEastAsia" w:hAnsiTheme="minorEastAsia" w:hint="eastAsia"/>
          <w:szCs w:val="21"/>
        </w:rPr>
        <w:t>货物到达采购人指定地点并交付验收合格之后，成交供应</w:t>
      </w:r>
      <w:proofErr w:type="gramStart"/>
      <w:r>
        <w:rPr>
          <w:rFonts w:asciiTheme="minorEastAsia" w:eastAsiaTheme="minorEastAsia" w:hAnsiTheme="minorEastAsia" w:hint="eastAsia"/>
          <w:szCs w:val="21"/>
        </w:rPr>
        <w:t>商凭以下</w:t>
      </w:r>
      <w:proofErr w:type="gramEnd"/>
      <w:r>
        <w:rPr>
          <w:rFonts w:asciiTheme="minorEastAsia" w:eastAsiaTheme="minorEastAsia" w:hAnsiTheme="minorEastAsia" w:hint="eastAsia"/>
          <w:szCs w:val="21"/>
        </w:rPr>
        <w:t>材料申请办理支付手续：</w:t>
      </w:r>
    </w:p>
    <w:p w14:paraId="53CB6DFD"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1、合同（</w:t>
      </w:r>
      <w:proofErr w:type="gramStart"/>
      <w:r>
        <w:rPr>
          <w:rFonts w:asciiTheme="minorEastAsia" w:eastAsiaTheme="minorEastAsia" w:hAnsiTheme="minorEastAsia" w:hint="eastAsia"/>
          <w:szCs w:val="21"/>
        </w:rPr>
        <w:t>含成交</w:t>
      </w:r>
      <w:proofErr w:type="gramEnd"/>
      <w:r>
        <w:rPr>
          <w:rFonts w:asciiTheme="minorEastAsia" w:eastAsiaTheme="minorEastAsia" w:hAnsiTheme="minorEastAsia" w:hint="eastAsia"/>
          <w:szCs w:val="21"/>
        </w:rPr>
        <w:t>货物名称规格及结算单价）；</w:t>
      </w:r>
    </w:p>
    <w:p w14:paraId="3E477301"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2、验收报告（或验收单）；</w:t>
      </w:r>
    </w:p>
    <w:p w14:paraId="5613BD03"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3、成交供应商向采购人提供的邮寄信息单；</w:t>
      </w:r>
    </w:p>
    <w:p w14:paraId="4E46F926"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4、成交供应商向采购人开具的正式发票；</w:t>
      </w:r>
    </w:p>
    <w:p w14:paraId="13D11793"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（二）采购人在收全资料后三十日内对成交供应商进行汇款，在采购人提交资金审批、交付费用到实际到账期间，成交供应商不得逾期供货或</w:t>
      </w:r>
      <w:proofErr w:type="gramStart"/>
      <w:r>
        <w:rPr>
          <w:rFonts w:asciiTheme="minorEastAsia" w:eastAsiaTheme="minorEastAsia" w:hAnsiTheme="minorEastAsia" w:hint="eastAsia"/>
          <w:szCs w:val="21"/>
        </w:rPr>
        <w:t>怠</w:t>
      </w:r>
      <w:proofErr w:type="gramEnd"/>
      <w:r>
        <w:rPr>
          <w:rFonts w:asciiTheme="minorEastAsia" w:eastAsiaTheme="minorEastAsia" w:hAnsiTheme="minorEastAsia" w:hint="eastAsia"/>
          <w:szCs w:val="21"/>
        </w:rPr>
        <w:t>于提供相应服务。</w:t>
      </w:r>
    </w:p>
    <w:bookmarkEnd w:id="5"/>
    <w:p w14:paraId="5782240A"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r>
        <w:rPr>
          <w:rFonts w:asciiTheme="minorEastAsia" w:eastAsiaTheme="minorEastAsia" w:hAnsiTheme="minorEastAsia" w:hint="eastAsia"/>
          <w:b/>
          <w:bCs/>
          <w:sz w:val="21"/>
        </w:rPr>
        <w:t>其他要求</w:t>
      </w:r>
      <w:bookmarkEnd w:id="6"/>
      <w:bookmarkEnd w:id="7"/>
    </w:p>
    <w:p w14:paraId="36AD71F8"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（一）由于采购人工作的特殊性，成交供应商应做好其单位工作人员的教育工作，</w:t>
      </w:r>
      <w:bookmarkStart w:id="8" w:name="_Hlk184721950"/>
      <w:r>
        <w:rPr>
          <w:rFonts w:asciiTheme="minorEastAsia" w:eastAsiaTheme="minorEastAsia" w:hAnsiTheme="minorEastAsia" w:hint="eastAsia"/>
          <w:szCs w:val="21"/>
        </w:rPr>
        <w:t>遵守采购人（收件人）的信息保密，不得泄露，一旦发生，按照法律程序追究责任</w:t>
      </w:r>
      <w:bookmarkEnd w:id="8"/>
      <w:r>
        <w:rPr>
          <w:rFonts w:asciiTheme="minorEastAsia" w:eastAsiaTheme="minorEastAsia" w:hAnsiTheme="minorEastAsia" w:hint="eastAsia"/>
          <w:szCs w:val="21"/>
        </w:rPr>
        <w:t>。</w:t>
      </w:r>
    </w:p>
    <w:p w14:paraId="36FA04DF"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（二）成交供应商需在收到成交通知书后3个工作日内，安排法定代表人或委托代理人携带合同及一份商品样品到采购人所在单位，确认供货商品和洽谈采购事宜。</w:t>
      </w:r>
    </w:p>
    <w:p w14:paraId="5C48D79F" w14:textId="6A91F2BC"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sidR="00440593">
        <w:rPr>
          <w:rFonts w:asciiTheme="minorEastAsia" w:eastAsiaTheme="minorEastAsia" w:hAnsiTheme="minorEastAsia" w:hint="eastAsia"/>
          <w:szCs w:val="21"/>
        </w:rPr>
        <w:t>三</w:t>
      </w:r>
      <w:r>
        <w:rPr>
          <w:rFonts w:asciiTheme="minorEastAsia" w:eastAsiaTheme="minorEastAsia" w:hAnsiTheme="minorEastAsia" w:hint="eastAsia"/>
          <w:szCs w:val="21"/>
        </w:rPr>
        <w:t>）成交供应商不得提供合同以外的其他品牌商品供货。如成交供应商以次充好，提供的产品不符合采购要求或者达不到报名报价时响应的商品要求，采购人有权立即单方解除本项目合同，没收全部保证金，并将成交供应商列入采购黑名单，一年内不得参与采购人的项目竞价，并通报本系统其他单位，一切损失由供应商负责。</w:t>
      </w:r>
    </w:p>
    <w:p w14:paraId="7184D868" w14:textId="0F8D81CC"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sidR="00440593">
        <w:rPr>
          <w:rFonts w:asciiTheme="minorEastAsia" w:eastAsiaTheme="minorEastAsia" w:hAnsiTheme="minorEastAsia" w:hint="eastAsia"/>
          <w:szCs w:val="21"/>
        </w:rPr>
        <w:t>四</w:t>
      </w:r>
      <w:r>
        <w:rPr>
          <w:rFonts w:asciiTheme="minorEastAsia" w:eastAsiaTheme="minorEastAsia" w:hAnsiTheme="minorEastAsia" w:hint="eastAsia"/>
          <w:szCs w:val="21"/>
        </w:rPr>
        <w:t>）采购人按合同对货物进行认真验收，对不符合规格要求的货物，成交供应商必须无条件退货；成交供应</w:t>
      </w:r>
      <w:proofErr w:type="gramStart"/>
      <w:r>
        <w:rPr>
          <w:rFonts w:asciiTheme="minorEastAsia" w:eastAsiaTheme="minorEastAsia" w:hAnsiTheme="minorEastAsia" w:hint="eastAsia"/>
          <w:szCs w:val="21"/>
        </w:rPr>
        <w:t>商未能</w:t>
      </w:r>
      <w:proofErr w:type="gramEnd"/>
      <w:r>
        <w:rPr>
          <w:rFonts w:asciiTheme="minorEastAsia" w:eastAsiaTheme="minorEastAsia" w:hAnsiTheme="minorEastAsia" w:hint="eastAsia"/>
          <w:szCs w:val="21"/>
        </w:rPr>
        <w:t>履行采购文件和合同所定事项,或供应不合格的、假冒伪劣、以次充好的商品或供货时的货物与成交供应商报名、报价文件中的承诺不符，采购人退货后将记录在案，成交供应商除要承担采购人因此产生的一切损失和费用外，情节严重的采购人可取消其供应资格。</w:t>
      </w:r>
    </w:p>
    <w:p w14:paraId="106F1255" w14:textId="5370A62A"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sidR="00440593">
        <w:rPr>
          <w:rFonts w:asciiTheme="minorEastAsia" w:eastAsiaTheme="minorEastAsia" w:hAnsiTheme="minorEastAsia" w:hint="eastAsia"/>
          <w:szCs w:val="21"/>
        </w:rPr>
        <w:t>五</w:t>
      </w:r>
      <w:r>
        <w:rPr>
          <w:rFonts w:asciiTheme="minorEastAsia" w:eastAsiaTheme="minorEastAsia" w:hAnsiTheme="minorEastAsia" w:hint="eastAsia"/>
          <w:szCs w:val="21"/>
        </w:rPr>
        <w:t>）成交供应商须按所供应货物的结算金额开具国家正式发票。</w:t>
      </w:r>
    </w:p>
    <w:p w14:paraId="101F06CC" w14:textId="5072188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w:t>
      </w:r>
      <w:r w:rsidR="00440593">
        <w:rPr>
          <w:rFonts w:asciiTheme="minorEastAsia" w:eastAsiaTheme="minorEastAsia" w:hAnsiTheme="minorEastAsia" w:hint="eastAsia"/>
          <w:szCs w:val="21"/>
        </w:rPr>
        <w:t>六</w:t>
      </w:r>
      <w:r>
        <w:rPr>
          <w:rFonts w:asciiTheme="minorEastAsia" w:eastAsiaTheme="minorEastAsia" w:hAnsiTheme="minorEastAsia" w:hint="eastAsia"/>
          <w:szCs w:val="21"/>
        </w:rPr>
        <w:t>）成交供应</w:t>
      </w:r>
      <w:proofErr w:type="gramStart"/>
      <w:r>
        <w:rPr>
          <w:rFonts w:asciiTheme="minorEastAsia" w:eastAsiaTheme="minorEastAsia" w:hAnsiTheme="minorEastAsia" w:hint="eastAsia"/>
          <w:szCs w:val="21"/>
        </w:rPr>
        <w:t>商造成</w:t>
      </w:r>
      <w:proofErr w:type="gramEnd"/>
      <w:r>
        <w:rPr>
          <w:rFonts w:asciiTheme="minorEastAsia" w:eastAsiaTheme="minorEastAsia" w:hAnsiTheme="minorEastAsia" w:hint="eastAsia"/>
          <w:szCs w:val="21"/>
        </w:rPr>
        <w:t>安全（监管和食品卫生）事故的，按相关法律追究责任。</w:t>
      </w:r>
    </w:p>
    <w:p w14:paraId="11547144" w14:textId="301B21E0" w:rsidR="002E1815" w:rsidRDefault="00000000">
      <w:pPr>
        <w:spacing w:line="360" w:lineRule="auto"/>
        <w:ind w:firstLineChars="200" w:firstLine="420"/>
        <w:jc w:val="left"/>
        <w:rPr>
          <w:rFonts w:asciiTheme="minorEastAsia" w:eastAsiaTheme="minorEastAsia" w:hAnsiTheme="minorEastAsia" w:cs="Times New Roman" w:hint="eastAsia"/>
          <w:szCs w:val="21"/>
        </w:rPr>
      </w:pPr>
      <w:r>
        <w:rPr>
          <w:rFonts w:asciiTheme="minorEastAsia" w:eastAsiaTheme="minorEastAsia" w:hAnsiTheme="minorEastAsia" w:cs="Times New Roman" w:hint="eastAsia"/>
          <w:szCs w:val="21"/>
        </w:rPr>
        <w:t>（</w:t>
      </w:r>
      <w:r w:rsidR="00440593">
        <w:rPr>
          <w:rFonts w:asciiTheme="minorEastAsia" w:eastAsiaTheme="minorEastAsia" w:hAnsiTheme="minorEastAsia" w:cs="Times New Roman" w:hint="eastAsia"/>
          <w:szCs w:val="21"/>
        </w:rPr>
        <w:t>七</w:t>
      </w:r>
      <w:r>
        <w:rPr>
          <w:rFonts w:asciiTheme="minorEastAsia" w:eastAsiaTheme="minorEastAsia" w:hAnsiTheme="minorEastAsia" w:cs="Times New Roman" w:hint="eastAsia"/>
          <w:szCs w:val="21"/>
        </w:rPr>
        <w:t>）成交供应商</w:t>
      </w:r>
      <w:bookmarkStart w:id="9" w:name="_Hlk184720976"/>
      <w:r>
        <w:rPr>
          <w:rFonts w:asciiTheme="minorEastAsia" w:eastAsiaTheme="minorEastAsia" w:hAnsiTheme="minorEastAsia" w:cs="Times New Roman" w:hint="eastAsia"/>
          <w:szCs w:val="21"/>
        </w:rPr>
        <w:t>提供有效的食品经营许可证或食品药品经营许可证或食品经营备案证明或具有销售预包装食品备案（</w:t>
      </w:r>
      <w:r>
        <w:rPr>
          <w:rFonts w:asciiTheme="minorEastAsia" w:eastAsiaTheme="minorEastAsia" w:hAnsiTheme="minorEastAsia" w:cs="Times New Roman"/>
          <w:szCs w:val="21"/>
        </w:rPr>
        <w:t>如国家另有规定的，则从其规定</w:t>
      </w:r>
      <w:r>
        <w:rPr>
          <w:rFonts w:asciiTheme="minorEastAsia" w:eastAsiaTheme="minorEastAsia" w:hAnsiTheme="minorEastAsia" w:cs="Times New Roman" w:hint="eastAsia"/>
          <w:szCs w:val="21"/>
        </w:rPr>
        <w:t>），签订合同时需提供该资质证明复印件（原件备查）供采购人存档</w:t>
      </w:r>
      <w:bookmarkEnd w:id="9"/>
      <w:r>
        <w:rPr>
          <w:rFonts w:asciiTheme="minorEastAsia" w:eastAsiaTheme="minorEastAsia" w:hAnsiTheme="minorEastAsia" w:cs="Times New Roman" w:hint="eastAsia"/>
          <w:szCs w:val="21"/>
        </w:rPr>
        <w:t>。</w:t>
      </w:r>
    </w:p>
    <w:p w14:paraId="6F89F72C"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bookmarkStart w:id="10" w:name="_Toc16914"/>
      <w:bookmarkStart w:id="11" w:name="_Toc380411673"/>
      <w:bookmarkStart w:id="12" w:name="_Toc4670"/>
      <w:r>
        <w:rPr>
          <w:rFonts w:asciiTheme="minorEastAsia" w:eastAsiaTheme="minorEastAsia" w:hAnsiTheme="minorEastAsia" w:cs="宋体" w:hint="eastAsia"/>
          <w:b/>
          <w:bCs/>
          <w:color w:val="000000"/>
          <w:sz w:val="21"/>
        </w:rPr>
        <w:lastRenderedPageBreak/>
        <w:t>不可抗力</w:t>
      </w:r>
      <w:bookmarkEnd w:id="10"/>
      <w:bookmarkEnd w:id="11"/>
      <w:bookmarkEnd w:id="12"/>
    </w:p>
    <w:p w14:paraId="1ADC390A" w14:textId="77777777" w:rsidR="002E1815" w:rsidRDefault="00000000">
      <w:pPr>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（一）不可抗力指战争、严重火灾、洪水、台风、地震等或其它双方认定的不可抗力事件。</w:t>
      </w:r>
    </w:p>
    <w:p w14:paraId="0D84F766" w14:textId="77777777" w:rsidR="002E1815" w:rsidRDefault="00000000">
      <w:pPr>
        <w:spacing w:line="360" w:lineRule="auto"/>
        <w:ind w:firstLineChars="200" w:firstLine="420"/>
        <w:jc w:val="left"/>
        <w:rPr>
          <w:rFonts w:asciiTheme="minorEastAsia" w:eastAsiaTheme="minorEastAsia" w:hAnsiTheme="minorEastAsia" w:cs="Times New Roman" w:hint="eastAsia"/>
          <w:szCs w:val="21"/>
        </w:rPr>
      </w:pPr>
      <w:r>
        <w:rPr>
          <w:rFonts w:asciiTheme="minorEastAsia" w:eastAsiaTheme="minorEastAsia" w:hAnsiTheme="minorEastAsia" w:hint="eastAsia"/>
          <w:szCs w:val="21"/>
        </w:rPr>
        <w:t>（二）签约双方中任何一方由于不可抗力影响合同执行时，发生不可抗力一方应尽快将事故通知另一方。在此情况下，成交供应商仍然有责任采取必要的措施供货，双方应通过友好协商尽快解决本项目合同的执行问题。</w:t>
      </w:r>
    </w:p>
    <w:p w14:paraId="4113B176"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bookmarkStart w:id="13" w:name="_Toc32581"/>
      <w:bookmarkStart w:id="14" w:name="_Toc380411674"/>
      <w:bookmarkStart w:id="15" w:name="_Toc21754"/>
      <w:r>
        <w:rPr>
          <w:rFonts w:asciiTheme="minorEastAsia" w:eastAsiaTheme="minorEastAsia" w:hAnsiTheme="minorEastAsia" w:hint="eastAsia"/>
          <w:b/>
          <w:bCs/>
          <w:sz w:val="21"/>
        </w:rPr>
        <w:t>索赔</w:t>
      </w:r>
      <w:bookmarkEnd w:id="13"/>
      <w:bookmarkEnd w:id="14"/>
      <w:bookmarkEnd w:id="15"/>
    </w:p>
    <w:p w14:paraId="2B8BD88E"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（一）验收不合格，采购人有权根据有关政府部门的检验结果向成交供应商提出索赔。</w:t>
      </w:r>
    </w:p>
    <w:p w14:paraId="2EFF8D83"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（二）在合同执行期间，如果成交供应商对采购人提出的索赔和差异负有责任，成交供应商应按照采购人同意的下列一种或多种方式解决索赔事宜：</w:t>
      </w:r>
    </w:p>
    <w:p w14:paraId="1CE4B0D6" w14:textId="77777777" w:rsidR="002E1815" w:rsidRDefault="00000000">
      <w:pPr>
        <w:tabs>
          <w:tab w:val="left" w:pos="540"/>
          <w:tab w:val="left" w:pos="960"/>
        </w:tabs>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1、成交供应商同意退货，并按合同规定的同种货币将货款退还给采购人，并承担由此发生的一切损失和费用。</w:t>
      </w:r>
    </w:p>
    <w:p w14:paraId="0C60B7D8" w14:textId="77777777" w:rsidR="002E1815" w:rsidRDefault="00000000">
      <w:pPr>
        <w:tabs>
          <w:tab w:val="left" w:pos="540"/>
          <w:tab w:val="left" w:pos="960"/>
        </w:tabs>
        <w:spacing w:line="360" w:lineRule="auto"/>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2、根据货物低劣程度、损坏程度以及采购人所遭受损失的数额采购人及成交供应</w:t>
      </w:r>
      <w:proofErr w:type="gramStart"/>
      <w:r>
        <w:rPr>
          <w:rFonts w:asciiTheme="minorEastAsia" w:eastAsiaTheme="minorEastAsia" w:hAnsiTheme="minorEastAsia" w:hint="eastAsia"/>
          <w:szCs w:val="21"/>
        </w:rPr>
        <w:t>商双方</w:t>
      </w:r>
      <w:proofErr w:type="gramEnd"/>
      <w:r>
        <w:rPr>
          <w:rFonts w:asciiTheme="minorEastAsia" w:eastAsiaTheme="minorEastAsia" w:hAnsiTheme="minorEastAsia" w:hint="eastAsia"/>
          <w:szCs w:val="21"/>
        </w:rPr>
        <w:t>商定降低货物的价格。</w:t>
      </w:r>
    </w:p>
    <w:p w14:paraId="7579927C"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（三）如果在采购人发出索赔通知后30天内，成交供应商未作答复，上述索赔应视为已</w:t>
      </w:r>
      <w:proofErr w:type="gramStart"/>
      <w:r>
        <w:rPr>
          <w:rFonts w:asciiTheme="minorEastAsia" w:eastAsiaTheme="minorEastAsia" w:hAnsiTheme="minorEastAsia" w:hint="eastAsia"/>
          <w:szCs w:val="21"/>
        </w:rPr>
        <w:t>被成交</w:t>
      </w:r>
      <w:proofErr w:type="gramEnd"/>
      <w:r>
        <w:rPr>
          <w:rFonts w:asciiTheme="minorEastAsia" w:eastAsiaTheme="minorEastAsia" w:hAnsiTheme="minorEastAsia" w:hint="eastAsia"/>
          <w:szCs w:val="21"/>
        </w:rPr>
        <w:t>供应商接受。采购人将从合同款项中扣回索赔金额。如果这些金额不足以补偿索赔金额，采购人有权向成交供应商提出不足部分的补偿。</w:t>
      </w:r>
    </w:p>
    <w:p w14:paraId="53F5A804"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bookmarkStart w:id="16" w:name="_Toc380411675"/>
      <w:bookmarkStart w:id="17" w:name="_Toc32318"/>
      <w:bookmarkStart w:id="18" w:name="_Toc6438"/>
      <w:r>
        <w:rPr>
          <w:rFonts w:asciiTheme="minorEastAsia" w:eastAsiaTheme="minorEastAsia" w:hAnsiTheme="minorEastAsia" w:hint="eastAsia"/>
          <w:b/>
          <w:bCs/>
          <w:sz w:val="21"/>
        </w:rPr>
        <w:t>违约与处罚</w:t>
      </w:r>
      <w:bookmarkEnd w:id="16"/>
      <w:bookmarkEnd w:id="17"/>
      <w:bookmarkEnd w:id="18"/>
    </w:p>
    <w:p w14:paraId="123B7CCB" w14:textId="3FE75447" w:rsidR="002E1815" w:rsidRDefault="00000000">
      <w:pPr>
        <w:spacing w:line="360" w:lineRule="auto"/>
        <w:ind w:firstLineChars="200" w:firstLine="420"/>
        <w:rPr>
          <w:rFonts w:asciiTheme="minorEastAsia" w:eastAsiaTheme="minorEastAsia" w:hAnsiTheme="minorEastAsia" w:hint="eastAsia"/>
          <w:szCs w:val="21"/>
          <w:highlight w:val="yellow"/>
        </w:rPr>
      </w:pPr>
      <w:r>
        <w:rPr>
          <w:rFonts w:asciiTheme="minorEastAsia" w:eastAsiaTheme="minorEastAsia" w:hAnsiTheme="minorEastAsia" w:hint="eastAsia"/>
          <w:szCs w:val="21"/>
        </w:rPr>
        <w:t>（一）</w:t>
      </w:r>
      <w:r w:rsidR="00440593" w:rsidRPr="00440593">
        <w:rPr>
          <w:rFonts w:asciiTheme="minorEastAsia" w:eastAsiaTheme="minorEastAsia" w:hAnsiTheme="minorEastAsia" w:hint="eastAsia"/>
          <w:szCs w:val="21"/>
        </w:rPr>
        <w:t>成交供应商除不可抗力外，不得因其他任何理由延迟寄送货物。采购人如遇特殊情况需推迟寄送货物，应提前通知成交供应商。因成交供应商自身原因延误交货，1月10日送货截止日后，自2025年1月11日起3个自然日内无法快递送货完毕的（采购人要求推迟的除外），采购人有权没收成交供应商全部履约保证金作为违约补偿</w:t>
      </w:r>
      <w:r w:rsidR="00440593">
        <w:rPr>
          <w:rFonts w:asciiTheme="minorEastAsia" w:eastAsiaTheme="minorEastAsia" w:hAnsiTheme="minorEastAsia" w:hint="eastAsia"/>
          <w:szCs w:val="21"/>
        </w:rPr>
        <w:t>。</w:t>
      </w:r>
    </w:p>
    <w:p w14:paraId="2203FF93"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二）成交供应商交付的货物不符合合同规定的（包括但不限于成交供应商交付的货物品牌、数量、质量及有效期等不符合合同要求），采购人有权拒收且有权解除合同，成交供应商向采购人支付合同金额的10%的违约金。</w:t>
      </w:r>
    </w:p>
    <w:p w14:paraId="0E708020"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（三）采购人无正当理由拒收货物的，采购人向成交供应商支付合同金额的10%的违约金。</w:t>
      </w:r>
    </w:p>
    <w:p w14:paraId="0CEFF750" w14:textId="77777777" w:rsidR="002E1815" w:rsidRDefault="00000000">
      <w:pPr>
        <w:spacing w:line="360" w:lineRule="auto"/>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（四）成交</w:t>
      </w:r>
      <w:proofErr w:type="gramStart"/>
      <w:r>
        <w:rPr>
          <w:rFonts w:asciiTheme="minorEastAsia" w:eastAsiaTheme="minorEastAsia" w:hAnsiTheme="minorEastAsia" w:hint="eastAsia"/>
          <w:szCs w:val="21"/>
        </w:rPr>
        <w:t>供应商无正当</w:t>
      </w:r>
      <w:proofErr w:type="gramEnd"/>
      <w:r>
        <w:rPr>
          <w:rFonts w:asciiTheme="minorEastAsia" w:eastAsiaTheme="minorEastAsia" w:hAnsiTheme="minorEastAsia" w:hint="eastAsia"/>
          <w:szCs w:val="21"/>
        </w:rPr>
        <w:t>理由未发货物的，成交供应商向采购人支付合同金额的10%的违约金。</w:t>
      </w:r>
    </w:p>
    <w:p w14:paraId="6CEF6791" w14:textId="77777777" w:rsidR="002E1815" w:rsidRDefault="00000000">
      <w:pPr>
        <w:pStyle w:val="a8"/>
        <w:numPr>
          <w:ilvl w:val="0"/>
          <w:numId w:val="12"/>
        </w:numPr>
        <w:tabs>
          <w:tab w:val="left" w:pos="540"/>
        </w:tabs>
        <w:adjustRightInd w:val="0"/>
        <w:snapToGrid w:val="0"/>
        <w:spacing w:line="360" w:lineRule="auto"/>
        <w:rPr>
          <w:rFonts w:asciiTheme="minorEastAsia" w:eastAsiaTheme="minorEastAsia" w:hAnsiTheme="minorEastAsia" w:hint="eastAsia"/>
          <w:b/>
          <w:bCs/>
          <w:sz w:val="21"/>
        </w:rPr>
      </w:pPr>
      <w:r>
        <w:rPr>
          <w:rFonts w:asciiTheme="minorEastAsia" w:eastAsiaTheme="minorEastAsia" w:hAnsiTheme="minorEastAsia" w:hint="eastAsia"/>
          <w:b/>
          <w:bCs/>
          <w:sz w:val="21"/>
        </w:rPr>
        <w:t>履约</w:t>
      </w:r>
      <w:r>
        <w:rPr>
          <w:rFonts w:asciiTheme="minorEastAsia" w:eastAsiaTheme="minorEastAsia" w:hAnsiTheme="minorEastAsia" w:cs="宋体" w:hint="eastAsia"/>
          <w:b/>
          <w:bCs/>
          <w:color w:val="000000"/>
          <w:sz w:val="21"/>
        </w:rPr>
        <w:t>保证金</w:t>
      </w:r>
    </w:p>
    <w:p w14:paraId="376505A9" w14:textId="77777777" w:rsidR="002E1815" w:rsidRDefault="00000000">
      <w:pPr>
        <w:spacing w:line="360" w:lineRule="auto"/>
        <w:ind w:firstLineChars="200" w:firstLine="420"/>
        <w:rPr>
          <w:rFonts w:asciiTheme="minorEastAsia" w:eastAsiaTheme="minorEastAsia" w:hAnsiTheme="minorEastAsia" w:cs="Times New Roman" w:hint="eastAsia"/>
          <w:szCs w:val="21"/>
        </w:rPr>
      </w:pPr>
      <w:r>
        <w:rPr>
          <w:rFonts w:asciiTheme="minorEastAsia" w:eastAsiaTheme="minorEastAsia" w:hAnsiTheme="minorEastAsia" w:hint="eastAsia"/>
          <w:szCs w:val="21"/>
        </w:rPr>
        <w:lastRenderedPageBreak/>
        <w:t>履约保证金为合同执行总价的5%，成交供应商应在签订合同前向采购人提交履约保证金（</w:t>
      </w:r>
      <w:bookmarkStart w:id="19" w:name="_Hlk184721007"/>
      <w:r>
        <w:rPr>
          <w:rFonts w:hint="eastAsia"/>
        </w:rPr>
        <w:t>汇款至采购人对应名称的单位账户</w:t>
      </w:r>
      <w:bookmarkEnd w:id="19"/>
      <w:r>
        <w:rPr>
          <w:rFonts w:asciiTheme="minorEastAsia" w:eastAsiaTheme="minorEastAsia" w:hAnsiTheme="minorEastAsia" w:hint="eastAsia"/>
          <w:szCs w:val="21"/>
        </w:rPr>
        <w:t>）。履约保证金在全部货物交付采购人并验收合格且合同期届满后，根据成交供应商的书面申请，采购人应在</w:t>
      </w:r>
      <w:r>
        <w:rPr>
          <w:rFonts w:asciiTheme="minorEastAsia" w:eastAsiaTheme="minorEastAsia" w:hAnsiTheme="minorEastAsia"/>
          <w:szCs w:val="21"/>
        </w:rPr>
        <w:t>30</w:t>
      </w:r>
      <w:r>
        <w:rPr>
          <w:rFonts w:asciiTheme="minorEastAsia" w:eastAsiaTheme="minorEastAsia" w:hAnsiTheme="minorEastAsia" w:hint="eastAsia"/>
          <w:szCs w:val="21"/>
        </w:rPr>
        <w:t>个工作日内无息退还</w:t>
      </w:r>
      <w:proofErr w:type="gramStart"/>
      <w:r>
        <w:rPr>
          <w:rFonts w:asciiTheme="minorEastAsia" w:eastAsiaTheme="minorEastAsia" w:hAnsiTheme="minorEastAsia" w:hint="eastAsia"/>
          <w:szCs w:val="21"/>
        </w:rPr>
        <w:t>给成交</w:t>
      </w:r>
      <w:proofErr w:type="gramEnd"/>
      <w:r>
        <w:rPr>
          <w:rFonts w:asciiTheme="minorEastAsia" w:eastAsiaTheme="minorEastAsia" w:hAnsiTheme="minorEastAsia" w:hint="eastAsia"/>
          <w:szCs w:val="21"/>
        </w:rPr>
        <w:t>供应商；如有违约事项，采购人根据约定扣款，予以无息退还余额。如成交供应商逾期未缴纳履约保证金，采购人有权立即单方解除本项目合同。</w:t>
      </w:r>
    </w:p>
    <w:p w14:paraId="3996F219" w14:textId="77777777" w:rsidR="002E1815" w:rsidRDefault="00000000">
      <w:pPr>
        <w:tabs>
          <w:tab w:val="left" w:pos="1155"/>
        </w:tabs>
        <w:spacing w:line="360" w:lineRule="auto"/>
        <w:rPr>
          <w:rFonts w:ascii="宋体" w:hAnsi="宋体" w:hint="eastAsia"/>
          <w:szCs w:val="21"/>
        </w:rPr>
      </w:pPr>
      <w:r>
        <w:rPr>
          <w:rFonts w:ascii="宋体" w:hAnsi="宋体" w:hint="eastAsia"/>
          <w:szCs w:val="21"/>
        </w:rPr>
        <w:t xml:space="preserve">                                   </w:t>
      </w:r>
      <w:r>
        <w:rPr>
          <w:rFonts w:ascii="宋体" w:hAnsi="宋体" w:hint="eastAsia"/>
          <w:color w:val="000000"/>
          <w:lang w:val="zh-CN"/>
        </w:rPr>
        <w:br w:type="page"/>
      </w:r>
    </w:p>
    <w:p w14:paraId="6ED26A6B" w14:textId="77777777" w:rsidR="002E1815"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194973B3" w14:textId="77777777" w:rsidR="002E1815"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8473"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62"/>
        <w:gridCol w:w="785"/>
        <w:gridCol w:w="1530"/>
        <w:gridCol w:w="635"/>
        <w:gridCol w:w="567"/>
        <w:gridCol w:w="851"/>
        <w:gridCol w:w="1275"/>
        <w:gridCol w:w="1450"/>
        <w:gridCol w:w="818"/>
      </w:tblGrid>
      <w:tr w:rsidR="002E1815" w14:paraId="3360530F" w14:textId="77777777">
        <w:trPr>
          <w:trHeight w:val="618"/>
          <w:jc w:val="center"/>
        </w:trPr>
        <w:tc>
          <w:tcPr>
            <w:tcW w:w="562" w:type="dxa"/>
            <w:tcBorders>
              <w:bottom w:val="single" w:sz="4" w:space="0" w:color="000000"/>
              <w:right w:val="single" w:sz="4" w:space="0" w:color="000000"/>
            </w:tcBorders>
            <w:tcMar>
              <w:top w:w="15" w:type="dxa"/>
              <w:left w:w="15" w:type="dxa"/>
              <w:right w:w="15" w:type="dxa"/>
            </w:tcMar>
            <w:vAlign w:val="center"/>
          </w:tcPr>
          <w:p w14:paraId="31E85200"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分类</w:t>
            </w:r>
          </w:p>
        </w:tc>
        <w:tc>
          <w:tcPr>
            <w:tcW w:w="785" w:type="dxa"/>
            <w:tcBorders>
              <w:left w:val="single" w:sz="4" w:space="0" w:color="000000"/>
              <w:bottom w:val="single" w:sz="4" w:space="0" w:color="000000"/>
              <w:right w:val="single" w:sz="4" w:space="0" w:color="000000"/>
            </w:tcBorders>
            <w:tcMar>
              <w:top w:w="15" w:type="dxa"/>
              <w:left w:w="15" w:type="dxa"/>
              <w:right w:w="15" w:type="dxa"/>
            </w:tcMar>
            <w:vAlign w:val="center"/>
          </w:tcPr>
          <w:p w14:paraId="389E97C7" w14:textId="77777777" w:rsidR="002E1815" w:rsidRDefault="00000000">
            <w:pPr>
              <w:widowControl/>
              <w:jc w:val="center"/>
              <w:textAlignment w:val="center"/>
              <w:rPr>
                <w:rFonts w:asciiTheme="minorEastAsia" w:eastAsiaTheme="minorEastAsia" w:hAnsiTheme="minorEastAsia" w:cs="微软雅黑" w:hint="eastAsia"/>
                <w:b/>
                <w:color w:val="222222"/>
                <w:szCs w:val="21"/>
              </w:rPr>
            </w:pPr>
            <w:r>
              <w:rPr>
                <w:rFonts w:asciiTheme="minorEastAsia" w:eastAsiaTheme="minorEastAsia" w:hAnsiTheme="minorEastAsia" w:hint="eastAsia"/>
                <w:b/>
                <w:color w:val="000000"/>
                <w:kern w:val="0"/>
                <w:szCs w:val="21"/>
                <w:lang w:bidi="ar"/>
              </w:rPr>
              <w:t>序号</w:t>
            </w:r>
          </w:p>
        </w:tc>
        <w:tc>
          <w:tcPr>
            <w:tcW w:w="1530" w:type="dxa"/>
            <w:tcBorders>
              <w:left w:val="single" w:sz="4" w:space="0" w:color="000000"/>
              <w:bottom w:val="single" w:sz="4" w:space="0" w:color="000000"/>
              <w:right w:val="single" w:sz="4" w:space="0" w:color="000000"/>
            </w:tcBorders>
            <w:tcMar>
              <w:top w:w="15" w:type="dxa"/>
              <w:left w:w="15" w:type="dxa"/>
              <w:right w:w="15" w:type="dxa"/>
            </w:tcMar>
            <w:vAlign w:val="center"/>
          </w:tcPr>
          <w:p w14:paraId="3731759A" w14:textId="77777777" w:rsidR="002E1815" w:rsidRDefault="00000000">
            <w:pPr>
              <w:widowControl/>
              <w:jc w:val="center"/>
              <w:textAlignment w:val="center"/>
              <w:rPr>
                <w:rFonts w:asciiTheme="minorEastAsia" w:eastAsiaTheme="minorEastAsia" w:hAnsiTheme="minorEastAsia" w:cs="微软雅黑" w:hint="eastAsia"/>
                <w:b/>
                <w:color w:val="222222"/>
                <w:szCs w:val="21"/>
              </w:rPr>
            </w:pPr>
            <w:r>
              <w:rPr>
                <w:rFonts w:asciiTheme="minorEastAsia" w:eastAsiaTheme="minorEastAsia" w:hAnsiTheme="minorEastAsia" w:hint="eastAsia"/>
                <w:b/>
                <w:color w:val="000000"/>
                <w:kern w:val="0"/>
                <w:szCs w:val="21"/>
                <w:lang w:bidi="ar"/>
              </w:rPr>
              <w:t>商品名称</w:t>
            </w:r>
          </w:p>
        </w:tc>
        <w:tc>
          <w:tcPr>
            <w:tcW w:w="635" w:type="dxa"/>
            <w:tcBorders>
              <w:left w:val="single" w:sz="4" w:space="0" w:color="000000"/>
              <w:bottom w:val="single" w:sz="4" w:space="0" w:color="000000"/>
              <w:right w:val="single" w:sz="4" w:space="0" w:color="000000"/>
            </w:tcBorders>
            <w:tcMar>
              <w:top w:w="15" w:type="dxa"/>
              <w:left w:w="15" w:type="dxa"/>
              <w:right w:w="15" w:type="dxa"/>
            </w:tcMar>
            <w:vAlign w:val="center"/>
          </w:tcPr>
          <w:p w14:paraId="7F795348"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单位</w:t>
            </w:r>
          </w:p>
        </w:tc>
        <w:tc>
          <w:tcPr>
            <w:tcW w:w="567" w:type="dxa"/>
            <w:tcBorders>
              <w:left w:val="single" w:sz="4" w:space="0" w:color="000000"/>
              <w:bottom w:val="single" w:sz="4" w:space="0" w:color="000000"/>
              <w:right w:val="single" w:sz="4" w:space="0" w:color="000000"/>
            </w:tcBorders>
            <w:tcMar>
              <w:top w:w="15" w:type="dxa"/>
              <w:left w:w="15" w:type="dxa"/>
              <w:right w:w="15" w:type="dxa"/>
            </w:tcMar>
            <w:vAlign w:val="center"/>
          </w:tcPr>
          <w:p w14:paraId="6C7CF627" w14:textId="77777777" w:rsidR="002E1815" w:rsidRDefault="00000000">
            <w:pPr>
              <w:widowControl/>
              <w:jc w:val="center"/>
              <w:textAlignment w:val="center"/>
              <w:rPr>
                <w:rFonts w:asciiTheme="minorEastAsia" w:eastAsiaTheme="minorEastAsia" w:hAnsiTheme="minorEastAsia" w:cs="微软雅黑" w:hint="eastAsia"/>
                <w:b/>
                <w:color w:val="222222"/>
                <w:kern w:val="0"/>
                <w:szCs w:val="21"/>
                <w:lang w:bidi="ar"/>
              </w:rPr>
            </w:pPr>
            <w:r>
              <w:rPr>
                <w:rFonts w:asciiTheme="minorEastAsia" w:eastAsiaTheme="minorEastAsia" w:hAnsiTheme="minorEastAsia" w:hint="eastAsia"/>
                <w:b/>
                <w:color w:val="000000"/>
                <w:kern w:val="0"/>
                <w:szCs w:val="21"/>
                <w:lang w:bidi="ar"/>
              </w:rPr>
              <w:t>数量</w:t>
            </w:r>
          </w:p>
        </w:tc>
        <w:tc>
          <w:tcPr>
            <w:tcW w:w="4394" w:type="dxa"/>
            <w:gridSpan w:val="4"/>
            <w:tcBorders>
              <w:left w:val="single" w:sz="4" w:space="0" w:color="000000"/>
              <w:bottom w:val="single" w:sz="4" w:space="0" w:color="000000"/>
            </w:tcBorders>
            <w:vAlign w:val="center"/>
          </w:tcPr>
          <w:p w14:paraId="10FC1FE5"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固定单价（元）</w:t>
            </w:r>
          </w:p>
        </w:tc>
      </w:tr>
      <w:tr w:rsidR="002E1815" w14:paraId="642CD9E8" w14:textId="77777777">
        <w:trPr>
          <w:trHeight w:val="684"/>
          <w:jc w:val="center"/>
        </w:trPr>
        <w:tc>
          <w:tcPr>
            <w:tcW w:w="562" w:type="dxa"/>
            <w:vMerge w:val="restart"/>
            <w:tcBorders>
              <w:top w:val="single" w:sz="4" w:space="0" w:color="000000"/>
              <w:right w:val="single" w:sz="4" w:space="0" w:color="000000"/>
            </w:tcBorders>
            <w:tcMar>
              <w:top w:w="15" w:type="dxa"/>
              <w:left w:w="15" w:type="dxa"/>
              <w:right w:w="15" w:type="dxa"/>
            </w:tcMar>
            <w:vAlign w:val="center"/>
          </w:tcPr>
          <w:p w14:paraId="115F2923"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基</w:t>
            </w:r>
          </w:p>
          <w:p w14:paraId="0AB9F085"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proofErr w:type="gramStart"/>
            <w:r>
              <w:rPr>
                <w:rFonts w:asciiTheme="minorEastAsia" w:eastAsiaTheme="minorEastAsia" w:hAnsiTheme="minorEastAsia" w:hint="eastAsia"/>
                <w:color w:val="000000"/>
                <w:kern w:val="0"/>
                <w:szCs w:val="21"/>
                <w:lang w:bidi="ar"/>
              </w:rPr>
              <w:t>础</w:t>
            </w:r>
            <w:proofErr w:type="gramEnd"/>
          </w:p>
          <w:p w14:paraId="1A4CD8C3"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商</w:t>
            </w:r>
          </w:p>
          <w:p w14:paraId="11247E65"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品</w:t>
            </w:r>
          </w:p>
        </w:tc>
        <w:tc>
          <w:tcPr>
            <w:tcW w:w="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19C18"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1</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E0F6B"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szCs w:val="21"/>
              </w:rPr>
              <w:t>维达V2889超</w:t>
            </w:r>
            <w:proofErr w:type="gramStart"/>
            <w:r>
              <w:rPr>
                <w:rFonts w:asciiTheme="minorEastAsia" w:eastAsiaTheme="minorEastAsia" w:hAnsiTheme="minorEastAsia" w:hint="eastAsia"/>
                <w:color w:val="000000"/>
                <w:szCs w:val="21"/>
              </w:rPr>
              <w:t>韧抽纸</w:t>
            </w:r>
            <w:proofErr w:type="gramEnd"/>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27FC0"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箱</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AB903E" w14:textId="77777777" w:rsidR="002E1815" w:rsidRDefault="00000000">
            <w:pPr>
              <w:widowControl/>
              <w:jc w:val="center"/>
              <w:textAlignment w:val="center"/>
              <w:rPr>
                <w:rFonts w:asciiTheme="minorEastAsia" w:eastAsiaTheme="minorEastAsia" w:hAnsiTheme="minorEastAsia" w:hint="eastAsia"/>
                <w:color w:val="222222"/>
                <w:kern w:val="0"/>
                <w:szCs w:val="21"/>
                <w:lang w:bidi="ar"/>
              </w:rPr>
            </w:pPr>
            <w:r>
              <w:rPr>
                <w:rFonts w:asciiTheme="minorEastAsia" w:eastAsiaTheme="minorEastAsia" w:hAnsiTheme="minorEastAsia" w:hint="eastAsia"/>
                <w:color w:val="000000"/>
                <w:kern w:val="0"/>
                <w:szCs w:val="21"/>
                <w:lang w:bidi="ar"/>
              </w:rPr>
              <w:t>1</w:t>
            </w:r>
          </w:p>
        </w:tc>
        <w:tc>
          <w:tcPr>
            <w:tcW w:w="4394" w:type="dxa"/>
            <w:gridSpan w:val="4"/>
            <w:tcBorders>
              <w:top w:val="single" w:sz="4" w:space="0" w:color="000000"/>
              <w:left w:val="single" w:sz="4" w:space="0" w:color="000000"/>
              <w:bottom w:val="single" w:sz="4" w:space="0" w:color="000000"/>
            </w:tcBorders>
            <w:vAlign w:val="center"/>
          </w:tcPr>
          <w:p w14:paraId="20C94370"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129.9</w:t>
            </w:r>
          </w:p>
        </w:tc>
      </w:tr>
      <w:tr w:rsidR="002E1815" w14:paraId="0790AAD3" w14:textId="77777777">
        <w:trPr>
          <w:trHeight w:val="680"/>
          <w:jc w:val="center"/>
        </w:trPr>
        <w:tc>
          <w:tcPr>
            <w:tcW w:w="562" w:type="dxa"/>
            <w:vMerge/>
            <w:tcBorders>
              <w:right w:val="single" w:sz="4" w:space="0" w:color="000000"/>
            </w:tcBorders>
            <w:tcMar>
              <w:top w:w="15" w:type="dxa"/>
              <w:left w:w="15" w:type="dxa"/>
              <w:right w:w="15" w:type="dxa"/>
            </w:tcMar>
            <w:vAlign w:val="center"/>
          </w:tcPr>
          <w:p w14:paraId="27B0784B"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39503"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2</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85DAB"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szCs w:val="21"/>
              </w:rPr>
              <w:t>蓝月亮深层洁净洗衣液</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AE5133"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DD08B"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color w:val="000000"/>
                <w:kern w:val="0"/>
                <w:szCs w:val="21"/>
                <w:lang w:bidi="ar"/>
              </w:rPr>
              <w:t>2</w:t>
            </w:r>
          </w:p>
        </w:tc>
        <w:tc>
          <w:tcPr>
            <w:tcW w:w="4394" w:type="dxa"/>
            <w:gridSpan w:val="4"/>
            <w:tcBorders>
              <w:top w:val="single" w:sz="4" w:space="0" w:color="000000"/>
              <w:left w:val="single" w:sz="4" w:space="0" w:color="000000"/>
              <w:bottom w:val="single" w:sz="4" w:space="0" w:color="000000"/>
            </w:tcBorders>
            <w:vAlign w:val="center"/>
          </w:tcPr>
          <w:p w14:paraId="51E6351E"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color w:val="000000"/>
                <w:kern w:val="0"/>
                <w:szCs w:val="21"/>
                <w:lang w:bidi="ar"/>
              </w:rPr>
              <w:t>40.9</w:t>
            </w:r>
          </w:p>
        </w:tc>
      </w:tr>
      <w:tr w:rsidR="002E1815" w14:paraId="03FA8946" w14:textId="77777777">
        <w:trPr>
          <w:trHeight w:val="818"/>
          <w:jc w:val="center"/>
        </w:trPr>
        <w:tc>
          <w:tcPr>
            <w:tcW w:w="562" w:type="dxa"/>
            <w:vMerge/>
            <w:tcBorders>
              <w:right w:val="single" w:sz="4" w:space="0" w:color="000000"/>
            </w:tcBorders>
            <w:tcMar>
              <w:top w:w="15" w:type="dxa"/>
              <w:left w:w="15" w:type="dxa"/>
              <w:right w:w="15" w:type="dxa"/>
            </w:tcMar>
            <w:vAlign w:val="center"/>
          </w:tcPr>
          <w:p w14:paraId="53F61BD8"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71A57"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A5285"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szCs w:val="21"/>
              </w:rPr>
              <w:t>斧头牌柠檬护肤洗洁精</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9CAD22"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AABB9"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color w:val="000000"/>
                <w:kern w:val="0"/>
                <w:szCs w:val="21"/>
                <w:lang w:bidi="ar"/>
              </w:rPr>
              <w:t>1</w:t>
            </w:r>
          </w:p>
        </w:tc>
        <w:tc>
          <w:tcPr>
            <w:tcW w:w="4394" w:type="dxa"/>
            <w:gridSpan w:val="4"/>
            <w:tcBorders>
              <w:top w:val="single" w:sz="4" w:space="0" w:color="000000"/>
              <w:left w:val="single" w:sz="4" w:space="0" w:color="000000"/>
              <w:bottom w:val="single" w:sz="4" w:space="0" w:color="000000"/>
            </w:tcBorders>
            <w:vAlign w:val="center"/>
          </w:tcPr>
          <w:p w14:paraId="7F8A9EC9" w14:textId="77777777" w:rsidR="002E1815" w:rsidRDefault="00000000">
            <w:pPr>
              <w:widowControl/>
              <w:jc w:val="center"/>
              <w:textAlignment w:val="center"/>
              <w:rPr>
                <w:rFonts w:asciiTheme="minorEastAsia" w:eastAsiaTheme="minorEastAsia" w:hAnsiTheme="minorEastAsia" w:hint="eastAsia"/>
                <w:szCs w:val="21"/>
              </w:rPr>
            </w:pPr>
            <w:r>
              <w:rPr>
                <w:rFonts w:asciiTheme="minorEastAsia" w:eastAsiaTheme="minorEastAsia" w:hAnsiTheme="minorEastAsia" w:hint="eastAsia"/>
                <w:szCs w:val="21"/>
              </w:rPr>
              <w:t>59.9</w:t>
            </w:r>
          </w:p>
        </w:tc>
      </w:tr>
      <w:tr w:rsidR="002E1815" w14:paraId="0A7CEC16" w14:textId="77777777">
        <w:trPr>
          <w:trHeight w:val="688"/>
          <w:jc w:val="center"/>
        </w:trPr>
        <w:tc>
          <w:tcPr>
            <w:tcW w:w="562" w:type="dxa"/>
            <w:vMerge/>
            <w:tcBorders>
              <w:right w:val="single" w:sz="4" w:space="0" w:color="000000"/>
            </w:tcBorders>
            <w:tcMar>
              <w:top w:w="15" w:type="dxa"/>
              <w:left w:w="15" w:type="dxa"/>
              <w:right w:w="15" w:type="dxa"/>
            </w:tcMar>
            <w:vAlign w:val="center"/>
          </w:tcPr>
          <w:p w14:paraId="3D70E678"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67198" w14:textId="77777777" w:rsidR="002E1815" w:rsidRDefault="00000000">
            <w:pPr>
              <w:widowControl/>
              <w:jc w:val="center"/>
              <w:textAlignment w:val="center"/>
              <w:rPr>
                <w:rFonts w:asciiTheme="minorEastAsia" w:eastAsiaTheme="minorEastAsia" w:hAnsiTheme="minorEastAsia" w:hint="eastAsia"/>
                <w:b/>
                <w:color w:val="222222"/>
                <w:szCs w:val="21"/>
              </w:rPr>
            </w:pPr>
            <w:r>
              <w:rPr>
                <w:rFonts w:asciiTheme="minorEastAsia" w:eastAsiaTheme="minorEastAsia" w:hAnsiTheme="minorEastAsia" w:hint="eastAsia"/>
                <w:color w:val="000000"/>
                <w:kern w:val="0"/>
                <w:szCs w:val="21"/>
                <w:lang w:bidi="ar"/>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0B28E"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云南白药牙膏留兰香型</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4EBF5D"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套</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101B17" w14:textId="77777777" w:rsidR="002E1815" w:rsidRDefault="00000000">
            <w:pPr>
              <w:widowControl/>
              <w:jc w:val="center"/>
              <w:textAlignment w:val="center"/>
              <w:rPr>
                <w:rFonts w:asciiTheme="minorEastAsia" w:eastAsiaTheme="minorEastAsia" w:hAnsiTheme="minorEastAsia" w:hint="eastAsia"/>
                <w:b/>
                <w:color w:val="222222"/>
                <w:kern w:val="0"/>
                <w:szCs w:val="21"/>
                <w:lang w:bidi="ar"/>
              </w:rPr>
            </w:pPr>
            <w:r>
              <w:rPr>
                <w:rFonts w:asciiTheme="minorEastAsia" w:eastAsiaTheme="minorEastAsia" w:hAnsiTheme="minorEastAsia" w:hint="eastAsia"/>
                <w:color w:val="000000"/>
                <w:kern w:val="0"/>
                <w:szCs w:val="21"/>
                <w:lang w:bidi="ar"/>
              </w:rPr>
              <w:t>1</w:t>
            </w:r>
          </w:p>
        </w:tc>
        <w:tc>
          <w:tcPr>
            <w:tcW w:w="4394" w:type="dxa"/>
            <w:gridSpan w:val="4"/>
            <w:tcBorders>
              <w:top w:val="single" w:sz="4" w:space="0" w:color="000000"/>
              <w:left w:val="single" w:sz="4" w:space="0" w:color="000000"/>
              <w:bottom w:val="single" w:sz="4" w:space="0" w:color="000000"/>
            </w:tcBorders>
            <w:vAlign w:val="center"/>
          </w:tcPr>
          <w:p w14:paraId="7CEC260E"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76.9</w:t>
            </w:r>
          </w:p>
        </w:tc>
      </w:tr>
      <w:tr w:rsidR="002E1815" w14:paraId="695D7A3A" w14:textId="77777777">
        <w:trPr>
          <w:trHeight w:val="542"/>
          <w:jc w:val="center"/>
        </w:trPr>
        <w:tc>
          <w:tcPr>
            <w:tcW w:w="562" w:type="dxa"/>
            <w:vMerge/>
            <w:tcBorders>
              <w:right w:val="single" w:sz="4" w:space="0" w:color="000000"/>
            </w:tcBorders>
            <w:tcMar>
              <w:top w:w="15" w:type="dxa"/>
              <w:left w:w="15" w:type="dxa"/>
              <w:right w:w="15" w:type="dxa"/>
            </w:tcMar>
            <w:vAlign w:val="center"/>
          </w:tcPr>
          <w:p w14:paraId="7579CB5A"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7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B20D9"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5</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A8070F"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良品铺子</w:t>
            </w:r>
            <w:proofErr w:type="gramStart"/>
            <w:r>
              <w:rPr>
                <w:rFonts w:asciiTheme="minorEastAsia" w:eastAsiaTheme="minorEastAsia" w:hAnsiTheme="minorEastAsia" w:hint="eastAsia"/>
                <w:color w:val="000000"/>
                <w:szCs w:val="21"/>
              </w:rPr>
              <w:t>福瑞礼礼盒</w:t>
            </w:r>
            <w:proofErr w:type="gramEnd"/>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3CFAD"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盒</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E2D1D3"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w:t>
            </w:r>
          </w:p>
        </w:tc>
        <w:tc>
          <w:tcPr>
            <w:tcW w:w="4394" w:type="dxa"/>
            <w:gridSpan w:val="4"/>
            <w:tcBorders>
              <w:top w:val="single" w:sz="4" w:space="0" w:color="000000"/>
              <w:left w:val="single" w:sz="4" w:space="0" w:color="000000"/>
              <w:bottom w:val="single" w:sz="4" w:space="0" w:color="000000"/>
            </w:tcBorders>
            <w:vAlign w:val="center"/>
          </w:tcPr>
          <w:p w14:paraId="63986B69"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188</w:t>
            </w:r>
          </w:p>
        </w:tc>
      </w:tr>
      <w:tr w:rsidR="002E1815" w14:paraId="3C96731A" w14:textId="77777777">
        <w:trPr>
          <w:trHeight w:val="751"/>
          <w:jc w:val="center"/>
        </w:trPr>
        <w:tc>
          <w:tcPr>
            <w:tcW w:w="562" w:type="dxa"/>
            <w:vMerge/>
            <w:tcBorders>
              <w:bottom w:val="single" w:sz="4" w:space="0" w:color="auto"/>
              <w:right w:val="single" w:sz="4" w:space="0" w:color="000000"/>
            </w:tcBorders>
            <w:tcMar>
              <w:top w:w="15" w:type="dxa"/>
              <w:left w:w="15" w:type="dxa"/>
              <w:right w:w="15" w:type="dxa"/>
            </w:tcMar>
            <w:vAlign w:val="center"/>
          </w:tcPr>
          <w:p w14:paraId="4226F02B"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78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6AD86714"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6</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752B8"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胡</w:t>
            </w:r>
            <w:proofErr w:type="gramStart"/>
            <w:r>
              <w:rPr>
                <w:rFonts w:asciiTheme="minorEastAsia" w:eastAsiaTheme="minorEastAsia" w:hAnsiTheme="minorEastAsia" w:hint="eastAsia"/>
                <w:color w:val="000000"/>
                <w:szCs w:val="21"/>
              </w:rPr>
              <w:t>姬花金衣玉</w:t>
            </w:r>
            <w:proofErr w:type="gramEnd"/>
            <w:r>
              <w:rPr>
                <w:rFonts w:asciiTheme="minorEastAsia" w:eastAsiaTheme="minorEastAsia" w:hAnsiTheme="minorEastAsia" w:hint="eastAsia"/>
                <w:color w:val="000000"/>
                <w:szCs w:val="21"/>
              </w:rPr>
              <w:t>食古法花生油</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D1869"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E5D7E"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1</w:t>
            </w:r>
          </w:p>
        </w:tc>
        <w:tc>
          <w:tcPr>
            <w:tcW w:w="4394" w:type="dxa"/>
            <w:gridSpan w:val="4"/>
            <w:tcBorders>
              <w:top w:val="single" w:sz="4" w:space="0" w:color="000000"/>
              <w:left w:val="single" w:sz="4" w:space="0" w:color="000000"/>
              <w:bottom w:val="single" w:sz="4" w:space="0" w:color="000000"/>
            </w:tcBorders>
            <w:vAlign w:val="center"/>
          </w:tcPr>
          <w:p w14:paraId="00259374"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159.9</w:t>
            </w:r>
          </w:p>
        </w:tc>
      </w:tr>
      <w:tr w:rsidR="002E1815" w14:paraId="41091703" w14:textId="77777777">
        <w:trPr>
          <w:trHeight w:val="659"/>
          <w:jc w:val="center"/>
        </w:trPr>
        <w:tc>
          <w:tcPr>
            <w:tcW w:w="562" w:type="dxa"/>
            <w:tcBorders>
              <w:top w:val="single" w:sz="4" w:space="0" w:color="auto"/>
              <w:right w:val="single" w:sz="4" w:space="0" w:color="000000"/>
            </w:tcBorders>
            <w:tcMar>
              <w:top w:w="15" w:type="dxa"/>
              <w:left w:w="15" w:type="dxa"/>
              <w:right w:w="15" w:type="dxa"/>
            </w:tcMar>
            <w:vAlign w:val="center"/>
          </w:tcPr>
          <w:p w14:paraId="72CA7B7E"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分类</w:t>
            </w:r>
          </w:p>
        </w:tc>
        <w:tc>
          <w:tcPr>
            <w:tcW w:w="7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CF09133" w14:textId="77777777" w:rsidR="002E1815" w:rsidRDefault="00000000">
            <w:pPr>
              <w:widowControl/>
              <w:jc w:val="center"/>
              <w:textAlignment w:val="center"/>
              <w:rPr>
                <w:rFonts w:asciiTheme="minorEastAsia" w:eastAsiaTheme="minorEastAsia" w:hAnsiTheme="minorEastAsia" w:hint="eastAsia"/>
                <w:b/>
                <w:color w:val="000000"/>
                <w:kern w:val="0"/>
                <w:szCs w:val="21"/>
                <w:lang w:bidi="ar"/>
              </w:rPr>
            </w:pPr>
            <w:r>
              <w:rPr>
                <w:rFonts w:asciiTheme="minorEastAsia" w:eastAsiaTheme="minorEastAsia" w:hAnsiTheme="minorEastAsia" w:hint="eastAsia"/>
                <w:b/>
                <w:color w:val="000000"/>
                <w:kern w:val="0"/>
                <w:szCs w:val="21"/>
                <w:lang w:bidi="ar"/>
              </w:rPr>
              <w:t>序号</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FF3842" w14:textId="77777777" w:rsidR="002E1815" w:rsidRDefault="00000000">
            <w:pPr>
              <w:widowControl/>
              <w:jc w:val="center"/>
              <w:textAlignment w:val="center"/>
              <w:rPr>
                <w:rFonts w:asciiTheme="minorEastAsia" w:eastAsiaTheme="minorEastAsia" w:hAnsiTheme="minorEastAsia" w:hint="eastAsia"/>
                <w:b/>
                <w:color w:val="000000"/>
                <w:szCs w:val="21"/>
              </w:rPr>
            </w:pPr>
            <w:r>
              <w:rPr>
                <w:rFonts w:asciiTheme="minorEastAsia" w:eastAsiaTheme="minorEastAsia" w:hAnsiTheme="minorEastAsia" w:hint="eastAsia"/>
                <w:b/>
                <w:color w:val="000000"/>
                <w:kern w:val="0"/>
                <w:szCs w:val="21"/>
                <w:lang w:bidi="ar"/>
              </w:rPr>
              <w:t>商品名称</w:t>
            </w:r>
          </w:p>
        </w:tc>
        <w:tc>
          <w:tcPr>
            <w:tcW w:w="20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1DF094" w14:textId="77777777" w:rsidR="002E1815" w:rsidRDefault="00000000">
            <w:pPr>
              <w:widowControl/>
              <w:jc w:val="center"/>
              <w:textAlignment w:val="center"/>
              <w:rPr>
                <w:rFonts w:asciiTheme="minorEastAsia" w:eastAsiaTheme="minorEastAsia" w:hAnsiTheme="minorEastAsia" w:hint="eastAsia"/>
                <w:b/>
                <w:color w:val="000000"/>
                <w:szCs w:val="21"/>
              </w:rPr>
            </w:pPr>
            <w:r>
              <w:rPr>
                <w:rFonts w:ascii="宋体" w:hAnsi="宋体" w:hint="eastAsia"/>
                <w:b/>
                <w:color w:val="000000"/>
                <w:szCs w:val="21"/>
              </w:rPr>
              <w:t>固定单价（元）</w:t>
            </w:r>
          </w:p>
        </w:tc>
        <w:tc>
          <w:tcPr>
            <w:tcW w:w="1275" w:type="dxa"/>
            <w:tcBorders>
              <w:top w:val="single" w:sz="4" w:space="0" w:color="000000"/>
              <w:left w:val="single" w:sz="4" w:space="0" w:color="000000"/>
              <w:bottom w:val="single" w:sz="4" w:space="0" w:color="000000"/>
            </w:tcBorders>
            <w:tcMar>
              <w:top w:w="15" w:type="dxa"/>
              <w:left w:w="15" w:type="dxa"/>
              <w:right w:w="15" w:type="dxa"/>
            </w:tcMar>
            <w:vAlign w:val="center"/>
          </w:tcPr>
          <w:p w14:paraId="34A324E0" w14:textId="77777777" w:rsidR="002E1815" w:rsidRDefault="00000000">
            <w:pPr>
              <w:widowControl/>
              <w:jc w:val="center"/>
              <w:textAlignment w:val="center"/>
              <w:rPr>
                <w:rFonts w:asciiTheme="minorEastAsia" w:eastAsiaTheme="minorEastAsia" w:hAnsiTheme="minorEastAsia" w:hint="eastAsia"/>
                <w:b/>
                <w:color w:val="000000"/>
                <w:szCs w:val="21"/>
              </w:rPr>
            </w:pPr>
            <w:r>
              <w:rPr>
                <w:rFonts w:ascii="宋体" w:hAnsi="宋体" w:cs="Times New Roman" w:hint="eastAsia"/>
                <w:b/>
                <w:color w:val="000000"/>
                <w:szCs w:val="21"/>
              </w:rPr>
              <w:t>提供数量</w:t>
            </w:r>
            <w:r>
              <w:rPr>
                <w:rFonts w:ascii="宋体" w:hAnsi="宋体" w:cs="Times New Roman" w:hint="eastAsia"/>
                <w:b/>
                <w:color w:val="000000"/>
                <w:szCs w:val="21"/>
                <w:shd w:val="clear" w:color="auto" w:fill="FFC000"/>
              </w:rPr>
              <w:t>（不提供填“0”）</w:t>
            </w:r>
          </w:p>
        </w:tc>
        <w:tc>
          <w:tcPr>
            <w:tcW w:w="1450" w:type="dxa"/>
            <w:tcBorders>
              <w:top w:val="single" w:sz="4" w:space="0" w:color="000000"/>
              <w:left w:val="single" w:sz="4" w:space="0" w:color="000000"/>
              <w:bottom w:val="single" w:sz="4" w:space="0" w:color="000000"/>
            </w:tcBorders>
            <w:vAlign w:val="center"/>
          </w:tcPr>
          <w:p w14:paraId="71CA674F" w14:textId="77777777" w:rsidR="002E1815" w:rsidRDefault="00000000">
            <w:pPr>
              <w:widowControl/>
              <w:jc w:val="center"/>
              <w:textAlignment w:val="center"/>
              <w:rPr>
                <w:rFonts w:asciiTheme="minorEastAsia" w:eastAsiaTheme="minorEastAsia" w:hAnsiTheme="minorEastAsia" w:hint="eastAsia"/>
                <w:b/>
                <w:color w:val="000000"/>
                <w:szCs w:val="21"/>
              </w:rPr>
            </w:pPr>
            <w:r>
              <w:rPr>
                <w:rFonts w:ascii="宋体" w:hAnsi="宋体" w:cs="Times New Roman" w:hint="eastAsia"/>
                <w:b/>
                <w:color w:val="000000"/>
                <w:szCs w:val="21"/>
              </w:rPr>
              <w:t>小计（数量*固定单价）（元）</w:t>
            </w:r>
          </w:p>
        </w:tc>
        <w:tc>
          <w:tcPr>
            <w:tcW w:w="818" w:type="dxa"/>
            <w:tcBorders>
              <w:top w:val="single" w:sz="4" w:space="0" w:color="000000"/>
              <w:left w:val="single" w:sz="4" w:space="0" w:color="000000"/>
              <w:bottom w:val="single" w:sz="4" w:space="0" w:color="000000"/>
            </w:tcBorders>
            <w:vAlign w:val="center"/>
          </w:tcPr>
          <w:p w14:paraId="7CEA3BE7" w14:textId="77777777" w:rsidR="002E1815" w:rsidRDefault="00000000">
            <w:pPr>
              <w:widowControl/>
              <w:jc w:val="center"/>
              <w:textAlignment w:val="center"/>
              <w:rPr>
                <w:rFonts w:ascii="宋体" w:hAnsi="宋体" w:cs="Times New Roman" w:hint="eastAsia"/>
                <w:b/>
                <w:color w:val="000000"/>
                <w:szCs w:val="21"/>
              </w:rPr>
            </w:pPr>
            <w:r>
              <w:rPr>
                <w:rFonts w:ascii="宋体" w:hAnsi="宋体" w:cs="Times New Roman" w:hint="eastAsia"/>
                <w:b/>
                <w:color w:val="000000"/>
                <w:szCs w:val="21"/>
              </w:rPr>
              <w:t>备注</w:t>
            </w:r>
          </w:p>
        </w:tc>
      </w:tr>
      <w:tr w:rsidR="002E1815" w14:paraId="238B5729" w14:textId="77777777">
        <w:trPr>
          <w:trHeight w:val="636"/>
          <w:jc w:val="center"/>
        </w:trPr>
        <w:tc>
          <w:tcPr>
            <w:tcW w:w="562" w:type="dxa"/>
            <w:vMerge w:val="restart"/>
            <w:tcBorders>
              <w:top w:val="single" w:sz="4" w:space="0" w:color="auto"/>
              <w:right w:val="single" w:sz="4" w:space="0" w:color="000000"/>
            </w:tcBorders>
            <w:tcMar>
              <w:top w:w="15" w:type="dxa"/>
              <w:left w:w="15" w:type="dxa"/>
              <w:right w:w="15" w:type="dxa"/>
            </w:tcMar>
            <w:vAlign w:val="center"/>
          </w:tcPr>
          <w:p w14:paraId="14C49EF1"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增量商品</w:t>
            </w:r>
          </w:p>
        </w:tc>
        <w:tc>
          <w:tcPr>
            <w:tcW w:w="7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561236A7"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7</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779DD"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白猫洗衣液</w:t>
            </w:r>
          </w:p>
        </w:tc>
        <w:tc>
          <w:tcPr>
            <w:tcW w:w="20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9ADAEA"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29.9/瓶</w:t>
            </w:r>
          </w:p>
        </w:tc>
        <w:tc>
          <w:tcPr>
            <w:tcW w:w="1275" w:type="dxa"/>
            <w:tcBorders>
              <w:top w:val="single" w:sz="4" w:space="0" w:color="000000"/>
              <w:left w:val="single" w:sz="4" w:space="0" w:color="000000"/>
              <w:bottom w:val="single" w:sz="4" w:space="0" w:color="000000"/>
            </w:tcBorders>
            <w:tcMar>
              <w:top w:w="15" w:type="dxa"/>
              <w:left w:w="15" w:type="dxa"/>
              <w:right w:w="15" w:type="dxa"/>
            </w:tcMar>
            <w:vAlign w:val="center"/>
          </w:tcPr>
          <w:p w14:paraId="5DCD35B9" w14:textId="77777777" w:rsidR="002E1815" w:rsidRDefault="002E1815">
            <w:pPr>
              <w:widowControl/>
              <w:jc w:val="center"/>
              <w:textAlignment w:val="center"/>
              <w:rPr>
                <w:rFonts w:asciiTheme="minorEastAsia" w:eastAsiaTheme="minorEastAsia" w:hAnsiTheme="minorEastAsia" w:hint="eastAsia"/>
                <w:color w:val="000000"/>
                <w:szCs w:val="21"/>
              </w:rPr>
            </w:pPr>
          </w:p>
        </w:tc>
        <w:tc>
          <w:tcPr>
            <w:tcW w:w="1450" w:type="dxa"/>
            <w:tcBorders>
              <w:top w:val="single" w:sz="4" w:space="0" w:color="000000"/>
              <w:left w:val="single" w:sz="4" w:space="0" w:color="000000"/>
              <w:bottom w:val="single" w:sz="4" w:space="0" w:color="000000"/>
            </w:tcBorders>
            <w:vAlign w:val="center"/>
          </w:tcPr>
          <w:p w14:paraId="2492D792" w14:textId="77777777" w:rsidR="002E1815" w:rsidRDefault="002E1815">
            <w:pPr>
              <w:widowControl/>
              <w:jc w:val="center"/>
              <w:textAlignment w:val="center"/>
              <w:rPr>
                <w:rFonts w:asciiTheme="minorEastAsia" w:eastAsiaTheme="minorEastAsia" w:hAnsiTheme="minorEastAsia" w:hint="eastAsia"/>
                <w:color w:val="000000"/>
                <w:szCs w:val="21"/>
              </w:rPr>
            </w:pPr>
          </w:p>
        </w:tc>
        <w:tc>
          <w:tcPr>
            <w:tcW w:w="818" w:type="dxa"/>
            <w:tcBorders>
              <w:top w:val="single" w:sz="4" w:space="0" w:color="000000"/>
              <w:left w:val="single" w:sz="4" w:space="0" w:color="000000"/>
              <w:bottom w:val="single" w:sz="4" w:space="0" w:color="000000"/>
            </w:tcBorders>
            <w:vAlign w:val="center"/>
          </w:tcPr>
          <w:p w14:paraId="3064BBF4" w14:textId="77777777" w:rsidR="002E1815" w:rsidRDefault="002E1815">
            <w:pPr>
              <w:widowControl/>
              <w:jc w:val="center"/>
              <w:textAlignment w:val="center"/>
              <w:rPr>
                <w:rFonts w:asciiTheme="minorEastAsia" w:eastAsiaTheme="minorEastAsia" w:hAnsiTheme="minorEastAsia" w:hint="eastAsia"/>
                <w:color w:val="000000"/>
                <w:szCs w:val="21"/>
              </w:rPr>
            </w:pPr>
          </w:p>
        </w:tc>
      </w:tr>
      <w:tr w:rsidR="002E1815" w14:paraId="0E9B8DE8" w14:textId="77777777">
        <w:trPr>
          <w:trHeight w:val="829"/>
          <w:jc w:val="center"/>
        </w:trPr>
        <w:tc>
          <w:tcPr>
            <w:tcW w:w="562" w:type="dxa"/>
            <w:vMerge/>
            <w:tcBorders>
              <w:right w:val="single" w:sz="4" w:space="0" w:color="000000"/>
            </w:tcBorders>
            <w:tcMar>
              <w:top w:w="15" w:type="dxa"/>
              <w:left w:w="15" w:type="dxa"/>
              <w:right w:w="15" w:type="dxa"/>
            </w:tcMar>
            <w:vAlign w:val="center"/>
          </w:tcPr>
          <w:p w14:paraId="339B795E"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7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6E8BCAD6"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8</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15CB9"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三利8524熊猫刺绣面巾</w:t>
            </w:r>
          </w:p>
          <w:p w14:paraId="5D7EC4C0" w14:textId="77777777" w:rsidR="002E1815" w:rsidRDefault="00000000">
            <w:pPr>
              <w:widowControl/>
              <w:jc w:val="center"/>
              <w:textAlignment w:val="center"/>
              <w:rPr>
                <w:rFonts w:asciiTheme="minorEastAsia" w:eastAsiaTheme="minorEastAsia" w:hAnsiTheme="minorEastAsia" w:cs="Times New Roman" w:hint="eastAsia"/>
                <w:szCs w:val="21"/>
              </w:rPr>
            </w:pPr>
            <w:r>
              <w:rPr>
                <w:rFonts w:asciiTheme="minorEastAsia" w:eastAsiaTheme="minorEastAsia" w:hAnsiTheme="minorEastAsia" w:hint="eastAsia"/>
                <w:color w:val="000000"/>
                <w:szCs w:val="21"/>
              </w:rPr>
              <w:t>单条装</w:t>
            </w:r>
          </w:p>
        </w:tc>
        <w:tc>
          <w:tcPr>
            <w:tcW w:w="20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EE5A5"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15.7/条</w:t>
            </w:r>
          </w:p>
        </w:tc>
        <w:tc>
          <w:tcPr>
            <w:tcW w:w="1275" w:type="dxa"/>
            <w:tcBorders>
              <w:top w:val="single" w:sz="4" w:space="0" w:color="000000"/>
              <w:left w:val="single" w:sz="4" w:space="0" w:color="000000"/>
              <w:bottom w:val="single" w:sz="4" w:space="0" w:color="000000"/>
            </w:tcBorders>
            <w:tcMar>
              <w:top w:w="15" w:type="dxa"/>
              <w:left w:w="15" w:type="dxa"/>
              <w:right w:w="15" w:type="dxa"/>
            </w:tcMar>
            <w:vAlign w:val="center"/>
          </w:tcPr>
          <w:p w14:paraId="64CCDA5C" w14:textId="77777777" w:rsidR="002E1815" w:rsidRDefault="002E1815">
            <w:pPr>
              <w:widowControl/>
              <w:jc w:val="center"/>
              <w:textAlignment w:val="center"/>
              <w:rPr>
                <w:rFonts w:asciiTheme="minorEastAsia" w:eastAsiaTheme="minorEastAsia" w:hAnsiTheme="minorEastAsia" w:hint="eastAsia"/>
                <w:color w:val="000000"/>
                <w:szCs w:val="21"/>
              </w:rPr>
            </w:pPr>
          </w:p>
        </w:tc>
        <w:tc>
          <w:tcPr>
            <w:tcW w:w="1450" w:type="dxa"/>
            <w:tcBorders>
              <w:top w:val="single" w:sz="4" w:space="0" w:color="000000"/>
              <w:left w:val="single" w:sz="4" w:space="0" w:color="000000"/>
              <w:bottom w:val="single" w:sz="4" w:space="0" w:color="000000"/>
            </w:tcBorders>
            <w:vAlign w:val="center"/>
          </w:tcPr>
          <w:p w14:paraId="21E1D916" w14:textId="77777777" w:rsidR="002E1815" w:rsidRDefault="002E1815">
            <w:pPr>
              <w:widowControl/>
              <w:jc w:val="center"/>
              <w:textAlignment w:val="center"/>
              <w:rPr>
                <w:rFonts w:asciiTheme="minorEastAsia" w:eastAsiaTheme="minorEastAsia" w:hAnsiTheme="minorEastAsia" w:hint="eastAsia"/>
                <w:color w:val="000000"/>
                <w:szCs w:val="21"/>
              </w:rPr>
            </w:pPr>
          </w:p>
        </w:tc>
        <w:tc>
          <w:tcPr>
            <w:tcW w:w="818" w:type="dxa"/>
            <w:tcBorders>
              <w:top w:val="single" w:sz="4" w:space="0" w:color="000000"/>
              <w:left w:val="single" w:sz="4" w:space="0" w:color="000000"/>
              <w:bottom w:val="single" w:sz="4" w:space="0" w:color="000000"/>
            </w:tcBorders>
            <w:vAlign w:val="center"/>
          </w:tcPr>
          <w:p w14:paraId="7051D66A" w14:textId="77777777" w:rsidR="002E1815" w:rsidRDefault="002E1815">
            <w:pPr>
              <w:widowControl/>
              <w:jc w:val="center"/>
              <w:textAlignment w:val="center"/>
              <w:rPr>
                <w:rFonts w:asciiTheme="minorEastAsia" w:eastAsiaTheme="minorEastAsia" w:hAnsiTheme="minorEastAsia" w:hint="eastAsia"/>
                <w:color w:val="000000"/>
                <w:szCs w:val="21"/>
              </w:rPr>
            </w:pPr>
          </w:p>
        </w:tc>
      </w:tr>
      <w:tr w:rsidR="002E1815" w14:paraId="2ECC62E0" w14:textId="77777777">
        <w:trPr>
          <w:trHeight w:val="834"/>
          <w:jc w:val="center"/>
        </w:trPr>
        <w:tc>
          <w:tcPr>
            <w:tcW w:w="562" w:type="dxa"/>
            <w:vMerge/>
            <w:tcBorders>
              <w:bottom w:val="single" w:sz="4" w:space="0" w:color="auto"/>
              <w:right w:val="single" w:sz="4" w:space="0" w:color="000000"/>
            </w:tcBorders>
            <w:tcMar>
              <w:top w:w="15" w:type="dxa"/>
              <w:left w:w="15" w:type="dxa"/>
              <w:right w:w="15" w:type="dxa"/>
            </w:tcMar>
            <w:vAlign w:val="center"/>
          </w:tcPr>
          <w:p w14:paraId="009FB841" w14:textId="77777777" w:rsidR="002E1815" w:rsidRDefault="002E1815">
            <w:pPr>
              <w:widowControl/>
              <w:jc w:val="center"/>
              <w:textAlignment w:val="center"/>
              <w:rPr>
                <w:rFonts w:asciiTheme="minorEastAsia" w:eastAsiaTheme="minorEastAsia" w:hAnsiTheme="minorEastAsia" w:hint="eastAsia"/>
                <w:color w:val="000000"/>
                <w:kern w:val="0"/>
                <w:szCs w:val="21"/>
                <w:lang w:bidi="ar"/>
              </w:rPr>
            </w:pPr>
          </w:p>
        </w:tc>
        <w:tc>
          <w:tcPr>
            <w:tcW w:w="7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0A6C4738" w14:textId="77777777" w:rsidR="002E1815" w:rsidRDefault="00000000">
            <w:pPr>
              <w:widowControl/>
              <w:jc w:val="center"/>
              <w:textAlignment w:val="center"/>
              <w:rPr>
                <w:rFonts w:asciiTheme="minorEastAsia" w:eastAsiaTheme="minorEastAsia" w:hAnsiTheme="minorEastAsia" w:hint="eastAsia"/>
                <w:color w:val="000000"/>
                <w:kern w:val="0"/>
                <w:szCs w:val="21"/>
                <w:lang w:bidi="ar"/>
              </w:rPr>
            </w:pPr>
            <w:r>
              <w:rPr>
                <w:rFonts w:asciiTheme="minorEastAsia" w:eastAsiaTheme="minorEastAsia" w:hAnsiTheme="minorEastAsia" w:hint="eastAsia"/>
                <w:color w:val="000000"/>
                <w:kern w:val="0"/>
                <w:szCs w:val="21"/>
                <w:lang w:bidi="ar"/>
              </w:rPr>
              <w:t>9</w:t>
            </w:r>
          </w:p>
        </w:tc>
        <w:tc>
          <w:tcPr>
            <w:tcW w:w="153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6F4EC42"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维达超韧手帕纸V0036</w:t>
            </w:r>
          </w:p>
        </w:tc>
        <w:tc>
          <w:tcPr>
            <w:tcW w:w="2053" w:type="dxa"/>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D189F2B" w14:textId="77777777" w:rsidR="002E1815" w:rsidRDefault="00000000">
            <w:pPr>
              <w:widowControl/>
              <w:jc w:val="center"/>
              <w:textAlignment w:val="center"/>
              <w:rPr>
                <w:rFonts w:asciiTheme="minorEastAsia" w:eastAsiaTheme="minorEastAsia" w:hAnsiTheme="minorEastAsia" w:hint="eastAsia"/>
                <w:color w:val="000000"/>
                <w:szCs w:val="21"/>
              </w:rPr>
            </w:pPr>
            <w:r>
              <w:rPr>
                <w:rFonts w:asciiTheme="minorEastAsia" w:eastAsiaTheme="minorEastAsia" w:hAnsiTheme="minorEastAsia" w:hint="eastAsia"/>
                <w:color w:val="000000"/>
                <w:szCs w:val="21"/>
              </w:rPr>
              <w:t>9.9/条</w:t>
            </w:r>
          </w:p>
        </w:tc>
        <w:tc>
          <w:tcPr>
            <w:tcW w:w="1275" w:type="dxa"/>
            <w:tcBorders>
              <w:top w:val="single" w:sz="4" w:space="0" w:color="000000"/>
              <w:left w:val="single" w:sz="4" w:space="0" w:color="000000"/>
              <w:bottom w:val="single" w:sz="4" w:space="0" w:color="auto"/>
            </w:tcBorders>
            <w:tcMar>
              <w:top w:w="15" w:type="dxa"/>
              <w:left w:w="15" w:type="dxa"/>
              <w:right w:w="15" w:type="dxa"/>
            </w:tcMar>
            <w:vAlign w:val="center"/>
          </w:tcPr>
          <w:p w14:paraId="249F082B" w14:textId="77777777" w:rsidR="002E1815" w:rsidRDefault="002E1815">
            <w:pPr>
              <w:widowControl/>
              <w:jc w:val="center"/>
              <w:textAlignment w:val="center"/>
              <w:rPr>
                <w:rFonts w:asciiTheme="minorEastAsia" w:eastAsiaTheme="minorEastAsia" w:hAnsiTheme="minorEastAsia" w:hint="eastAsia"/>
                <w:color w:val="000000"/>
                <w:szCs w:val="21"/>
              </w:rPr>
            </w:pPr>
          </w:p>
        </w:tc>
        <w:tc>
          <w:tcPr>
            <w:tcW w:w="1450" w:type="dxa"/>
            <w:tcBorders>
              <w:top w:val="single" w:sz="4" w:space="0" w:color="000000"/>
              <w:left w:val="single" w:sz="4" w:space="0" w:color="000000"/>
              <w:bottom w:val="single" w:sz="4" w:space="0" w:color="auto"/>
            </w:tcBorders>
            <w:vAlign w:val="center"/>
          </w:tcPr>
          <w:p w14:paraId="04092168" w14:textId="77777777" w:rsidR="002E1815" w:rsidRDefault="002E1815">
            <w:pPr>
              <w:widowControl/>
              <w:jc w:val="center"/>
              <w:textAlignment w:val="center"/>
              <w:rPr>
                <w:rFonts w:asciiTheme="minorEastAsia" w:eastAsiaTheme="minorEastAsia" w:hAnsiTheme="minorEastAsia" w:hint="eastAsia"/>
                <w:color w:val="000000"/>
                <w:szCs w:val="21"/>
              </w:rPr>
            </w:pPr>
          </w:p>
        </w:tc>
        <w:tc>
          <w:tcPr>
            <w:tcW w:w="818" w:type="dxa"/>
            <w:tcBorders>
              <w:top w:val="single" w:sz="4" w:space="0" w:color="000000"/>
              <w:left w:val="single" w:sz="4" w:space="0" w:color="000000"/>
              <w:bottom w:val="single" w:sz="4" w:space="0" w:color="auto"/>
            </w:tcBorders>
            <w:vAlign w:val="center"/>
          </w:tcPr>
          <w:p w14:paraId="6D5346B4" w14:textId="77777777" w:rsidR="002E1815" w:rsidRDefault="002E1815">
            <w:pPr>
              <w:widowControl/>
              <w:jc w:val="center"/>
              <w:textAlignment w:val="center"/>
              <w:rPr>
                <w:rFonts w:asciiTheme="minorEastAsia" w:eastAsiaTheme="minorEastAsia" w:hAnsiTheme="minorEastAsia" w:hint="eastAsia"/>
                <w:color w:val="000000"/>
                <w:szCs w:val="21"/>
              </w:rPr>
            </w:pPr>
          </w:p>
        </w:tc>
      </w:tr>
      <w:tr w:rsidR="002E1815" w14:paraId="239A44F2" w14:textId="77777777">
        <w:trPr>
          <w:trHeight w:val="1062"/>
          <w:jc w:val="center"/>
        </w:trPr>
        <w:tc>
          <w:tcPr>
            <w:tcW w:w="8473" w:type="dxa"/>
            <w:gridSpan w:val="9"/>
            <w:tcBorders>
              <w:top w:val="single" w:sz="4" w:space="0" w:color="auto"/>
              <w:bottom w:val="single" w:sz="4" w:space="0" w:color="auto"/>
            </w:tcBorders>
            <w:tcMar>
              <w:top w:w="15" w:type="dxa"/>
              <w:left w:w="15" w:type="dxa"/>
              <w:right w:w="15" w:type="dxa"/>
            </w:tcMar>
            <w:vAlign w:val="center"/>
          </w:tcPr>
          <w:p w14:paraId="71F9EC09" w14:textId="77777777" w:rsidR="002E1815" w:rsidRDefault="00000000">
            <w:pPr>
              <w:jc w:val="center"/>
              <w:rPr>
                <w:rFonts w:ascii="Times New Roman" w:hAnsi="Times New Roman" w:cs="Times New Roman"/>
                <w:b/>
                <w:bCs/>
                <w:szCs w:val="24"/>
              </w:rPr>
            </w:pPr>
            <w:r>
              <w:rPr>
                <w:rFonts w:ascii="Times New Roman" w:hAnsi="Times New Roman" w:cs="Times New Roman" w:hint="eastAsia"/>
                <w:b/>
                <w:bCs/>
                <w:szCs w:val="24"/>
              </w:rPr>
              <w:t>提供的</w:t>
            </w:r>
            <w:r>
              <w:rPr>
                <w:rFonts w:ascii="Times New Roman" w:hAnsi="Times New Roman" w:cs="Times New Roman" w:hint="eastAsia"/>
                <w:b/>
                <w:bCs/>
                <w:szCs w:val="24"/>
                <w:highlight w:val="yellow"/>
              </w:rPr>
              <w:t>每份增量商品</w:t>
            </w:r>
            <w:r>
              <w:rPr>
                <w:rFonts w:ascii="Times New Roman" w:hAnsi="Times New Roman" w:cs="Times New Roman" w:hint="eastAsia"/>
                <w:b/>
                <w:bCs/>
                <w:szCs w:val="24"/>
              </w:rPr>
              <w:t>的</w:t>
            </w:r>
            <w:r>
              <w:rPr>
                <w:rFonts w:ascii="Times New Roman" w:hAnsi="Times New Roman" w:cs="Times New Roman" w:hint="eastAsia"/>
                <w:b/>
                <w:bCs/>
                <w:szCs w:val="24"/>
                <w:shd w:val="clear" w:color="auto" w:fill="00B0F0"/>
              </w:rPr>
              <w:t>价值</w:t>
            </w:r>
            <w:r>
              <w:rPr>
                <w:rFonts w:ascii="Times New Roman" w:hAnsi="Times New Roman" w:cs="Times New Roman" w:hint="eastAsia"/>
                <w:b/>
                <w:bCs/>
                <w:szCs w:val="24"/>
              </w:rPr>
              <w:t>合计：</w:t>
            </w:r>
            <w:r>
              <w:rPr>
                <w:rFonts w:ascii="Times New Roman" w:hAnsi="Times New Roman" w:cs="Times New Roman" w:hint="eastAsia"/>
                <w:b/>
                <w:bCs/>
                <w:szCs w:val="24"/>
                <w:u w:val="single"/>
              </w:rPr>
              <w:t xml:space="preserve">          </w:t>
            </w:r>
            <w:r>
              <w:rPr>
                <w:rFonts w:ascii="Times New Roman" w:hAnsi="Times New Roman" w:cs="Times New Roman" w:hint="eastAsia"/>
                <w:b/>
                <w:bCs/>
                <w:szCs w:val="24"/>
              </w:rPr>
              <w:t>元</w:t>
            </w:r>
          </w:p>
          <w:p w14:paraId="1BE10C1C" w14:textId="77777777" w:rsidR="002E1815" w:rsidRDefault="00000000">
            <w:pPr>
              <w:pStyle w:val="1"/>
              <w:jc w:val="center"/>
              <w:rPr>
                <w:b/>
                <w:bCs/>
              </w:rPr>
            </w:pPr>
            <w:r>
              <w:rPr>
                <w:rFonts w:hint="eastAsia"/>
                <w:b/>
                <w:bCs/>
              </w:rPr>
              <w:t>备注：最终提供的每份增量商品都需要1*1010份，共1010份，例：提供的增量商品数量是“2”，则提供2*1010份，共2020份。</w:t>
            </w:r>
          </w:p>
        </w:tc>
      </w:tr>
    </w:tbl>
    <w:p w14:paraId="7053C949" w14:textId="77777777" w:rsidR="002E1815"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595DD966" w14:textId="77777777" w:rsidR="002E1815" w:rsidRDefault="00000000">
      <w:pPr>
        <w:widowControl/>
        <w:numPr>
          <w:ilvl w:val="0"/>
          <w:numId w:val="14"/>
        </w:numPr>
        <w:spacing w:line="360" w:lineRule="auto"/>
        <w:ind w:left="284" w:hanging="284"/>
        <w:jc w:val="left"/>
        <w:rPr>
          <w:rFonts w:ascii="宋体" w:hAnsi="宋体" w:hint="eastAsia"/>
          <w:b/>
          <w:bCs/>
          <w:color w:val="FF0000"/>
          <w:kern w:val="0"/>
          <w:szCs w:val="21"/>
        </w:rPr>
      </w:pPr>
      <w:r>
        <w:rPr>
          <w:rFonts w:ascii="宋体" w:hAnsi="宋体" w:hint="eastAsia"/>
          <w:b/>
          <w:bCs/>
          <w:color w:val="FF0000"/>
          <w:kern w:val="0"/>
          <w:szCs w:val="21"/>
        </w:rPr>
        <w:t>以上清单为单份慰问品清单，清单中的1-6项为基础商品，第7-9项为增量商品，供应商确保完全满足采购人基础商品采购需求前提下，提供任意数量（</w:t>
      </w:r>
      <w:proofErr w:type="gramStart"/>
      <w:r>
        <w:rPr>
          <w:rFonts w:ascii="宋体" w:hAnsi="宋体" w:hint="eastAsia"/>
          <w:b/>
          <w:bCs/>
          <w:color w:val="FF0000"/>
          <w:kern w:val="0"/>
          <w:szCs w:val="21"/>
        </w:rPr>
        <w:t>含数量</w:t>
      </w:r>
      <w:proofErr w:type="gramEnd"/>
      <w:r>
        <w:rPr>
          <w:rFonts w:ascii="宋体" w:hAnsi="宋体" w:hint="eastAsia"/>
          <w:b/>
          <w:bCs/>
          <w:color w:val="FF0000"/>
          <w:kern w:val="0"/>
          <w:szCs w:val="21"/>
        </w:rPr>
        <w:t>0）的增量商品，以每份慰问品增量商品合计的总价值最高的为成交供应商（报价相同的，按报价时间在前的为第一成交候选人）。</w:t>
      </w:r>
    </w:p>
    <w:p w14:paraId="0069FCD8" w14:textId="77777777" w:rsidR="002E1815" w:rsidRDefault="00000000">
      <w:pPr>
        <w:widowControl/>
        <w:numPr>
          <w:ilvl w:val="0"/>
          <w:numId w:val="14"/>
        </w:numPr>
        <w:spacing w:line="360" w:lineRule="auto"/>
        <w:ind w:left="284" w:hanging="284"/>
        <w:jc w:val="left"/>
        <w:rPr>
          <w:rFonts w:ascii="宋体" w:hAnsi="宋体" w:hint="eastAsia"/>
          <w:b/>
          <w:bCs/>
          <w:color w:val="FF0000"/>
          <w:kern w:val="0"/>
          <w:szCs w:val="21"/>
        </w:rPr>
      </w:pPr>
      <w:r>
        <w:rPr>
          <w:rFonts w:ascii="宋体" w:hAnsi="宋体" w:hint="eastAsia"/>
          <w:b/>
          <w:bCs/>
          <w:color w:val="FF0000"/>
          <w:kern w:val="0"/>
          <w:szCs w:val="21"/>
        </w:rPr>
        <w:lastRenderedPageBreak/>
        <w:t>供应商报价为每份慰问品的增量商品合计金额，供货时每份慰问品内须包含基础商品加报价阶段所填写的增量商品和对应的数量，每份慰问品结算金额为696.4元(增量商品采购人</w:t>
      </w:r>
      <w:proofErr w:type="gramStart"/>
      <w:r>
        <w:rPr>
          <w:rFonts w:ascii="宋体" w:hAnsi="宋体" w:hint="eastAsia"/>
          <w:b/>
          <w:bCs/>
          <w:color w:val="FF0000"/>
          <w:kern w:val="0"/>
          <w:szCs w:val="21"/>
        </w:rPr>
        <w:t>不</w:t>
      </w:r>
      <w:proofErr w:type="gramEnd"/>
      <w:r>
        <w:rPr>
          <w:rFonts w:ascii="宋体" w:hAnsi="宋体" w:hint="eastAsia"/>
          <w:b/>
          <w:bCs/>
          <w:color w:val="FF0000"/>
          <w:kern w:val="0"/>
          <w:szCs w:val="21"/>
        </w:rPr>
        <w:t>额外支付)，实际结算金额以实际发放份数为准。</w:t>
      </w:r>
    </w:p>
    <w:p w14:paraId="7D159553" w14:textId="77777777" w:rsidR="002E1815" w:rsidRDefault="00000000">
      <w:pPr>
        <w:widowControl/>
        <w:numPr>
          <w:ilvl w:val="0"/>
          <w:numId w:val="14"/>
        </w:numPr>
        <w:spacing w:line="360" w:lineRule="auto"/>
        <w:ind w:left="284" w:hanging="284"/>
        <w:jc w:val="left"/>
        <w:rPr>
          <w:rFonts w:ascii="宋体" w:hAnsi="宋体" w:hint="eastAsia"/>
          <w:b/>
          <w:bCs/>
          <w:color w:val="FF0000"/>
          <w:kern w:val="0"/>
          <w:szCs w:val="21"/>
        </w:rPr>
      </w:pPr>
      <w:r>
        <w:rPr>
          <w:rFonts w:ascii="宋体" w:hAnsi="宋体" w:hint="eastAsia"/>
          <w:b/>
          <w:bCs/>
          <w:color w:val="FF0000"/>
          <w:kern w:val="0"/>
          <w:szCs w:val="21"/>
        </w:rPr>
        <w:t>单价不能修改，不提供的增量商品填“0”。</w:t>
      </w:r>
    </w:p>
    <w:p w14:paraId="400E8D76" w14:textId="77777777" w:rsidR="002E1815"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w:t>
      </w:r>
      <w:proofErr w:type="gramStart"/>
      <w:r>
        <w:rPr>
          <w:rFonts w:ascii="宋体" w:hAnsi="宋体" w:hint="eastAsia"/>
          <w:b/>
          <w:bCs/>
          <w:color w:val="000000"/>
          <w:kern w:val="0"/>
          <w:szCs w:val="21"/>
        </w:rPr>
        <w:t>除金额</w:t>
      </w:r>
      <w:proofErr w:type="gramEnd"/>
      <w:r>
        <w:rPr>
          <w:rFonts w:ascii="宋体" w:hAnsi="宋体" w:hint="eastAsia"/>
          <w:b/>
          <w:bCs/>
          <w:color w:val="000000"/>
          <w:kern w:val="0"/>
          <w:szCs w:val="21"/>
        </w:rPr>
        <w:t>或项目要求填写的内容外，不得擅自改动报价表内容，否则将有可能影响成交结果，不推荐为成交候选人。</w:t>
      </w:r>
    </w:p>
    <w:p w14:paraId="0955B6EC" w14:textId="77777777" w:rsidR="002E1815"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3857210D" w14:textId="77777777" w:rsidR="002E1815"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平台上报价与报价表合计不一致的，以报价表合计（经价格核准后的价格）为准。</w:t>
      </w:r>
    </w:p>
    <w:p w14:paraId="019BB4BC" w14:textId="77777777" w:rsidR="002E1815"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供应商报价表必须加盖公章，否则视作无效报价。</w:t>
      </w:r>
    </w:p>
    <w:p w14:paraId="4D714EF0" w14:textId="77777777" w:rsidR="002E1815" w:rsidRDefault="00000000">
      <w:pPr>
        <w:widowControl/>
        <w:spacing w:line="360" w:lineRule="auto"/>
        <w:ind w:left="420"/>
        <w:jc w:val="left"/>
        <w:rPr>
          <w:kern w:val="0"/>
          <w:sz w:val="20"/>
          <w:szCs w:val="20"/>
        </w:rPr>
      </w:pPr>
      <w:r>
        <w:rPr>
          <w:rFonts w:ascii="宋体" w:hAnsi="宋体" w:hint="eastAsia"/>
          <w:b/>
          <w:bCs/>
          <w:kern w:val="0"/>
        </w:rPr>
        <w:t xml:space="preserve">                                                                         </w:t>
      </w:r>
    </w:p>
    <w:p w14:paraId="0EEE2156" w14:textId="77777777" w:rsidR="002E1815"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0819E82" w14:textId="77777777" w:rsidR="002E1815" w:rsidRDefault="002E1815">
      <w:pPr>
        <w:spacing w:line="360" w:lineRule="auto"/>
        <w:ind w:right="218"/>
        <w:jc w:val="right"/>
        <w:rPr>
          <w:rFonts w:ascii="宋体" w:hAnsi="宋体" w:hint="eastAsia"/>
          <w:color w:val="000000"/>
          <w:spacing w:val="4"/>
          <w:szCs w:val="21"/>
          <w:u w:val="single"/>
        </w:rPr>
      </w:pPr>
    </w:p>
    <w:p w14:paraId="67AAB8E4" w14:textId="77777777" w:rsidR="002E1815"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B83F09A" w14:textId="77777777" w:rsidR="002E1815" w:rsidRDefault="00000000">
      <w:pPr>
        <w:pStyle w:val="2"/>
      </w:pPr>
      <w:r>
        <w:br w:type="page"/>
      </w:r>
      <w:r>
        <w:rPr>
          <w:rFonts w:hint="eastAsia"/>
        </w:rPr>
        <w:lastRenderedPageBreak/>
        <w:t>采购需求书响应声明函</w:t>
      </w:r>
    </w:p>
    <w:p w14:paraId="2FB1FB65" w14:textId="77777777" w:rsidR="002E1815" w:rsidRDefault="00000000">
      <w:pPr>
        <w:spacing w:line="360" w:lineRule="auto"/>
        <w:rPr>
          <w:rFonts w:ascii="宋体" w:hAnsi="宋体" w:hint="eastAsia"/>
          <w:b/>
          <w:color w:val="000000"/>
          <w:szCs w:val="21"/>
        </w:rPr>
      </w:pPr>
      <w:r>
        <w:rPr>
          <w:rFonts w:ascii="宋体" w:hAnsi="宋体" w:hint="eastAsia"/>
          <w:b/>
          <w:color w:val="000000"/>
          <w:szCs w:val="21"/>
        </w:rPr>
        <w:t>致：广东省肇庆监狱工会委员会、</w:t>
      </w:r>
      <w:r>
        <w:rPr>
          <w:rFonts w:ascii="宋体" w:hAnsi="宋体" w:hint="eastAsia"/>
          <w:b/>
          <w:color w:val="000000"/>
        </w:rPr>
        <w:t>采联国际招标采购集团有限公司</w:t>
      </w:r>
    </w:p>
    <w:p w14:paraId="5A06150D" w14:textId="77777777" w:rsidR="002E1815" w:rsidRDefault="002E1815">
      <w:pPr>
        <w:spacing w:line="360" w:lineRule="auto"/>
        <w:rPr>
          <w:rFonts w:ascii="宋体" w:hAnsi="宋体" w:hint="eastAsia"/>
          <w:color w:val="000000"/>
          <w:lang w:val="zh-CN"/>
        </w:rPr>
      </w:pPr>
    </w:p>
    <w:p w14:paraId="366278E0" w14:textId="77777777" w:rsidR="002E1815"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广东省肇庆监狱工会委员会2025年工会会员春节慰问品采购项目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7AC40B74" w14:textId="77777777" w:rsidR="002E1815"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4DF8586D" w14:textId="77777777" w:rsidR="002E1815" w:rsidRDefault="00000000">
      <w:pPr>
        <w:pStyle w:val="17"/>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4B652E08" w14:textId="77777777" w:rsidR="002E1815"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03A3B9FC" w14:textId="77777777" w:rsidR="002E1815" w:rsidRDefault="00000000">
      <w:pPr>
        <w:pStyle w:val="afc"/>
        <w:numPr>
          <w:ilvl w:val="0"/>
          <w:numId w:val="1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3B229A31" w14:textId="77777777" w:rsidR="002E1815" w:rsidRDefault="00000000">
      <w:pPr>
        <w:pStyle w:val="afc"/>
        <w:numPr>
          <w:ilvl w:val="0"/>
          <w:numId w:val="15"/>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398212A2" w14:textId="77777777" w:rsidR="002E1815" w:rsidRDefault="002E1815">
      <w:pPr>
        <w:widowControl/>
        <w:spacing w:line="360" w:lineRule="auto"/>
        <w:jc w:val="left"/>
        <w:rPr>
          <w:rFonts w:ascii="宋体" w:hAnsi="宋体" w:hint="eastAsia"/>
          <w:b/>
          <w:bCs/>
          <w:color w:val="000000"/>
          <w:kern w:val="0"/>
          <w:sz w:val="32"/>
          <w:szCs w:val="32"/>
        </w:rPr>
      </w:pPr>
    </w:p>
    <w:p w14:paraId="4E11999B" w14:textId="77777777" w:rsidR="002E1815"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43EB776" w14:textId="77777777" w:rsidR="002E1815" w:rsidRDefault="002E1815">
      <w:pPr>
        <w:spacing w:line="360" w:lineRule="auto"/>
        <w:ind w:firstLineChars="50" w:firstLine="105"/>
        <w:jc w:val="right"/>
        <w:rPr>
          <w:rFonts w:ascii="宋体" w:hAnsi="宋体" w:hint="eastAsia"/>
          <w:color w:val="000000"/>
          <w:szCs w:val="21"/>
          <w:u w:val="single"/>
        </w:rPr>
      </w:pPr>
    </w:p>
    <w:p w14:paraId="4510EFC6" w14:textId="77777777" w:rsidR="002E1815"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5CB6AD4" w14:textId="77777777" w:rsidR="002E1815" w:rsidRDefault="002E1815">
      <w:pPr>
        <w:widowControl/>
        <w:spacing w:line="360" w:lineRule="auto"/>
        <w:jc w:val="right"/>
        <w:rPr>
          <w:rFonts w:ascii="宋体" w:hAnsi="宋体" w:hint="eastAsia"/>
          <w:b/>
          <w:bCs/>
          <w:color w:val="000000"/>
          <w:kern w:val="0"/>
          <w:sz w:val="32"/>
          <w:szCs w:val="32"/>
          <w:lang w:val="zh-CN"/>
        </w:rPr>
      </w:pPr>
    </w:p>
    <w:p w14:paraId="57CE1012" w14:textId="77777777" w:rsidR="002E1815" w:rsidRDefault="002E1815">
      <w:pPr>
        <w:spacing w:line="360" w:lineRule="auto"/>
        <w:rPr>
          <w:rFonts w:ascii="宋体" w:hAnsi="宋体" w:hint="eastAsia"/>
          <w:color w:val="000000"/>
        </w:rPr>
      </w:pPr>
    </w:p>
    <w:p w14:paraId="174B6034" w14:textId="77777777" w:rsidR="002E1815"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41B66051" w14:textId="77777777" w:rsidR="002E1815" w:rsidRDefault="00000000">
      <w:pPr>
        <w:pStyle w:val="2"/>
      </w:pPr>
      <w:r>
        <w:rPr>
          <w:rFonts w:hint="eastAsia"/>
        </w:rPr>
        <w:lastRenderedPageBreak/>
        <w:t>供应商资格声明函</w:t>
      </w:r>
    </w:p>
    <w:p w14:paraId="0C99CA76" w14:textId="77777777" w:rsidR="002E1815" w:rsidRDefault="002E1815">
      <w:pPr>
        <w:rPr>
          <w:rFonts w:ascii="宋体" w:hAnsi="宋体" w:hint="eastAsia"/>
          <w:b/>
          <w:color w:val="000000"/>
          <w:szCs w:val="24"/>
        </w:rPr>
      </w:pPr>
    </w:p>
    <w:p w14:paraId="02F8CBD7" w14:textId="77777777" w:rsidR="002E1815"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广东省肇庆监狱工会委员会、</w:t>
      </w:r>
      <w:r>
        <w:rPr>
          <w:rFonts w:ascii="宋体" w:hAnsi="宋体" w:hint="eastAsia"/>
          <w:b/>
          <w:color w:val="000000"/>
        </w:rPr>
        <w:t>采联国际招标采购集团有限公司</w:t>
      </w:r>
      <w:r>
        <w:rPr>
          <w:rFonts w:ascii="宋体" w:hAnsi="宋体" w:hint="eastAsia"/>
          <w:b/>
          <w:color w:val="000000"/>
          <w:szCs w:val="24"/>
        </w:rPr>
        <w:t>：</w:t>
      </w:r>
    </w:p>
    <w:p w14:paraId="1DB0A8B6" w14:textId="77777777" w:rsidR="002E1815" w:rsidRDefault="002E1815">
      <w:pPr>
        <w:rPr>
          <w:rFonts w:ascii="宋体" w:hAnsi="宋体" w:hint="eastAsia"/>
          <w:b/>
          <w:color w:val="000000"/>
          <w:szCs w:val="24"/>
        </w:rPr>
      </w:pPr>
    </w:p>
    <w:p w14:paraId="1D450B0A" w14:textId="77777777" w:rsidR="002E1815"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广东省肇庆监狱工会委员会2025年工会会员春节慰问品采购项目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7CC53C98" w14:textId="77777777" w:rsidR="002E1815"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35B29BBD" w14:textId="77777777" w:rsidR="002E1815"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200D79B4" w14:textId="77777777" w:rsidR="002E1815"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4002B247" w14:textId="77777777" w:rsidR="002E1815"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427E1700" w14:textId="77777777" w:rsidR="002E1815"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7A45203B" w14:textId="77777777" w:rsidR="002E1815"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48F27157" w14:textId="77777777" w:rsidR="002E1815"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17F304D4" w14:textId="77777777" w:rsidR="002E1815"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610CF3E8" w14:textId="77777777" w:rsidR="002E1815"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48F602A4" w14:textId="77777777" w:rsidR="002E1815"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20D034FB" w14:textId="77777777" w:rsidR="002E1815" w:rsidRDefault="00000000">
      <w:pPr>
        <w:spacing w:line="360" w:lineRule="auto"/>
        <w:ind w:firstLine="420"/>
        <w:rPr>
          <w:rFonts w:ascii="宋体" w:hAnsi="宋体" w:hint="eastAsia"/>
          <w:szCs w:val="21"/>
        </w:rPr>
      </w:pPr>
      <w:r>
        <w:rPr>
          <w:rFonts w:ascii="宋体" w:hAnsi="宋体" w:hint="eastAsia"/>
          <w:szCs w:val="21"/>
        </w:rPr>
        <w:t>特此声明！</w:t>
      </w:r>
    </w:p>
    <w:p w14:paraId="6E8D4E22" w14:textId="77777777" w:rsidR="002E1815"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3DFB5D19" w14:textId="77777777" w:rsidR="002E1815" w:rsidRDefault="00000000">
      <w:pPr>
        <w:pStyle w:val="afc"/>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6F2F4D8A" w14:textId="77777777" w:rsidR="002E1815" w:rsidRDefault="00000000">
      <w:pPr>
        <w:pStyle w:val="afc"/>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4BE8F96" w14:textId="77777777" w:rsidR="002E1815" w:rsidRDefault="00000000">
      <w:pPr>
        <w:pStyle w:val="afc"/>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D972910" w14:textId="77777777" w:rsidR="002E1815" w:rsidRDefault="00000000">
      <w:pPr>
        <w:pStyle w:val="afc"/>
        <w:wordWrap w:val="0"/>
        <w:spacing w:line="360" w:lineRule="auto"/>
        <w:ind w:left="1200" w:right="218" w:firstLineChars="0" w:firstLine="0"/>
        <w:jc w:val="right"/>
        <w:rPr>
          <w:rFonts w:ascii="宋体" w:hAnsi="宋体" w:hint="eastAsia"/>
          <w:color w:val="000000"/>
          <w:spacing w:val="4"/>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B0F0DCC" w14:textId="77777777" w:rsidR="002E1815" w:rsidRDefault="002E1815">
      <w:pPr>
        <w:pStyle w:val="afc"/>
        <w:spacing w:line="360" w:lineRule="auto"/>
        <w:ind w:left="1200" w:right="1308" w:firstLineChars="0" w:firstLine="0"/>
        <w:jc w:val="right"/>
        <w:rPr>
          <w:rFonts w:ascii="宋体" w:hAnsi="宋体" w:hint="eastAsia"/>
          <w:color w:val="000000"/>
          <w:spacing w:val="4"/>
          <w:szCs w:val="21"/>
          <w:u w:val="single"/>
        </w:rPr>
      </w:pPr>
    </w:p>
    <w:sectPr w:rsidR="002E1815">
      <w:headerReference w:type="default" r:id="rId18"/>
      <w:headerReference w:type="first" r:id="rId19"/>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E752" w14:textId="77777777" w:rsidR="00AA3A02" w:rsidRDefault="00AA3A02">
      <w:r>
        <w:separator/>
      </w:r>
    </w:p>
  </w:endnote>
  <w:endnote w:type="continuationSeparator" w:id="0">
    <w:p w14:paraId="67D6BF91" w14:textId="77777777" w:rsidR="00AA3A02" w:rsidRDefault="00AA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88C12" w14:textId="77777777" w:rsidR="00AA3A02" w:rsidRDefault="00AA3A02">
      <w:r>
        <w:separator/>
      </w:r>
    </w:p>
  </w:footnote>
  <w:footnote w:type="continuationSeparator" w:id="0">
    <w:p w14:paraId="3A1579E0" w14:textId="77777777" w:rsidR="00AA3A02" w:rsidRDefault="00AA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1052" w14:textId="77777777" w:rsidR="002E1815"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B49D" w14:textId="77777777" w:rsidR="002E1815"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7C1DCB"/>
    <w:multiLevelType w:val="singleLevel"/>
    <w:tmpl w:val="CD7C1DCB"/>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4"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0"/>
    <w:multiLevelType w:val="singleLevel"/>
    <w:tmpl w:val="00000010"/>
    <w:lvl w:ilvl="0">
      <w:start w:val="1"/>
      <w:numFmt w:val="decimal"/>
      <w:suff w:val="nothing"/>
      <w:lvlText w:val="%1．"/>
      <w:lvlJc w:val="left"/>
      <w:pPr>
        <w:ind w:left="-420" w:firstLine="400"/>
      </w:pPr>
      <w:rPr>
        <w:rFonts w:ascii="宋体" w:eastAsia="宋体" w:hAnsi="宋体" w:cs="宋体" w:hint="default"/>
        <w:sz w:val="21"/>
        <w:szCs w:val="21"/>
      </w:rPr>
    </w:lvl>
  </w:abstractNum>
  <w:abstractNum w:abstractNumId="12"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401611351">
    <w:abstractNumId w:val="5"/>
  </w:num>
  <w:num w:numId="2" w16cid:durableId="419103839">
    <w:abstractNumId w:val="13"/>
  </w:num>
  <w:num w:numId="3" w16cid:durableId="706611165">
    <w:abstractNumId w:val="3"/>
  </w:num>
  <w:num w:numId="4" w16cid:durableId="1379354392">
    <w:abstractNumId w:val="11"/>
  </w:num>
  <w:num w:numId="5" w16cid:durableId="1598175571">
    <w:abstractNumId w:val="1"/>
  </w:num>
  <w:num w:numId="6" w16cid:durableId="1293899593">
    <w:abstractNumId w:val="6"/>
  </w:num>
  <w:num w:numId="7" w16cid:durableId="1040934290">
    <w:abstractNumId w:val="8"/>
  </w:num>
  <w:num w:numId="8" w16cid:durableId="632373847">
    <w:abstractNumId w:val="9"/>
  </w:num>
  <w:num w:numId="9" w16cid:durableId="888565737">
    <w:abstractNumId w:val="2"/>
  </w:num>
  <w:num w:numId="10" w16cid:durableId="1233851771">
    <w:abstractNumId w:val="15"/>
  </w:num>
  <w:num w:numId="11" w16cid:durableId="1517303398">
    <w:abstractNumId w:val="7"/>
  </w:num>
  <w:num w:numId="12" w16cid:durableId="26874071">
    <w:abstractNumId w:val="4"/>
  </w:num>
  <w:num w:numId="13" w16cid:durableId="1980306618">
    <w:abstractNumId w:val="0"/>
  </w:num>
  <w:num w:numId="14" w16cid:durableId="2092458288">
    <w:abstractNumId w:val="14"/>
  </w:num>
  <w:num w:numId="15" w16cid:durableId="309753767">
    <w:abstractNumId w:val="10"/>
  </w:num>
  <w:num w:numId="16" w16cid:durableId="344483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F7BE4131"/>
    <w:rsid w:val="FEF7A62D"/>
    <w:rsid w:val="00000A16"/>
    <w:rsid w:val="00000D44"/>
    <w:rsid w:val="000018C2"/>
    <w:rsid w:val="00007615"/>
    <w:rsid w:val="00016D38"/>
    <w:rsid w:val="00026973"/>
    <w:rsid w:val="00043872"/>
    <w:rsid w:val="00043CB2"/>
    <w:rsid w:val="00061A65"/>
    <w:rsid w:val="000704CE"/>
    <w:rsid w:val="00074B9C"/>
    <w:rsid w:val="00086A6F"/>
    <w:rsid w:val="000A4FC5"/>
    <w:rsid w:val="000B19CB"/>
    <w:rsid w:val="000B2D5A"/>
    <w:rsid w:val="000C3B05"/>
    <w:rsid w:val="000D5F79"/>
    <w:rsid w:val="000E3AB1"/>
    <w:rsid w:val="000E51E5"/>
    <w:rsid w:val="000E6264"/>
    <w:rsid w:val="00102F3E"/>
    <w:rsid w:val="00104617"/>
    <w:rsid w:val="00104AAE"/>
    <w:rsid w:val="00116185"/>
    <w:rsid w:val="00117CD6"/>
    <w:rsid w:val="00120C1E"/>
    <w:rsid w:val="001276F0"/>
    <w:rsid w:val="001312AA"/>
    <w:rsid w:val="00135164"/>
    <w:rsid w:val="00141970"/>
    <w:rsid w:val="00144BF2"/>
    <w:rsid w:val="001462EF"/>
    <w:rsid w:val="001501EF"/>
    <w:rsid w:val="00154365"/>
    <w:rsid w:val="00154B2B"/>
    <w:rsid w:val="00155218"/>
    <w:rsid w:val="00156670"/>
    <w:rsid w:val="00160F25"/>
    <w:rsid w:val="00161258"/>
    <w:rsid w:val="001723F0"/>
    <w:rsid w:val="00172A27"/>
    <w:rsid w:val="00172E02"/>
    <w:rsid w:val="00181FF7"/>
    <w:rsid w:val="001913D2"/>
    <w:rsid w:val="00197F57"/>
    <w:rsid w:val="001A5D6F"/>
    <w:rsid w:val="001C4EFF"/>
    <w:rsid w:val="001C56C6"/>
    <w:rsid w:val="001D5EA6"/>
    <w:rsid w:val="001D7372"/>
    <w:rsid w:val="001E0379"/>
    <w:rsid w:val="001F2B06"/>
    <w:rsid w:val="00205392"/>
    <w:rsid w:val="00206D14"/>
    <w:rsid w:val="002221A8"/>
    <w:rsid w:val="00232DC3"/>
    <w:rsid w:val="00234E01"/>
    <w:rsid w:val="002414E3"/>
    <w:rsid w:val="00247368"/>
    <w:rsid w:val="002656B7"/>
    <w:rsid w:val="00273482"/>
    <w:rsid w:val="00274F70"/>
    <w:rsid w:val="002760EE"/>
    <w:rsid w:val="00286571"/>
    <w:rsid w:val="002B6234"/>
    <w:rsid w:val="002D044C"/>
    <w:rsid w:val="002D5DDF"/>
    <w:rsid w:val="002D62A6"/>
    <w:rsid w:val="002E0A58"/>
    <w:rsid w:val="002E10EE"/>
    <w:rsid w:val="002E1815"/>
    <w:rsid w:val="002F2EA1"/>
    <w:rsid w:val="00302C9A"/>
    <w:rsid w:val="00324817"/>
    <w:rsid w:val="00326D3C"/>
    <w:rsid w:val="003329B6"/>
    <w:rsid w:val="00337C04"/>
    <w:rsid w:val="003407FE"/>
    <w:rsid w:val="00342AD0"/>
    <w:rsid w:val="00362C13"/>
    <w:rsid w:val="00371FD4"/>
    <w:rsid w:val="00374C08"/>
    <w:rsid w:val="00382368"/>
    <w:rsid w:val="003913BD"/>
    <w:rsid w:val="00392A80"/>
    <w:rsid w:val="00397E05"/>
    <w:rsid w:val="003A4170"/>
    <w:rsid w:val="003A6EAE"/>
    <w:rsid w:val="003B1BDB"/>
    <w:rsid w:val="003B3F1F"/>
    <w:rsid w:val="003C5DC1"/>
    <w:rsid w:val="003D2982"/>
    <w:rsid w:val="003D3896"/>
    <w:rsid w:val="003D487C"/>
    <w:rsid w:val="003D4C82"/>
    <w:rsid w:val="003F0A0E"/>
    <w:rsid w:val="003F22B1"/>
    <w:rsid w:val="003F29E1"/>
    <w:rsid w:val="00412760"/>
    <w:rsid w:val="00413EFC"/>
    <w:rsid w:val="0041441D"/>
    <w:rsid w:val="00417451"/>
    <w:rsid w:val="00423BC8"/>
    <w:rsid w:val="00426444"/>
    <w:rsid w:val="00431F72"/>
    <w:rsid w:val="004331B1"/>
    <w:rsid w:val="004335CA"/>
    <w:rsid w:val="00440593"/>
    <w:rsid w:val="004430E1"/>
    <w:rsid w:val="00471EAD"/>
    <w:rsid w:val="00487BD3"/>
    <w:rsid w:val="004A24D5"/>
    <w:rsid w:val="004B3BC5"/>
    <w:rsid w:val="004C2F12"/>
    <w:rsid w:val="004D4B8E"/>
    <w:rsid w:val="004D655D"/>
    <w:rsid w:val="004E2034"/>
    <w:rsid w:val="004E293C"/>
    <w:rsid w:val="004F18A3"/>
    <w:rsid w:val="004F38CF"/>
    <w:rsid w:val="004F7563"/>
    <w:rsid w:val="00502BD9"/>
    <w:rsid w:val="00502ED8"/>
    <w:rsid w:val="00516A11"/>
    <w:rsid w:val="0052453D"/>
    <w:rsid w:val="0052500F"/>
    <w:rsid w:val="005257CC"/>
    <w:rsid w:val="00530992"/>
    <w:rsid w:val="00535B5C"/>
    <w:rsid w:val="00550BD7"/>
    <w:rsid w:val="00551D76"/>
    <w:rsid w:val="005528E7"/>
    <w:rsid w:val="00562B6B"/>
    <w:rsid w:val="0056621D"/>
    <w:rsid w:val="0057595C"/>
    <w:rsid w:val="0057678F"/>
    <w:rsid w:val="00577D29"/>
    <w:rsid w:val="00581635"/>
    <w:rsid w:val="00593636"/>
    <w:rsid w:val="005950E2"/>
    <w:rsid w:val="005A6F09"/>
    <w:rsid w:val="005C11AA"/>
    <w:rsid w:val="005C533E"/>
    <w:rsid w:val="005D3D64"/>
    <w:rsid w:val="005E0D80"/>
    <w:rsid w:val="005E187C"/>
    <w:rsid w:val="005E61F1"/>
    <w:rsid w:val="005F0513"/>
    <w:rsid w:val="005F18DD"/>
    <w:rsid w:val="00611AA8"/>
    <w:rsid w:val="006131F5"/>
    <w:rsid w:val="00613483"/>
    <w:rsid w:val="00615772"/>
    <w:rsid w:val="00620AF3"/>
    <w:rsid w:val="00620C18"/>
    <w:rsid w:val="00621474"/>
    <w:rsid w:val="00623090"/>
    <w:rsid w:val="006335D9"/>
    <w:rsid w:val="0063394B"/>
    <w:rsid w:val="00645B1A"/>
    <w:rsid w:val="006522F5"/>
    <w:rsid w:val="00652709"/>
    <w:rsid w:val="006536F2"/>
    <w:rsid w:val="0065765F"/>
    <w:rsid w:val="00657B1D"/>
    <w:rsid w:val="00664772"/>
    <w:rsid w:val="0068034A"/>
    <w:rsid w:val="00681622"/>
    <w:rsid w:val="006821A9"/>
    <w:rsid w:val="006850CD"/>
    <w:rsid w:val="006918ED"/>
    <w:rsid w:val="00695449"/>
    <w:rsid w:val="00697F53"/>
    <w:rsid w:val="006A0E6C"/>
    <w:rsid w:val="006B6450"/>
    <w:rsid w:val="006C2438"/>
    <w:rsid w:val="006C26DA"/>
    <w:rsid w:val="006D1079"/>
    <w:rsid w:val="006F0948"/>
    <w:rsid w:val="006F38E6"/>
    <w:rsid w:val="006F4C84"/>
    <w:rsid w:val="007005F8"/>
    <w:rsid w:val="007204B7"/>
    <w:rsid w:val="007245F0"/>
    <w:rsid w:val="0072784B"/>
    <w:rsid w:val="007316A7"/>
    <w:rsid w:val="00735C49"/>
    <w:rsid w:val="007373EE"/>
    <w:rsid w:val="007374AD"/>
    <w:rsid w:val="0074099D"/>
    <w:rsid w:val="00744A48"/>
    <w:rsid w:val="00746D1E"/>
    <w:rsid w:val="00746D86"/>
    <w:rsid w:val="007475F6"/>
    <w:rsid w:val="007504E3"/>
    <w:rsid w:val="00752DAE"/>
    <w:rsid w:val="00753305"/>
    <w:rsid w:val="007536AC"/>
    <w:rsid w:val="00753BB5"/>
    <w:rsid w:val="007549D2"/>
    <w:rsid w:val="007557B5"/>
    <w:rsid w:val="007566BA"/>
    <w:rsid w:val="00756B86"/>
    <w:rsid w:val="007631BA"/>
    <w:rsid w:val="00763D4C"/>
    <w:rsid w:val="00771B3D"/>
    <w:rsid w:val="007748F0"/>
    <w:rsid w:val="00780F05"/>
    <w:rsid w:val="007A0C99"/>
    <w:rsid w:val="007A34C3"/>
    <w:rsid w:val="007A3709"/>
    <w:rsid w:val="007A3898"/>
    <w:rsid w:val="007A6359"/>
    <w:rsid w:val="007B2A19"/>
    <w:rsid w:val="007B3E44"/>
    <w:rsid w:val="007C0042"/>
    <w:rsid w:val="007C0FA8"/>
    <w:rsid w:val="007C25E1"/>
    <w:rsid w:val="007C4C5B"/>
    <w:rsid w:val="007C7107"/>
    <w:rsid w:val="007D1000"/>
    <w:rsid w:val="007E2AB1"/>
    <w:rsid w:val="0080616B"/>
    <w:rsid w:val="00807F9F"/>
    <w:rsid w:val="00817F01"/>
    <w:rsid w:val="00823C2D"/>
    <w:rsid w:val="00824B55"/>
    <w:rsid w:val="00833656"/>
    <w:rsid w:val="00834860"/>
    <w:rsid w:val="00845CAF"/>
    <w:rsid w:val="008515FB"/>
    <w:rsid w:val="008566F7"/>
    <w:rsid w:val="0088032C"/>
    <w:rsid w:val="008923A5"/>
    <w:rsid w:val="008A2933"/>
    <w:rsid w:val="008B0829"/>
    <w:rsid w:val="008B2C1A"/>
    <w:rsid w:val="008B3D22"/>
    <w:rsid w:val="008B3EF6"/>
    <w:rsid w:val="008C1693"/>
    <w:rsid w:val="008C23F0"/>
    <w:rsid w:val="008C2E9E"/>
    <w:rsid w:val="008D1E43"/>
    <w:rsid w:val="008D478D"/>
    <w:rsid w:val="008D7DD1"/>
    <w:rsid w:val="008F3B80"/>
    <w:rsid w:val="008F5256"/>
    <w:rsid w:val="00905BA3"/>
    <w:rsid w:val="00907834"/>
    <w:rsid w:val="00915168"/>
    <w:rsid w:val="00915B2E"/>
    <w:rsid w:val="0091684C"/>
    <w:rsid w:val="00930032"/>
    <w:rsid w:val="00936234"/>
    <w:rsid w:val="00941D32"/>
    <w:rsid w:val="00962AE5"/>
    <w:rsid w:val="00972CAB"/>
    <w:rsid w:val="00975410"/>
    <w:rsid w:val="009801FB"/>
    <w:rsid w:val="0098088B"/>
    <w:rsid w:val="009834F9"/>
    <w:rsid w:val="00986AD3"/>
    <w:rsid w:val="009909BF"/>
    <w:rsid w:val="009930E9"/>
    <w:rsid w:val="009A0ACE"/>
    <w:rsid w:val="009A42D0"/>
    <w:rsid w:val="009B1DF4"/>
    <w:rsid w:val="009B3A66"/>
    <w:rsid w:val="009C47E9"/>
    <w:rsid w:val="009C5015"/>
    <w:rsid w:val="00A11B2A"/>
    <w:rsid w:val="00A16933"/>
    <w:rsid w:val="00A30267"/>
    <w:rsid w:val="00A311B2"/>
    <w:rsid w:val="00A41892"/>
    <w:rsid w:val="00A50D8A"/>
    <w:rsid w:val="00A633F7"/>
    <w:rsid w:val="00A65C0F"/>
    <w:rsid w:val="00A71343"/>
    <w:rsid w:val="00A72224"/>
    <w:rsid w:val="00A76953"/>
    <w:rsid w:val="00A83882"/>
    <w:rsid w:val="00A84C9E"/>
    <w:rsid w:val="00A85C37"/>
    <w:rsid w:val="00A91DCF"/>
    <w:rsid w:val="00A92A18"/>
    <w:rsid w:val="00AA172D"/>
    <w:rsid w:val="00AA179F"/>
    <w:rsid w:val="00AA3A02"/>
    <w:rsid w:val="00AB09FA"/>
    <w:rsid w:val="00AB1A2E"/>
    <w:rsid w:val="00AB1FB4"/>
    <w:rsid w:val="00AB6E1F"/>
    <w:rsid w:val="00AB774D"/>
    <w:rsid w:val="00AC34FC"/>
    <w:rsid w:val="00AC5A8D"/>
    <w:rsid w:val="00AC5BC5"/>
    <w:rsid w:val="00AD6905"/>
    <w:rsid w:val="00AF08DC"/>
    <w:rsid w:val="00AF4E5F"/>
    <w:rsid w:val="00B07307"/>
    <w:rsid w:val="00B104D1"/>
    <w:rsid w:val="00B12375"/>
    <w:rsid w:val="00B206A0"/>
    <w:rsid w:val="00B252DA"/>
    <w:rsid w:val="00B271CD"/>
    <w:rsid w:val="00B317BE"/>
    <w:rsid w:val="00B322D3"/>
    <w:rsid w:val="00B32BDE"/>
    <w:rsid w:val="00B33B50"/>
    <w:rsid w:val="00B33D04"/>
    <w:rsid w:val="00B35FCE"/>
    <w:rsid w:val="00B5013D"/>
    <w:rsid w:val="00B53687"/>
    <w:rsid w:val="00B67CD5"/>
    <w:rsid w:val="00B82FC0"/>
    <w:rsid w:val="00B866A9"/>
    <w:rsid w:val="00B90814"/>
    <w:rsid w:val="00B92B2F"/>
    <w:rsid w:val="00B930E8"/>
    <w:rsid w:val="00BA0F28"/>
    <w:rsid w:val="00BB25D8"/>
    <w:rsid w:val="00BC2F19"/>
    <w:rsid w:val="00BC3986"/>
    <w:rsid w:val="00BC5A6C"/>
    <w:rsid w:val="00BE3545"/>
    <w:rsid w:val="00BE3B74"/>
    <w:rsid w:val="00BE4D59"/>
    <w:rsid w:val="00BE5574"/>
    <w:rsid w:val="00BE58B2"/>
    <w:rsid w:val="00BE6596"/>
    <w:rsid w:val="00BE7B3F"/>
    <w:rsid w:val="00BF5AA5"/>
    <w:rsid w:val="00C04AE3"/>
    <w:rsid w:val="00C132B2"/>
    <w:rsid w:val="00C13455"/>
    <w:rsid w:val="00C13AD8"/>
    <w:rsid w:val="00C1599D"/>
    <w:rsid w:val="00C33858"/>
    <w:rsid w:val="00C43FD3"/>
    <w:rsid w:val="00C47463"/>
    <w:rsid w:val="00C47767"/>
    <w:rsid w:val="00C515DB"/>
    <w:rsid w:val="00C5327C"/>
    <w:rsid w:val="00C53A8A"/>
    <w:rsid w:val="00C61D2E"/>
    <w:rsid w:val="00C63058"/>
    <w:rsid w:val="00C6574A"/>
    <w:rsid w:val="00C754FD"/>
    <w:rsid w:val="00C76D09"/>
    <w:rsid w:val="00C82093"/>
    <w:rsid w:val="00C86360"/>
    <w:rsid w:val="00C871DF"/>
    <w:rsid w:val="00C87692"/>
    <w:rsid w:val="00CA6264"/>
    <w:rsid w:val="00CC3F1A"/>
    <w:rsid w:val="00CC4B21"/>
    <w:rsid w:val="00CC77CA"/>
    <w:rsid w:val="00CD0635"/>
    <w:rsid w:val="00CD596E"/>
    <w:rsid w:val="00CF3682"/>
    <w:rsid w:val="00CF4B23"/>
    <w:rsid w:val="00D154C5"/>
    <w:rsid w:val="00D16356"/>
    <w:rsid w:val="00D3333E"/>
    <w:rsid w:val="00D350D3"/>
    <w:rsid w:val="00D369AC"/>
    <w:rsid w:val="00D37621"/>
    <w:rsid w:val="00D413BE"/>
    <w:rsid w:val="00D41AE9"/>
    <w:rsid w:val="00D50C4D"/>
    <w:rsid w:val="00D528EA"/>
    <w:rsid w:val="00D5473C"/>
    <w:rsid w:val="00D61531"/>
    <w:rsid w:val="00D634D5"/>
    <w:rsid w:val="00D951FB"/>
    <w:rsid w:val="00D97AB3"/>
    <w:rsid w:val="00DA6447"/>
    <w:rsid w:val="00DB0ADC"/>
    <w:rsid w:val="00DB1A00"/>
    <w:rsid w:val="00DB4F35"/>
    <w:rsid w:val="00DB576E"/>
    <w:rsid w:val="00DB5AAE"/>
    <w:rsid w:val="00DD275E"/>
    <w:rsid w:val="00DD476D"/>
    <w:rsid w:val="00DD559E"/>
    <w:rsid w:val="00DE06E6"/>
    <w:rsid w:val="00DF0397"/>
    <w:rsid w:val="00DF0CA1"/>
    <w:rsid w:val="00E009F7"/>
    <w:rsid w:val="00E00E72"/>
    <w:rsid w:val="00E15287"/>
    <w:rsid w:val="00E21ADB"/>
    <w:rsid w:val="00E24F07"/>
    <w:rsid w:val="00E326C9"/>
    <w:rsid w:val="00E50E27"/>
    <w:rsid w:val="00E52680"/>
    <w:rsid w:val="00E536B8"/>
    <w:rsid w:val="00E53D8B"/>
    <w:rsid w:val="00E57F16"/>
    <w:rsid w:val="00E60720"/>
    <w:rsid w:val="00E60C49"/>
    <w:rsid w:val="00E64F27"/>
    <w:rsid w:val="00E65A53"/>
    <w:rsid w:val="00E72904"/>
    <w:rsid w:val="00E7466C"/>
    <w:rsid w:val="00E75CC6"/>
    <w:rsid w:val="00E77088"/>
    <w:rsid w:val="00E921D9"/>
    <w:rsid w:val="00E95384"/>
    <w:rsid w:val="00EA11ED"/>
    <w:rsid w:val="00EA2570"/>
    <w:rsid w:val="00EA2B60"/>
    <w:rsid w:val="00EA3A44"/>
    <w:rsid w:val="00EB4FBE"/>
    <w:rsid w:val="00EB64F7"/>
    <w:rsid w:val="00EC6489"/>
    <w:rsid w:val="00ED1642"/>
    <w:rsid w:val="00ED4280"/>
    <w:rsid w:val="00EF02B4"/>
    <w:rsid w:val="00EF38D6"/>
    <w:rsid w:val="00F11891"/>
    <w:rsid w:val="00F22FDD"/>
    <w:rsid w:val="00F315A0"/>
    <w:rsid w:val="00F325C5"/>
    <w:rsid w:val="00F33CA9"/>
    <w:rsid w:val="00F34CA7"/>
    <w:rsid w:val="00F34DFF"/>
    <w:rsid w:val="00F36B0A"/>
    <w:rsid w:val="00F444DD"/>
    <w:rsid w:val="00F46D31"/>
    <w:rsid w:val="00F50BA0"/>
    <w:rsid w:val="00F550F8"/>
    <w:rsid w:val="00F65E1D"/>
    <w:rsid w:val="00F76483"/>
    <w:rsid w:val="00F76EAF"/>
    <w:rsid w:val="00F80167"/>
    <w:rsid w:val="00F810B9"/>
    <w:rsid w:val="00F8603B"/>
    <w:rsid w:val="00F94812"/>
    <w:rsid w:val="00F95005"/>
    <w:rsid w:val="00FB43CD"/>
    <w:rsid w:val="00FD61A7"/>
    <w:rsid w:val="00FE6C64"/>
    <w:rsid w:val="036C04D0"/>
    <w:rsid w:val="060F745A"/>
    <w:rsid w:val="08900357"/>
    <w:rsid w:val="0B92379D"/>
    <w:rsid w:val="0F04513E"/>
    <w:rsid w:val="10CD1FAB"/>
    <w:rsid w:val="10F05684"/>
    <w:rsid w:val="14870441"/>
    <w:rsid w:val="148853C3"/>
    <w:rsid w:val="14D94420"/>
    <w:rsid w:val="15AB2BAB"/>
    <w:rsid w:val="15FD3A53"/>
    <w:rsid w:val="180A3E84"/>
    <w:rsid w:val="1BA71A14"/>
    <w:rsid w:val="1F034A0D"/>
    <w:rsid w:val="219F62D7"/>
    <w:rsid w:val="238B3100"/>
    <w:rsid w:val="246814FD"/>
    <w:rsid w:val="24B0459D"/>
    <w:rsid w:val="277F3B43"/>
    <w:rsid w:val="27CB464F"/>
    <w:rsid w:val="2EAE0E76"/>
    <w:rsid w:val="34234817"/>
    <w:rsid w:val="34276F09"/>
    <w:rsid w:val="34442C49"/>
    <w:rsid w:val="369605C2"/>
    <w:rsid w:val="3B1F6C48"/>
    <w:rsid w:val="41041E84"/>
    <w:rsid w:val="421E2D67"/>
    <w:rsid w:val="44C606A1"/>
    <w:rsid w:val="456D068D"/>
    <w:rsid w:val="46216104"/>
    <w:rsid w:val="4C4D6142"/>
    <w:rsid w:val="51C851A2"/>
    <w:rsid w:val="527B6176"/>
    <w:rsid w:val="52A8161F"/>
    <w:rsid w:val="55D820F5"/>
    <w:rsid w:val="5BAE671A"/>
    <w:rsid w:val="61A145D6"/>
    <w:rsid w:val="62A229B2"/>
    <w:rsid w:val="6A99123A"/>
    <w:rsid w:val="6AB76D36"/>
    <w:rsid w:val="6C066F22"/>
    <w:rsid w:val="6CCD5207"/>
    <w:rsid w:val="721E2AD1"/>
    <w:rsid w:val="72281D78"/>
    <w:rsid w:val="724F786C"/>
    <w:rsid w:val="73240D44"/>
    <w:rsid w:val="736D5908"/>
    <w:rsid w:val="742C7A74"/>
    <w:rsid w:val="7461705C"/>
    <w:rsid w:val="74FE1A10"/>
    <w:rsid w:val="76FEE100"/>
    <w:rsid w:val="76FF58D9"/>
    <w:rsid w:val="77AD5BE4"/>
    <w:rsid w:val="77DC609D"/>
    <w:rsid w:val="7A7E73AF"/>
    <w:rsid w:val="7F61D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9EDE"/>
  <w15:docId w15:val="{77E83472-2370-4F89-8911-20FA2C0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宋体"/>
      <w:kern w:val="2"/>
      <w:sz w:val="21"/>
      <w:szCs w:val="22"/>
    </w:rPr>
  </w:style>
  <w:style w:type="paragraph" w:styleId="10">
    <w:name w:val="heading 1"/>
    <w:basedOn w:val="a"/>
    <w:next w:val="a"/>
    <w:link w:val="11"/>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paragraph" w:styleId="40">
    <w:name w:val="heading 4"/>
    <w:basedOn w:val="a"/>
    <w:next w:val="a"/>
    <w:link w:val="41"/>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styleId="a3">
    <w:name w:val="Normal Indent"/>
    <w:basedOn w:val="a"/>
    <w:uiPriority w:val="99"/>
    <w:qFormat/>
    <w:pPr>
      <w:spacing w:line="60" w:lineRule="auto"/>
      <w:ind w:firstLineChars="200" w:firstLine="420"/>
    </w:pPr>
    <w:rPr>
      <w:rFonts w:ascii="Times New Roman" w:hAnsi="Times New Roman" w:cs="Times New Roman"/>
      <w:szCs w:val="24"/>
    </w:rPr>
  </w:style>
  <w:style w:type="paragraph" w:styleId="a4">
    <w:name w:val="annotation text"/>
    <w:basedOn w:val="a"/>
    <w:link w:val="20"/>
    <w:qFormat/>
    <w:pPr>
      <w:jc w:val="left"/>
    </w:pPr>
    <w:rPr>
      <w:rFonts w:ascii="Times New Roman" w:hAnsi="Times New Roman" w:cs="Times New Roman"/>
      <w:szCs w:val="24"/>
    </w:rPr>
  </w:style>
  <w:style w:type="paragraph" w:styleId="a5">
    <w:name w:val="Body Text"/>
    <w:basedOn w:val="a"/>
    <w:link w:val="12"/>
    <w:uiPriority w:val="99"/>
    <w:qFormat/>
    <w:pPr>
      <w:spacing w:after="120"/>
    </w:pPr>
  </w:style>
  <w:style w:type="paragraph" w:styleId="a6">
    <w:name w:val="Body Text Indent"/>
    <w:basedOn w:val="a"/>
    <w:next w:val="a7"/>
    <w:link w:val="13"/>
    <w:uiPriority w:val="99"/>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4"/>
    <w:qFormat/>
    <w:pPr>
      <w:tabs>
        <w:tab w:val="center" w:pos="4153"/>
        <w:tab w:val="right" w:pos="8306"/>
      </w:tabs>
      <w:snapToGrid w:val="0"/>
      <w:jc w:val="left"/>
    </w:pPr>
    <w:rPr>
      <w:sz w:val="18"/>
      <w:szCs w:val="18"/>
    </w:rPr>
  </w:style>
  <w:style w:type="paragraph" w:styleId="ae">
    <w:name w:val="header"/>
    <w:basedOn w:val="a"/>
    <w:link w:val="2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5"/>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uiPriority w:val="10"/>
    <w:qFormat/>
    <w:pPr>
      <w:spacing w:before="240" w:after="60"/>
      <w:jc w:val="center"/>
      <w:outlineLvl w:val="0"/>
    </w:pPr>
    <w:rPr>
      <w:rFonts w:ascii="Cambria" w:hAnsi="Cambria"/>
      <w:b/>
      <w:bCs/>
      <w:sz w:val="32"/>
      <w:szCs w:val="32"/>
    </w:rPr>
  </w:style>
  <w:style w:type="paragraph" w:styleId="af4">
    <w:name w:val="annotation subject"/>
    <w:basedOn w:val="a4"/>
    <w:next w:val="a4"/>
    <w:link w:val="af5"/>
    <w:uiPriority w:val="99"/>
    <w:qFormat/>
    <w:rPr>
      <w:b/>
      <w:bCs/>
    </w:rPr>
  </w:style>
  <w:style w:type="paragraph" w:styleId="af6">
    <w:name w:val="Body Text First Indent"/>
    <w:basedOn w:val="a5"/>
    <w:link w:val="16"/>
    <w:uiPriority w:val="99"/>
    <w:qFormat/>
    <w:pPr>
      <w:ind w:firstLineChars="100" w:firstLine="420"/>
    </w:pPr>
    <w:rPr>
      <w:rFonts w:cs="Times New Roman"/>
    </w:rPr>
  </w:style>
  <w:style w:type="paragraph" w:styleId="24">
    <w:name w:val="Body Text First Indent 2"/>
    <w:basedOn w:val="a6"/>
    <w:next w:val="a"/>
    <w:link w:val="25"/>
    <w:uiPriority w:val="99"/>
    <w:qFormat/>
    <w:pPr>
      <w:ind w:firstLineChars="200" w:firstLine="420"/>
    </w:p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annotation reference"/>
    <w:basedOn w:val="a0"/>
    <w:uiPriority w:val="99"/>
    <w:qFormat/>
    <w:rPr>
      <w:sz w:val="21"/>
      <w:szCs w:val="21"/>
    </w:r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2"/>
    <w:uiPriority w:val="34"/>
    <w:qFormat/>
    <w:pPr>
      <w:ind w:firstLineChars="200" w:firstLine="420"/>
    </w:pPr>
  </w:style>
  <w:style w:type="character" w:customStyle="1" w:styleId="afd">
    <w:name w:val="批注文字 字符"/>
    <w:basedOn w:val="a0"/>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d"/>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2">
    <w:name w:val="列表段落 字符4"/>
    <w:link w:val="afc"/>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7">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7"/>
    <w:uiPriority w:val="99"/>
    <w:qFormat/>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5">
    <w:name w:val="正文文本首行缩进 2 字符"/>
    <w:basedOn w:val="aff0"/>
    <w:link w:val="24"/>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1">
    <w:name w:val="标题 1 字符"/>
    <w:basedOn w:val="a0"/>
    <w:link w:val="10"/>
    <w:qFormat/>
    <w:rPr>
      <w:b/>
      <w:bCs/>
      <w:kern w:val="44"/>
      <w:sz w:val="44"/>
      <w:szCs w:val="44"/>
    </w:rPr>
  </w:style>
  <w:style w:type="character" w:customStyle="1" w:styleId="14">
    <w:name w:val="页脚 字符1"/>
    <w:basedOn w:val="a0"/>
    <w:link w:val="ad"/>
    <w:qFormat/>
    <w:rPr>
      <w:kern w:val="2"/>
      <w:sz w:val="18"/>
      <w:szCs w:val="18"/>
    </w:rPr>
  </w:style>
  <w:style w:type="character" w:customStyle="1" w:styleId="18">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9">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a">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b">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1"/>
    <w:qFormat/>
    <w:rPr>
      <w:rFonts w:ascii="宋体" w:eastAsia="宋体" w:hAnsi="宋体" w:cs="宋体" w:hint="eastAsia"/>
      <w:sz w:val="24"/>
      <w:szCs w:val="24"/>
    </w:rPr>
  </w:style>
  <w:style w:type="character" w:customStyle="1" w:styleId="13">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5"/>
    <w:qFormat/>
    <w:rPr>
      <w:rFonts w:ascii="Calibri" w:eastAsia="宋体" w:hAnsi="Calibri" w:cs="Times New Roman" w:hint="default"/>
      <w:kern w:val="2"/>
      <w:sz w:val="21"/>
      <w:szCs w:val="22"/>
    </w:rPr>
  </w:style>
  <w:style w:type="paragraph" w:customStyle="1" w:styleId="1c">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6">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eastAsia="宋体"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eastAsia="宋体" w:hAnsi="Calibri" w:cs="宋体"/>
      <w:kern w:val="2"/>
      <w:sz w:val="21"/>
      <w:szCs w:val="22"/>
    </w:rPr>
  </w:style>
  <w:style w:type="paragraph" w:customStyle="1" w:styleId="35">
    <w:name w:val="修订3"/>
    <w:hidden/>
    <w:uiPriority w:val="99"/>
    <w:unhideWhenUsed/>
    <w:qFormat/>
    <w:rPr>
      <w:rFonts w:ascii="Calibri" w:eastAsia="宋体" w:hAnsi="Calibri" w:cs="宋体"/>
      <w:kern w:val="2"/>
      <w:sz w:val="21"/>
      <w:szCs w:val="22"/>
    </w:rPr>
  </w:style>
  <w:style w:type="paragraph" w:customStyle="1" w:styleId="43">
    <w:name w:val="修订4"/>
    <w:hidden/>
    <w:uiPriority w:val="99"/>
    <w:unhideWhenUsed/>
    <w:qFormat/>
    <w:rPr>
      <w:rFonts w:ascii="Calibri" w:eastAsia="宋体" w:hAnsi="Calibri" w:cs="宋体"/>
      <w:kern w:val="2"/>
      <w:sz w:val="21"/>
      <w:szCs w:val="22"/>
    </w:rPr>
  </w:style>
  <w:style w:type="paragraph" w:customStyle="1" w:styleId="5">
    <w:name w:val="修订5"/>
    <w:hidden/>
    <w:uiPriority w:val="99"/>
    <w:unhideWhenUsed/>
    <w:qFormat/>
    <w:rPr>
      <w:rFonts w:ascii="Calibri" w:eastAsia="宋体" w:hAnsi="Calibri" w:cs="宋体"/>
      <w:kern w:val="2"/>
      <w:sz w:val="21"/>
      <w:szCs w:val="22"/>
    </w:rPr>
  </w:style>
  <w:style w:type="paragraph" w:customStyle="1" w:styleId="6">
    <w:name w:val="修订6"/>
    <w:hidden/>
    <w:uiPriority w:val="99"/>
    <w:unhideWhenUsed/>
    <w:qFormat/>
    <w:rPr>
      <w:rFonts w:ascii="Calibri" w:eastAsia="宋体" w:hAnsi="Calibri" w:cs="宋体"/>
      <w:kern w:val="2"/>
      <w:sz w:val="21"/>
      <w:szCs w:val="22"/>
    </w:rPr>
  </w:style>
  <w:style w:type="paragraph" w:customStyle="1" w:styleId="7">
    <w:name w:val="修订7"/>
    <w:hidden/>
    <w:uiPriority w:val="99"/>
    <w:unhideWhenUsed/>
    <w:qFormat/>
    <w:rPr>
      <w:rFonts w:ascii="Calibri" w:eastAsia="宋体" w:hAnsi="Calibri" w:cs="宋体"/>
      <w:kern w:val="2"/>
      <w:sz w:val="21"/>
      <w:szCs w:val="22"/>
    </w:rPr>
  </w:style>
  <w:style w:type="paragraph" w:customStyle="1" w:styleId="8">
    <w:name w:val="修订8"/>
    <w:hidden/>
    <w:uiPriority w:val="99"/>
    <w:unhideWhenUsed/>
    <w:qFormat/>
    <w:rPr>
      <w:rFonts w:ascii="Calibri" w:eastAsia="宋体" w:hAnsi="Calibri" w:cs="宋体"/>
      <w:kern w:val="2"/>
      <w:sz w:val="21"/>
      <w:szCs w:val="22"/>
    </w:rPr>
  </w:style>
  <w:style w:type="paragraph" w:customStyle="1" w:styleId="9">
    <w:name w:val="修订9"/>
    <w:hidden/>
    <w:uiPriority w:val="99"/>
    <w:unhideWhenUsed/>
    <w:qFormat/>
    <w:rPr>
      <w:rFonts w:ascii="Calibri" w:eastAsia="宋体" w:hAnsi="Calibri" w:cs="宋体"/>
      <w:kern w:val="2"/>
      <w:sz w:val="21"/>
      <w:szCs w:val="22"/>
    </w:rPr>
  </w:style>
  <w:style w:type="paragraph" w:customStyle="1" w:styleId="100">
    <w:name w:val="修订10"/>
    <w:hidden/>
    <w:uiPriority w:val="99"/>
    <w:unhideWhenUsed/>
    <w:qFormat/>
    <w:rPr>
      <w:rFonts w:ascii="Calibri" w:eastAsia="宋体" w:hAnsi="Calibri" w:cs="宋体"/>
      <w:kern w:val="2"/>
      <w:sz w:val="21"/>
      <w:szCs w:val="22"/>
    </w:rPr>
  </w:style>
  <w:style w:type="paragraph" w:customStyle="1" w:styleId="110">
    <w:name w:val="修订11"/>
    <w:hidden/>
    <w:uiPriority w:val="99"/>
    <w:unhideWhenUsed/>
    <w:qFormat/>
    <w:rPr>
      <w:rFonts w:ascii="Calibri" w:eastAsia="宋体" w:hAnsi="Calibri" w:cs="宋体"/>
      <w:kern w:val="2"/>
      <w:sz w:val="21"/>
      <w:szCs w:val="22"/>
    </w:rPr>
  </w:style>
  <w:style w:type="paragraph" w:customStyle="1" w:styleId="120">
    <w:name w:val="修订12"/>
    <w:hidden/>
    <w:uiPriority w:val="99"/>
    <w:unhideWhenUsed/>
    <w:qFormat/>
    <w:rPr>
      <w:rFonts w:ascii="Calibri" w:eastAsia="宋体" w:hAnsi="Calibri" w:cs="宋体"/>
      <w:kern w:val="2"/>
      <w:sz w:val="21"/>
      <w:szCs w:val="22"/>
    </w:rPr>
  </w:style>
  <w:style w:type="paragraph" w:customStyle="1" w:styleId="130">
    <w:name w:val="修订13"/>
    <w:hidden/>
    <w:uiPriority w:val="99"/>
    <w:unhideWhenUsed/>
    <w:qFormat/>
    <w:rPr>
      <w:rFonts w:ascii="Calibri" w:eastAsia="宋体" w:hAnsi="Calibri" w:cs="宋体"/>
      <w:kern w:val="2"/>
      <w:sz w:val="21"/>
      <w:szCs w:val="22"/>
    </w:rPr>
  </w:style>
  <w:style w:type="paragraph" w:customStyle="1" w:styleId="140">
    <w:name w:val="修订14"/>
    <w:hidden/>
    <w:uiPriority w:val="99"/>
    <w:unhideWhenUsed/>
    <w:qFormat/>
    <w:rPr>
      <w:rFonts w:ascii="Calibri" w:eastAsia="宋体" w:hAnsi="Calibri" w:cs="宋体"/>
      <w:kern w:val="2"/>
      <w:sz w:val="21"/>
      <w:szCs w:val="22"/>
    </w:rPr>
  </w:style>
  <w:style w:type="paragraph" w:customStyle="1" w:styleId="151">
    <w:name w:val="修订15"/>
    <w:hidden/>
    <w:uiPriority w:val="99"/>
    <w:unhideWhenUsed/>
    <w:qFormat/>
    <w:rPr>
      <w:rFonts w:ascii="Calibri" w:eastAsia="宋体" w:hAnsi="Calibri" w:cs="宋体"/>
      <w:kern w:val="2"/>
      <w:sz w:val="21"/>
      <w:szCs w:val="22"/>
    </w:rPr>
  </w:style>
  <w:style w:type="paragraph" w:customStyle="1" w:styleId="160">
    <w:name w:val="修订16"/>
    <w:hidden/>
    <w:uiPriority w:val="99"/>
    <w:unhideWhenUsed/>
    <w:qFormat/>
    <w:rPr>
      <w:rFonts w:ascii="Calibri" w:eastAsia="宋体" w:hAnsi="Calibri" w:cs="宋体"/>
      <w:kern w:val="2"/>
      <w:sz w:val="21"/>
      <w:szCs w:val="22"/>
    </w:rPr>
  </w:style>
  <w:style w:type="paragraph" w:customStyle="1" w:styleId="170">
    <w:name w:val="修订17"/>
    <w:hidden/>
    <w:uiPriority w:val="99"/>
    <w:unhideWhenUsed/>
    <w:qFormat/>
    <w:rPr>
      <w:rFonts w:ascii="Calibri" w:eastAsia="宋体" w:hAnsi="Calibri" w:cs="宋体"/>
      <w:kern w:val="2"/>
      <w:sz w:val="21"/>
      <w:szCs w:val="22"/>
    </w:rPr>
  </w:style>
  <w:style w:type="character" w:customStyle="1" w:styleId="41">
    <w:name w:val="标题 4 字符"/>
    <w:basedOn w:val="a0"/>
    <w:link w:val="40"/>
    <w:uiPriority w:val="9"/>
    <w:semiHidden/>
    <w:qFormat/>
    <w:rPr>
      <w:rFonts w:asciiTheme="majorHAnsi" w:eastAsiaTheme="majorEastAsia" w:hAnsiTheme="majorHAnsi" w:cstheme="majorBidi"/>
      <w:b/>
      <w:bCs/>
      <w:kern w:val="2"/>
      <w:sz w:val="28"/>
      <w:szCs w:val="28"/>
    </w:rPr>
  </w:style>
  <w:style w:type="table" w:customStyle="1" w:styleId="1f">
    <w:name w:val="网格型1"/>
    <w:basedOn w:val="a1"/>
    <w:uiPriority w:val="99"/>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0">
    <w:name w:val="修订18"/>
    <w:hidden/>
    <w:uiPriority w:val="99"/>
    <w:unhideWhenUsed/>
    <w:qFormat/>
    <w:rPr>
      <w:rFonts w:ascii="Calibri" w:eastAsia="宋体" w:hAnsi="Calibri" w:cs="宋体"/>
      <w:kern w:val="2"/>
      <w:sz w:val="21"/>
      <w:szCs w:val="22"/>
    </w:rPr>
  </w:style>
  <w:style w:type="paragraph" w:customStyle="1" w:styleId="190">
    <w:name w:val="修订19"/>
    <w:hidden/>
    <w:uiPriority w:val="99"/>
    <w:unhideWhenUsed/>
    <w:qFormat/>
    <w:rPr>
      <w:rFonts w:ascii="Calibri" w:eastAsia="宋体" w:hAnsi="Calibri" w:cs="宋体"/>
      <w:kern w:val="2"/>
      <w:sz w:val="21"/>
      <w:szCs w:val="22"/>
    </w:rPr>
  </w:style>
  <w:style w:type="paragraph" w:customStyle="1" w:styleId="200">
    <w:name w:val="修订20"/>
    <w:hidden/>
    <w:uiPriority w:val="99"/>
    <w:unhideWhenUsed/>
    <w:qFormat/>
    <w:rPr>
      <w:rFonts w:ascii="Calibri" w:eastAsia="宋体" w:hAnsi="Calibri" w:cs="宋体"/>
      <w:kern w:val="2"/>
      <w:sz w:val="21"/>
      <w:szCs w:val="22"/>
    </w:rPr>
  </w:style>
  <w:style w:type="paragraph" w:customStyle="1" w:styleId="212">
    <w:name w:val="修订21"/>
    <w:hidden/>
    <w:uiPriority w:val="99"/>
    <w:unhideWhenUsed/>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1508</Words>
  <Characters>8599</Characters>
  <Application>Microsoft Office Word</Application>
  <DocSecurity>0</DocSecurity>
  <Lines>71</Lines>
  <Paragraphs>20</Paragraphs>
  <ScaleCrop>false</ScaleCrop>
  <Company>Sky123.Org</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181</cp:revision>
  <cp:lastPrinted>2018-10-17T12:01:00Z</cp:lastPrinted>
  <dcterms:created xsi:type="dcterms:W3CDTF">2024-04-17T09:33:00Z</dcterms:created>
  <dcterms:modified xsi:type="dcterms:W3CDTF">2024-12-11T05:53:00Z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44DF065B2E5E47F386FB11E55948F006_13</vt:lpwstr>
  </property>
</Properties>
</file>