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75768" w14:textId="77777777" w:rsidR="00900944" w:rsidRDefault="00900944">
      <w:pPr>
        <w:snapToGrid w:val="0"/>
        <w:spacing w:beforeLines="50" w:before="156"/>
        <w:jc w:val="center"/>
        <w:rPr>
          <w:rFonts w:ascii="宋体" w:hAnsi="宋体" w:hint="eastAsia"/>
          <w:b/>
          <w:color w:val="000000"/>
          <w:sz w:val="84"/>
          <w:szCs w:val="84"/>
        </w:rPr>
      </w:pPr>
    </w:p>
    <w:p w14:paraId="73C0F377" w14:textId="77777777" w:rsidR="00900944" w:rsidRDefault="00900944">
      <w:pPr>
        <w:snapToGrid w:val="0"/>
        <w:spacing w:beforeLines="50" w:before="156"/>
        <w:jc w:val="center"/>
        <w:rPr>
          <w:rFonts w:ascii="宋体" w:hAnsi="宋体" w:hint="eastAsia"/>
          <w:b/>
          <w:color w:val="000000"/>
          <w:sz w:val="84"/>
          <w:szCs w:val="84"/>
        </w:rPr>
      </w:pPr>
    </w:p>
    <w:p w14:paraId="4C490F65" w14:textId="77777777" w:rsidR="00900944" w:rsidRDefault="00000000">
      <w:pPr>
        <w:snapToGrid w:val="0"/>
        <w:spacing w:beforeLines="50" w:before="156"/>
        <w:jc w:val="center"/>
        <w:rPr>
          <w:rFonts w:ascii="宋体" w:hAnsi="宋体" w:hint="eastAsia"/>
          <w:b/>
          <w:bCs/>
          <w:color w:val="000000"/>
          <w:sz w:val="84"/>
          <w:szCs w:val="84"/>
        </w:rPr>
      </w:pPr>
      <w:r>
        <w:rPr>
          <w:rFonts w:ascii="宋体" w:hAnsi="宋体" w:hint="eastAsia"/>
          <w:b/>
          <w:color w:val="000000"/>
          <w:sz w:val="84"/>
          <w:szCs w:val="84"/>
        </w:rPr>
        <w:t>竞价文件</w:t>
      </w:r>
    </w:p>
    <w:p w14:paraId="29E07693" w14:textId="77777777" w:rsidR="00900944" w:rsidRDefault="00900944">
      <w:pPr>
        <w:spacing w:line="360" w:lineRule="auto"/>
        <w:jc w:val="center"/>
        <w:rPr>
          <w:rFonts w:ascii="宋体" w:hAnsi="宋体" w:hint="eastAsia"/>
          <w:b/>
          <w:bCs/>
          <w:color w:val="000000"/>
          <w:sz w:val="24"/>
          <w:szCs w:val="24"/>
        </w:rPr>
      </w:pPr>
    </w:p>
    <w:p w14:paraId="2331B9EC" w14:textId="77777777" w:rsidR="00900944" w:rsidRDefault="00900944">
      <w:pPr>
        <w:spacing w:line="360" w:lineRule="auto"/>
        <w:rPr>
          <w:rFonts w:ascii="宋体" w:hAnsi="宋体" w:hint="eastAsia"/>
          <w:color w:val="000000"/>
          <w:sz w:val="30"/>
          <w:szCs w:val="30"/>
        </w:rPr>
      </w:pPr>
    </w:p>
    <w:p w14:paraId="45B66861" w14:textId="77777777" w:rsidR="00900944" w:rsidRDefault="00900944">
      <w:pPr>
        <w:spacing w:line="360" w:lineRule="auto"/>
        <w:rPr>
          <w:rFonts w:ascii="宋体" w:hAnsi="宋体" w:hint="eastAsia"/>
          <w:color w:val="000000"/>
          <w:sz w:val="30"/>
          <w:szCs w:val="30"/>
        </w:rPr>
      </w:pPr>
    </w:p>
    <w:p w14:paraId="01CF1C52" w14:textId="77777777" w:rsidR="00900944" w:rsidRDefault="00900944">
      <w:pPr>
        <w:spacing w:line="360" w:lineRule="auto"/>
        <w:rPr>
          <w:rFonts w:ascii="宋体" w:hAnsi="宋体" w:hint="eastAsia"/>
          <w:color w:val="000000"/>
          <w:sz w:val="30"/>
          <w:szCs w:val="30"/>
        </w:rPr>
      </w:pPr>
    </w:p>
    <w:p w14:paraId="017E296B" w14:textId="77777777" w:rsidR="00900944" w:rsidRDefault="00900944">
      <w:pPr>
        <w:spacing w:line="360" w:lineRule="auto"/>
        <w:rPr>
          <w:rFonts w:ascii="宋体" w:hAnsi="宋体" w:hint="eastAsia"/>
          <w:color w:val="000000"/>
          <w:sz w:val="30"/>
          <w:szCs w:val="30"/>
        </w:rPr>
      </w:pPr>
    </w:p>
    <w:p w14:paraId="6007A71E" w14:textId="77777777" w:rsidR="00900944" w:rsidRDefault="00000000">
      <w:pPr>
        <w:spacing w:line="360" w:lineRule="auto"/>
        <w:jc w:val="left"/>
        <w:rPr>
          <w:rFonts w:ascii="宋体" w:hAnsi="宋体" w:hint="eastAsia"/>
          <w:b/>
          <w:bCs/>
          <w:color w:val="000000"/>
          <w:sz w:val="28"/>
          <w:szCs w:val="32"/>
        </w:rPr>
      </w:pPr>
      <w:r>
        <w:rPr>
          <w:rFonts w:ascii="宋体" w:hAnsi="宋体" w:hint="eastAsia"/>
          <w:b/>
          <w:bCs/>
          <w:color w:val="000000"/>
          <w:sz w:val="28"/>
          <w:szCs w:val="32"/>
        </w:rPr>
        <w:t>采购方式：线上竞价</w:t>
      </w:r>
    </w:p>
    <w:p w14:paraId="20A3120C" w14:textId="77777777" w:rsidR="00900944" w:rsidRDefault="00000000">
      <w:pPr>
        <w:spacing w:line="360" w:lineRule="auto"/>
        <w:ind w:left="1405" w:hangingChars="500" w:hanging="1405"/>
        <w:jc w:val="left"/>
        <w:rPr>
          <w:rFonts w:ascii="宋体" w:hAnsi="宋体" w:hint="eastAsia"/>
          <w:b/>
          <w:bCs/>
          <w:color w:val="000000"/>
          <w:sz w:val="28"/>
          <w:szCs w:val="32"/>
          <w:u w:val="single"/>
        </w:rPr>
      </w:pPr>
      <w:r>
        <w:rPr>
          <w:rFonts w:ascii="宋体" w:hAnsi="宋体" w:hint="eastAsia"/>
          <w:b/>
          <w:bCs/>
          <w:color w:val="000000"/>
          <w:sz w:val="28"/>
          <w:szCs w:val="32"/>
        </w:rPr>
        <w:t>项目名称：广东省肇庆监狱资产信息化系统配套设备采购项目（二次）</w:t>
      </w:r>
    </w:p>
    <w:p w14:paraId="2AF8092A" w14:textId="77777777" w:rsidR="00900944" w:rsidRDefault="00900944">
      <w:pPr>
        <w:snapToGrid w:val="0"/>
        <w:spacing w:beforeLines="50" w:before="156" w:afterLines="50" w:after="156" w:line="360" w:lineRule="auto"/>
        <w:jc w:val="center"/>
        <w:rPr>
          <w:rFonts w:ascii="宋体" w:hAnsi="宋体" w:hint="eastAsia"/>
          <w:color w:val="000000"/>
          <w:sz w:val="30"/>
          <w:szCs w:val="30"/>
        </w:rPr>
      </w:pPr>
    </w:p>
    <w:p w14:paraId="08844995" w14:textId="77777777" w:rsidR="00900944" w:rsidRDefault="00900944">
      <w:pPr>
        <w:autoSpaceDE w:val="0"/>
        <w:autoSpaceDN w:val="0"/>
        <w:adjustRightInd w:val="0"/>
        <w:snapToGrid w:val="0"/>
        <w:spacing w:beforeLines="50" w:before="156" w:afterLines="50" w:after="156" w:line="360" w:lineRule="auto"/>
        <w:jc w:val="center"/>
        <w:rPr>
          <w:rFonts w:ascii="宋体" w:hAnsi="宋体" w:hint="eastAsia"/>
          <w:color w:val="000000"/>
          <w:kern w:val="0"/>
          <w:sz w:val="30"/>
          <w:szCs w:val="30"/>
        </w:rPr>
      </w:pPr>
    </w:p>
    <w:p w14:paraId="56078AE1" w14:textId="77777777" w:rsidR="00900944" w:rsidRDefault="00900944">
      <w:pPr>
        <w:autoSpaceDE w:val="0"/>
        <w:autoSpaceDN w:val="0"/>
        <w:adjustRightInd w:val="0"/>
        <w:snapToGrid w:val="0"/>
        <w:spacing w:beforeLines="50" w:before="156" w:afterLines="50" w:after="156" w:line="360" w:lineRule="auto"/>
        <w:jc w:val="left"/>
        <w:rPr>
          <w:rFonts w:ascii="宋体" w:hAnsi="宋体" w:hint="eastAsia"/>
          <w:color w:val="000000"/>
          <w:kern w:val="0"/>
          <w:sz w:val="30"/>
          <w:szCs w:val="30"/>
        </w:rPr>
      </w:pPr>
    </w:p>
    <w:p w14:paraId="7A67CAF4" w14:textId="77777777" w:rsidR="00900944" w:rsidRDefault="00000000">
      <w:pPr>
        <w:autoSpaceDE w:val="0"/>
        <w:autoSpaceDN w:val="0"/>
        <w:adjustRightInd w:val="0"/>
        <w:snapToGrid w:val="0"/>
        <w:spacing w:line="360" w:lineRule="auto"/>
        <w:ind w:left="420" w:firstLine="420"/>
        <w:jc w:val="center"/>
        <w:rPr>
          <w:rFonts w:ascii="宋体" w:hAnsi="宋体" w:hint="eastAsia"/>
          <w:b/>
          <w:bCs/>
          <w:color w:val="000000"/>
          <w:sz w:val="28"/>
          <w:szCs w:val="32"/>
        </w:rPr>
      </w:pPr>
      <w:r>
        <w:rPr>
          <w:rFonts w:ascii="宋体" w:hAnsi="宋体" w:hint="eastAsia"/>
          <w:b/>
          <w:bCs/>
          <w:color w:val="000000"/>
          <w:sz w:val="28"/>
          <w:szCs w:val="32"/>
        </w:rPr>
        <w:t>广东省肇庆监狱</w:t>
      </w:r>
    </w:p>
    <w:p w14:paraId="7AE1DE16" w14:textId="77777777" w:rsidR="00900944"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采联国际招标采购集团有限公司</w:t>
      </w:r>
    </w:p>
    <w:p w14:paraId="4611DE1D" w14:textId="77777777" w:rsidR="00900944"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二〇二四年十一月</w:t>
      </w:r>
    </w:p>
    <w:p w14:paraId="3682DC92" w14:textId="77777777" w:rsidR="00900944" w:rsidRDefault="00000000">
      <w:pPr>
        <w:widowControl/>
        <w:jc w:val="left"/>
        <w:rPr>
          <w:rFonts w:ascii="宋体" w:hAnsi="宋体" w:hint="eastAsia"/>
          <w:color w:val="000000"/>
          <w:sz w:val="28"/>
        </w:rPr>
      </w:pPr>
      <w:r>
        <w:rPr>
          <w:rFonts w:ascii="宋体" w:hAnsi="宋体"/>
          <w:color w:val="000000"/>
          <w:sz w:val="28"/>
        </w:rPr>
        <w:br w:type="page"/>
      </w:r>
    </w:p>
    <w:p w14:paraId="5554A54E" w14:textId="77777777" w:rsidR="00900944" w:rsidRDefault="00000000">
      <w:pPr>
        <w:pStyle w:val="af2"/>
        <w:spacing w:before="0" w:after="0"/>
        <w:rPr>
          <w:rFonts w:ascii="宋体" w:hAnsi="宋体" w:hint="eastAsia"/>
          <w:color w:val="000000"/>
        </w:rPr>
      </w:pPr>
      <w:r>
        <w:rPr>
          <w:rFonts w:ascii="宋体" w:hAnsi="宋体" w:hint="eastAsia"/>
          <w:color w:val="000000"/>
        </w:rPr>
        <w:lastRenderedPageBreak/>
        <w:t>第一章 竞价须知</w:t>
      </w:r>
    </w:p>
    <w:p w14:paraId="2B567A21" w14:textId="77777777" w:rsidR="00900944" w:rsidRDefault="00000000">
      <w:pPr>
        <w:pStyle w:val="afc"/>
        <w:numPr>
          <w:ilvl w:val="0"/>
          <w:numId w:val="2"/>
        </w:numPr>
        <w:spacing w:line="360" w:lineRule="auto"/>
        <w:ind w:firstLineChars="0"/>
        <w:rPr>
          <w:rFonts w:ascii="宋体" w:hAnsi="宋体" w:hint="eastAsia"/>
          <w:color w:val="000000"/>
        </w:rPr>
      </w:pPr>
      <w:r>
        <w:rPr>
          <w:rFonts w:ascii="宋体" w:hAnsi="宋体" w:hint="eastAsia"/>
          <w:color w:val="000000"/>
          <w:szCs w:val="21"/>
        </w:rPr>
        <w:t>本项目通过</w:t>
      </w:r>
      <w:proofErr w:type="gramStart"/>
      <w:r>
        <w:rPr>
          <w:rFonts w:ascii="宋体" w:hAnsi="宋体" w:hint="eastAsia"/>
          <w:color w:val="000000"/>
          <w:szCs w:val="21"/>
        </w:rPr>
        <w:t>云采链线上</w:t>
      </w:r>
      <w:proofErr w:type="gramEnd"/>
      <w:r>
        <w:rPr>
          <w:rFonts w:ascii="宋体" w:hAnsi="宋体" w:hint="eastAsia"/>
          <w:color w:val="000000"/>
          <w:szCs w:val="21"/>
        </w:rPr>
        <w:t>采购一体化平台（www.choicelink.cn）进行竞价，参与竞价的供应商必须登录平台进行注册，注册成功后方可参与项目竞价。</w:t>
      </w:r>
    </w:p>
    <w:p w14:paraId="2F9800D5" w14:textId="77777777" w:rsidR="00900944" w:rsidRDefault="00000000">
      <w:pPr>
        <w:pStyle w:val="afc"/>
        <w:numPr>
          <w:ilvl w:val="0"/>
          <w:numId w:val="2"/>
        </w:numPr>
        <w:spacing w:line="360" w:lineRule="auto"/>
        <w:ind w:firstLineChars="0"/>
        <w:rPr>
          <w:rFonts w:ascii="宋体" w:hAnsi="宋体" w:hint="eastAsia"/>
          <w:color w:val="000000"/>
        </w:rPr>
      </w:pPr>
      <w:r>
        <w:rPr>
          <w:rFonts w:ascii="宋体" w:hAnsi="宋体" w:hint="eastAsia"/>
          <w:color w:val="000000"/>
        </w:rPr>
        <w:t>语言要求</w:t>
      </w:r>
    </w:p>
    <w:p w14:paraId="7564B1BC" w14:textId="77777777" w:rsidR="00900944" w:rsidRDefault="00000000">
      <w:pPr>
        <w:spacing w:line="360" w:lineRule="auto"/>
        <w:ind w:leftChars="200" w:left="420"/>
        <w:rPr>
          <w:rFonts w:ascii="宋体" w:hAnsi="宋体" w:hint="eastAsia"/>
          <w:color w:val="000000"/>
        </w:rPr>
      </w:pPr>
      <w:r>
        <w:rPr>
          <w:rFonts w:ascii="宋体" w:hAnsi="宋体" w:hint="eastAsia"/>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330368A4" w14:textId="77777777" w:rsidR="00900944" w:rsidRDefault="00000000">
      <w:pPr>
        <w:pStyle w:val="afc"/>
        <w:numPr>
          <w:ilvl w:val="0"/>
          <w:numId w:val="2"/>
        </w:numPr>
        <w:spacing w:line="360" w:lineRule="auto"/>
        <w:ind w:firstLineChars="0"/>
        <w:rPr>
          <w:rFonts w:ascii="宋体" w:hAnsi="宋体" w:hint="eastAsia"/>
          <w:b/>
          <w:bCs/>
          <w:color w:val="000000"/>
        </w:rPr>
      </w:pPr>
      <w:r>
        <w:rPr>
          <w:rFonts w:ascii="宋体" w:hAnsi="宋体" w:hint="eastAsia"/>
          <w:b/>
          <w:bCs/>
          <w:color w:val="000000"/>
          <w:szCs w:val="21"/>
        </w:rPr>
        <w:t>在云采链平台参与项目竞价后放弃成交资格超过三次（含三次）的供应商连同该供应商同一法人名下所有公司将被列入平台黑名单，永久不得参与平台的项目竞价。</w:t>
      </w:r>
    </w:p>
    <w:p w14:paraId="24D2326C" w14:textId="77777777" w:rsidR="00900944" w:rsidRDefault="00000000">
      <w:pPr>
        <w:pStyle w:val="afc"/>
        <w:numPr>
          <w:ilvl w:val="0"/>
          <w:numId w:val="2"/>
        </w:numPr>
        <w:spacing w:line="360" w:lineRule="auto"/>
        <w:ind w:firstLineChars="0"/>
        <w:rPr>
          <w:rFonts w:ascii="宋体" w:hAnsi="宋体" w:hint="eastAsia"/>
          <w:color w:val="000000"/>
        </w:rPr>
      </w:pPr>
      <w:r>
        <w:rPr>
          <w:rFonts w:ascii="宋体" w:hAnsi="宋体" w:hint="eastAsia"/>
          <w:color w:val="000000"/>
        </w:rPr>
        <w:t>竞价须知</w:t>
      </w:r>
    </w:p>
    <w:p w14:paraId="2EE520B8" w14:textId="77777777" w:rsidR="00900944" w:rsidRDefault="00000000">
      <w:pPr>
        <w:pStyle w:val="afc"/>
        <w:numPr>
          <w:ilvl w:val="0"/>
          <w:numId w:val="3"/>
        </w:numPr>
        <w:spacing w:line="360" w:lineRule="auto"/>
        <w:ind w:left="420" w:firstLineChars="0" w:hanging="420"/>
        <w:rPr>
          <w:rFonts w:ascii="宋体" w:hAnsi="宋体" w:hint="eastAsia"/>
          <w:b/>
          <w:color w:val="000000"/>
        </w:rPr>
      </w:pPr>
      <w:r>
        <w:rPr>
          <w:rStyle w:val="af8"/>
          <w:rFonts w:ascii="宋体" w:hAnsi="宋体" w:hint="eastAsia"/>
          <w:bCs w:val="0"/>
          <w:color w:val="000000"/>
        </w:rPr>
        <w:t>竞价说明</w:t>
      </w:r>
    </w:p>
    <w:p w14:paraId="2724F143" w14:textId="77777777" w:rsidR="00900944" w:rsidRDefault="00000000">
      <w:pPr>
        <w:pStyle w:val="afc"/>
        <w:numPr>
          <w:ilvl w:val="0"/>
          <w:numId w:val="4"/>
        </w:numPr>
        <w:tabs>
          <w:tab w:val="left" w:pos="851"/>
        </w:tabs>
        <w:spacing w:line="360" w:lineRule="auto"/>
        <w:ind w:left="840" w:firstLineChars="0" w:hanging="420"/>
        <w:rPr>
          <w:rFonts w:ascii="宋体" w:hAnsi="宋体" w:hint="eastAsia"/>
          <w:color w:val="000000"/>
        </w:rPr>
      </w:pPr>
      <w:r>
        <w:rPr>
          <w:rFonts w:ascii="宋体" w:hAnsi="宋体" w:hint="eastAsia"/>
          <w:color w:val="000000"/>
          <w:szCs w:val="21"/>
        </w:rPr>
        <w:t>参与竞价的供应商应承担所有与准备和参加竞价有关的费用，不</w:t>
      </w:r>
      <w:r>
        <w:rPr>
          <w:rFonts w:ascii="宋体" w:hAnsi="宋体" w:hint="eastAsia"/>
          <w:color w:val="000000"/>
          <w:szCs w:val="21"/>
          <w:lang w:eastAsia="zh-TW"/>
        </w:rPr>
        <w:t>论</w:t>
      </w:r>
      <w:r>
        <w:rPr>
          <w:rFonts w:ascii="宋体" w:hAnsi="宋体" w:hint="eastAsia"/>
          <w:color w:val="000000"/>
          <w:szCs w:val="21"/>
        </w:rPr>
        <w:t>竞价</w:t>
      </w:r>
      <w:r>
        <w:rPr>
          <w:rFonts w:ascii="宋体" w:hAnsi="宋体" w:hint="eastAsia"/>
          <w:color w:val="000000"/>
          <w:szCs w:val="21"/>
          <w:lang w:eastAsia="zh-TW"/>
        </w:rPr>
        <w:t>的结果如何</w:t>
      </w:r>
      <w:r>
        <w:rPr>
          <w:rFonts w:ascii="宋体" w:hAnsi="宋体" w:hint="eastAsia"/>
          <w:color w:val="000000"/>
          <w:szCs w:val="21"/>
        </w:rPr>
        <w:t>，采购</w:t>
      </w:r>
      <w:r>
        <w:rPr>
          <w:rFonts w:ascii="宋体" w:hAnsi="宋体" w:hint="eastAsia"/>
          <w:color w:val="000000"/>
          <w:szCs w:val="21"/>
          <w:lang w:eastAsia="zh-TW"/>
        </w:rPr>
        <w:t>人</w:t>
      </w:r>
      <w:r>
        <w:rPr>
          <w:rFonts w:ascii="宋体" w:hAnsi="宋体" w:hint="eastAsia"/>
          <w:color w:val="000000"/>
          <w:szCs w:val="21"/>
        </w:rPr>
        <w:t>和</w:t>
      </w:r>
      <w:r>
        <w:rPr>
          <w:rFonts w:ascii="宋体" w:hAnsi="宋体" w:hint="eastAsia"/>
          <w:color w:val="000000"/>
          <w:szCs w:val="21"/>
          <w:lang w:eastAsia="zh-TW"/>
        </w:rPr>
        <w:t>代理机构均无义务和责任承担这些费用</w:t>
      </w:r>
      <w:r>
        <w:rPr>
          <w:rFonts w:ascii="宋体" w:hAnsi="宋体" w:hint="eastAsia"/>
          <w:color w:val="000000"/>
          <w:szCs w:val="21"/>
        </w:rPr>
        <w:t>。</w:t>
      </w:r>
    </w:p>
    <w:p w14:paraId="4F485694" w14:textId="77777777" w:rsidR="00900944"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14:paraId="252E514C" w14:textId="77777777" w:rsidR="00900944"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val="zh-CN"/>
        </w:rPr>
        <w:t>供应商需对</w:t>
      </w:r>
      <w:r>
        <w:rPr>
          <w:rFonts w:ascii="宋体" w:hAnsi="宋体" w:hint="eastAsia"/>
          <w:color w:val="000000"/>
        </w:rPr>
        <w:t>采购</w:t>
      </w:r>
      <w:r>
        <w:rPr>
          <w:rFonts w:ascii="宋体" w:hAnsi="宋体" w:hint="eastAsia"/>
          <w:color w:val="000000"/>
          <w:szCs w:val="21"/>
          <w:lang w:val="zh-CN"/>
        </w:rPr>
        <w:t>需求书的所有条款进行整体响应，</w:t>
      </w:r>
      <w:r>
        <w:rPr>
          <w:rFonts w:ascii="宋体" w:hAnsi="宋体" w:hint="eastAsia"/>
          <w:color w:val="000000"/>
        </w:rPr>
        <w:t>采购</w:t>
      </w:r>
      <w:r>
        <w:rPr>
          <w:rFonts w:ascii="宋体" w:hAnsi="宋体" w:hint="eastAsia"/>
          <w:color w:val="000000"/>
          <w:szCs w:val="21"/>
          <w:lang w:val="zh-CN"/>
        </w:rPr>
        <w:t>需求书条款若有一条负偏离或不响应，</w:t>
      </w:r>
      <w:r>
        <w:rPr>
          <w:rFonts w:ascii="宋体" w:hAnsi="宋体" w:hint="eastAsia"/>
          <w:bCs/>
          <w:color w:val="000000"/>
          <w:szCs w:val="21"/>
        </w:rPr>
        <w:t>不推荐为成交候选人</w:t>
      </w:r>
      <w:r>
        <w:rPr>
          <w:rFonts w:ascii="宋体" w:hAnsi="宋体" w:hint="eastAsia"/>
          <w:color w:val="000000"/>
          <w:szCs w:val="21"/>
          <w:lang w:val="zh-CN"/>
        </w:rPr>
        <w:t>。</w:t>
      </w:r>
    </w:p>
    <w:p w14:paraId="7CF188CD" w14:textId="77777777" w:rsidR="00900944"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若成交供应商自身原因无法完成本项目，则采购人有权利保留追究责任。</w:t>
      </w:r>
    </w:p>
    <w:p w14:paraId="591A2984" w14:textId="77777777" w:rsidR="00900944"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rPr>
        <w:t>成交供应商因自身原因被取消成交资格，采购人可重新启动采购或按竞价公告规定顺延推选符合要求的供应商作为成交供应商。</w:t>
      </w:r>
    </w:p>
    <w:p w14:paraId="5BB78F55" w14:textId="77777777" w:rsidR="00900944"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rPr>
        <w:t>若本项目竞价采购失败，采购人将重新采购，届时采购人有权根据项目具体情况，决定重新采购项目的采购方式。</w:t>
      </w:r>
    </w:p>
    <w:p w14:paraId="2C029CAD" w14:textId="77777777" w:rsidR="00900944"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rPr>
        <w:t>成交供应商若无正当理由恶意放弃成交资格，采购人有权将拒绝其参加本项目重新组织的竞价采购活动。</w:t>
      </w:r>
    </w:p>
    <w:p w14:paraId="7B4168CB" w14:textId="77777777" w:rsidR="00900944"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rPr>
        <w:t>如采购人或代理机构在审核或复核</w:t>
      </w:r>
      <w:r>
        <w:rPr>
          <w:rFonts w:ascii="宋体" w:hAnsi="宋体" w:hint="eastAsia"/>
          <w:color w:val="000000"/>
          <w:szCs w:val="21"/>
        </w:rPr>
        <w:t>参与竞价的</w:t>
      </w:r>
      <w:r>
        <w:rPr>
          <w:rFonts w:ascii="宋体" w:hAnsi="宋体" w:hint="eastAsia"/>
          <w:color w:val="000000"/>
        </w:rPr>
        <w:t>供应商所提交的竞价资料时，供应商须无条件配合；期间若发现存在弄虚作假或相关的失信记录或违反国家法律法规等相关的不良情形，采购人可取消其成交资格并保留追究责任的权力。</w:t>
      </w:r>
    </w:p>
    <w:p w14:paraId="175E2CAF" w14:textId="77777777" w:rsidR="00900944"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eastAsia="zh-TW"/>
        </w:rPr>
        <w:t>供应商向我司咨询的有关项目事项，一切以</w:t>
      </w:r>
      <w:r>
        <w:rPr>
          <w:rFonts w:ascii="宋体" w:hAnsi="宋体" w:hint="eastAsia"/>
          <w:color w:val="000000"/>
          <w:szCs w:val="21"/>
        </w:rPr>
        <w:t>竞价文件</w:t>
      </w:r>
      <w:r>
        <w:rPr>
          <w:rFonts w:ascii="宋体" w:hAnsi="宋体" w:hint="eastAsia"/>
          <w:color w:val="000000"/>
          <w:szCs w:val="21"/>
          <w:lang w:eastAsia="zh-TW"/>
        </w:rPr>
        <w:t>规定</w:t>
      </w:r>
      <w:r>
        <w:rPr>
          <w:rFonts w:ascii="宋体" w:hAnsi="宋体" w:hint="eastAsia"/>
          <w:color w:val="000000"/>
          <w:szCs w:val="21"/>
        </w:rPr>
        <w:t>和竞价公告规</w:t>
      </w:r>
      <w:r>
        <w:rPr>
          <w:rFonts w:ascii="宋体" w:hAnsi="宋体" w:hint="eastAsia"/>
          <w:color w:val="000000"/>
          <w:szCs w:val="21"/>
        </w:rPr>
        <w:lastRenderedPageBreak/>
        <w:t>定以及</w:t>
      </w:r>
      <w:r>
        <w:rPr>
          <w:rFonts w:ascii="宋体" w:hAnsi="宋体" w:hint="eastAsia"/>
          <w:color w:val="000000"/>
          <w:szCs w:val="21"/>
          <w:lang w:eastAsia="zh-TW"/>
        </w:rPr>
        <w:t>本公司</w:t>
      </w:r>
      <w:r>
        <w:rPr>
          <w:rFonts w:ascii="宋体" w:hAnsi="宋体" w:hint="eastAsia"/>
          <w:color w:val="000000"/>
          <w:szCs w:val="21"/>
        </w:rPr>
        <w:t>的</w:t>
      </w:r>
      <w:r>
        <w:rPr>
          <w:rFonts w:ascii="宋体" w:hAnsi="宋体" w:hint="eastAsia"/>
          <w:color w:val="000000"/>
          <w:szCs w:val="21"/>
          <w:lang w:eastAsia="zh-TW"/>
        </w:rPr>
        <w:t>书面答复为准，其他一切形式均为个人意见，不代表本公司的意见</w:t>
      </w:r>
      <w:r>
        <w:rPr>
          <w:rFonts w:ascii="宋体" w:hAnsi="宋体" w:hint="eastAsia"/>
          <w:color w:val="000000"/>
          <w:szCs w:val="21"/>
        </w:rPr>
        <w:t>。</w:t>
      </w:r>
    </w:p>
    <w:p w14:paraId="12E4EFA6" w14:textId="77777777" w:rsidR="00900944"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参与竞价的供应商应认真阅读</w:t>
      </w:r>
      <w:r>
        <w:rPr>
          <w:rFonts w:ascii="宋体" w:hAnsi="宋体" w:hint="eastAsia"/>
          <w:color w:val="000000"/>
          <w:szCs w:val="21"/>
          <w:lang w:eastAsia="zh-TW"/>
        </w:rPr>
        <w:t>、并充分理解</w:t>
      </w:r>
      <w:r>
        <w:rPr>
          <w:rFonts w:ascii="宋体" w:hAnsi="宋体" w:hint="eastAsia"/>
          <w:color w:val="000000"/>
          <w:szCs w:val="21"/>
        </w:rPr>
        <w:t>竞价</w:t>
      </w:r>
      <w:r>
        <w:rPr>
          <w:rFonts w:ascii="宋体" w:hAnsi="宋体" w:hint="eastAsia"/>
          <w:color w:val="000000"/>
          <w:szCs w:val="21"/>
          <w:lang w:eastAsia="zh-TW"/>
        </w:rPr>
        <w:t>文件的全部内容（包括所有的补充、修改内容重要事项、格式、条款</w:t>
      </w:r>
      <w:r>
        <w:rPr>
          <w:rFonts w:ascii="宋体" w:hAnsi="宋体" w:hint="eastAsia"/>
          <w:color w:val="000000"/>
          <w:szCs w:val="21"/>
        </w:rPr>
        <w:t>、服务要求</w:t>
      </w:r>
      <w:r>
        <w:rPr>
          <w:rFonts w:ascii="宋体" w:hAnsi="宋体" w:hint="eastAsia"/>
          <w:color w:val="000000"/>
          <w:szCs w:val="21"/>
          <w:lang w:eastAsia="zh-TW"/>
        </w:rPr>
        <w:t>和技术规范、参数及要求等）。</w:t>
      </w:r>
      <w:r>
        <w:rPr>
          <w:rFonts w:ascii="宋体" w:hAnsi="宋体" w:hint="eastAsia"/>
          <w:color w:val="000000"/>
          <w:szCs w:val="21"/>
        </w:rPr>
        <w:t>供应商</w:t>
      </w:r>
      <w:r>
        <w:rPr>
          <w:rFonts w:ascii="宋体" w:hAnsi="宋体" w:hint="eastAsia"/>
          <w:color w:val="000000"/>
          <w:szCs w:val="21"/>
          <w:lang w:eastAsia="zh-TW"/>
        </w:rPr>
        <w:t>没有按照</w:t>
      </w:r>
      <w:r>
        <w:rPr>
          <w:rFonts w:ascii="宋体" w:hAnsi="宋体" w:hint="eastAsia"/>
          <w:color w:val="000000"/>
          <w:szCs w:val="21"/>
        </w:rPr>
        <w:t>竞价</w:t>
      </w:r>
      <w:r>
        <w:rPr>
          <w:rFonts w:ascii="宋体" w:hAnsi="宋体" w:hint="eastAsia"/>
          <w:color w:val="000000"/>
          <w:szCs w:val="21"/>
          <w:lang w:eastAsia="zh-TW"/>
        </w:rPr>
        <w:t>文件要求提交全部资料，或者</w:t>
      </w:r>
      <w:r>
        <w:rPr>
          <w:rFonts w:ascii="宋体" w:hAnsi="宋体" w:hint="eastAsia"/>
          <w:color w:val="000000"/>
          <w:szCs w:val="21"/>
        </w:rPr>
        <w:t>参与竞价所上传的</w:t>
      </w:r>
      <w:r>
        <w:rPr>
          <w:rFonts w:ascii="宋体" w:hAnsi="宋体" w:hint="eastAsia"/>
          <w:color w:val="000000"/>
          <w:szCs w:val="21"/>
          <w:lang w:eastAsia="zh-TW"/>
        </w:rPr>
        <w:t>文件没有对</w:t>
      </w:r>
      <w:r>
        <w:rPr>
          <w:rFonts w:ascii="宋体" w:hAnsi="宋体" w:hint="eastAsia"/>
          <w:color w:val="000000"/>
          <w:szCs w:val="21"/>
        </w:rPr>
        <w:t>竞价</w:t>
      </w:r>
      <w:r>
        <w:rPr>
          <w:rFonts w:ascii="宋体" w:hAnsi="宋体" w:hint="eastAsia"/>
          <w:color w:val="000000"/>
          <w:szCs w:val="21"/>
          <w:lang w:eastAsia="zh-TW"/>
        </w:rPr>
        <w:t>文件在各方面都作出实质性响应是</w:t>
      </w:r>
      <w:r>
        <w:rPr>
          <w:rFonts w:ascii="宋体" w:hAnsi="宋体" w:hint="eastAsia"/>
          <w:color w:val="000000"/>
          <w:szCs w:val="21"/>
        </w:rPr>
        <w:t>供应商</w:t>
      </w:r>
      <w:r>
        <w:rPr>
          <w:rFonts w:ascii="宋体" w:hAnsi="宋体" w:hint="eastAsia"/>
          <w:color w:val="000000"/>
          <w:szCs w:val="21"/>
          <w:lang w:eastAsia="zh-TW"/>
        </w:rPr>
        <w:t>的风险，有可能导致其</w:t>
      </w:r>
      <w:r>
        <w:rPr>
          <w:rFonts w:ascii="宋体" w:hAnsi="宋体" w:hint="eastAsia"/>
          <w:color w:val="000000"/>
          <w:szCs w:val="21"/>
        </w:rPr>
        <w:t>竞价</w:t>
      </w:r>
      <w:r>
        <w:rPr>
          <w:rFonts w:ascii="宋体" w:hAnsi="宋体" w:hint="eastAsia"/>
          <w:color w:val="000000"/>
          <w:szCs w:val="21"/>
          <w:lang w:eastAsia="zh-TW"/>
        </w:rPr>
        <w:t>被拒绝，</w:t>
      </w:r>
      <w:r>
        <w:rPr>
          <w:rFonts w:ascii="宋体" w:hAnsi="宋体" w:hint="eastAsia"/>
          <w:color w:val="000000"/>
          <w:szCs w:val="21"/>
        </w:rPr>
        <w:t>或被认定为无效竞价。</w:t>
      </w:r>
    </w:p>
    <w:p w14:paraId="73CA5E03" w14:textId="77777777" w:rsidR="00900944"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kern w:val="0"/>
          <w:szCs w:val="21"/>
        </w:rPr>
        <w:t>采购人有权拒绝接受任何不合格的货物或服务，由此产生的费用及相关后果均由成交供应商自行承担。</w:t>
      </w:r>
    </w:p>
    <w:p w14:paraId="35858776" w14:textId="77777777" w:rsidR="00900944"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rPr>
        <w:t>供应商认为竞价结果损害其权益的，应按照云采链平台相关指引在规定的时间内向采购人或代理机构提交书面质疑，不提交的视为无异议，逾期提交将不予受理。</w:t>
      </w:r>
    </w:p>
    <w:p w14:paraId="5EAA82C5" w14:textId="77777777" w:rsidR="00900944"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本竞价公告和竞价文件的解释权归</w:t>
      </w:r>
      <w:r>
        <w:rPr>
          <w:rFonts w:ascii="宋体" w:hAnsi="宋体" w:hint="eastAsia"/>
          <w:color w:val="000000"/>
          <w:szCs w:val="21"/>
          <w:lang w:eastAsia="zh-TW"/>
        </w:rPr>
        <w:t>“云采链</w:t>
      </w:r>
      <w:r>
        <w:rPr>
          <w:rFonts w:ascii="宋体" w:hAnsi="宋体" w:hint="eastAsia"/>
          <w:color w:val="000000"/>
        </w:rPr>
        <w:t>线上采购一体化平台</w:t>
      </w:r>
      <w:r>
        <w:rPr>
          <w:rFonts w:ascii="宋体" w:hAnsi="宋体" w:hint="eastAsia"/>
          <w:color w:val="000000"/>
          <w:szCs w:val="21"/>
          <w:lang w:eastAsia="zh-TW"/>
        </w:rPr>
        <w:t>”所有。</w:t>
      </w:r>
    </w:p>
    <w:p w14:paraId="4E67B5A7" w14:textId="77777777" w:rsidR="00900944" w:rsidRDefault="00000000">
      <w:pPr>
        <w:pStyle w:val="afc"/>
        <w:numPr>
          <w:ilvl w:val="0"/>
          <w:numId w:val="3"/>
        </w:numPr>
        <w:spacing w:line="360" w:lineRule="auto"/>
        <w:ind w:left="420" w:firstLineChars="0" w:hanging="420"/>
        <w:rPr>
          <w:rFonts w:ascii="宋体" w:hAnsi="宋体" w:hint="eastAsia"/>
          <w:color w:val="000000"/>
        </w:rPr>
      </w:pPr>
      <w:r>
        <w:rPr>
          <w:rFonts w:ascii="宋体" w:hAnsi="宋体" w:hint="eastAsia"/>
          <w:b/>
          <w:color w:val="000000"/>
        </w:rPr>
        <w:t>竞价文件的澄清或修改</w:t>
      </w:r>
    </w:p>
    <w:p w14:paraId="7BB0ABB2" w14:textId="77777777" w:rsidR="00900944" w:rsidRDefault="00000000">
      <w:pPr>
        <w:pStyle w:val="afc"/>
        <w:numPr>
          <w:ilvl w:val="0"/>
          <w:numId w:val="5"/>
        </w:numPr>
        <w:spacing w:line="360" w:lineRule="auto"/>
        <w:ind w:left="840" w:firstLineChars="0" w:hanging="420"/>
        <w:rPr>
          <w:rFonts w:ascii="宋体" w:hAnsi="宋体" w:hint="eastAsia"/>
          <w:color w:val="000000"/>
        </w:rPr>
      </w:pPr>
      <w:r>
        <w:rPr>
          <w:rFonts w:ascii="宋体" w:hAnsi="宋体" w:hint="eastAsia"/>
          <w:color w:val="000000"/>
        </w:rPr>
        <w:t>采购人或者采购代理机构可以对已发出的竞价文件进行必要的澄清或者修改。澄清或者修改的内容将在云采链平台上发布澄清（更正/变更）公告。</w:t>
      </w:r>
    </w:p>
    <w:p w14:paraId="43B7B84F" w14:textId="77777777" w:rsidR="00900944" w:rsidRDefault="00000000">
      <w:pPr>
        <w:pStyle w:val="afc"/>
        <w:numPr>
          <w:ilvl w:val="0"/>
          <w:numId w:val="5"/>
        </w:numPr>
        <w:spacing w:line="360" w:lineRule="auto"/>
        <w:ind w:left="840" w:firstLineChars="0" w:hanging="420"/>
        <w:rPr>
          <w:rFonts w:ascii="宋体" w:hAnsi="宋体" w:hint="eastAsia"/>
          <w:color w:val="000000"/>
        </w:rPr>
      </w:pPr>
      <w:r>
        <w:rPr>
          <w:rFonts w:ascii="宋体" w:hAnsi="宋体" w:hint="eastAsia"/>
          <w:color w:val="000000"/>
        </w:rPr>
        <w:t>无论澄清或者修改的内容是否影响竞价，平台将以短信形式通知所有的报名供应商；报名供应商应按要求履行相应的义务；</w:t>
      </w:r>
      <w:r>
        <w:rPr>
          <w:rFonts w:ascii="宋体" w:hAnsi="宋体" w:hint="eastAsia"/>
          <w:color w:val="000000"/>
          <w:szCs w:val="21"/>
        </w:rPr>
        <w:t>如报名</w:t>
      </w:r>
      <w:r>
        <w:rPr>
          <w:rFonts w:ascii="宋体" w:hAnsi="宋体" w:hint="eastAsia"/>
          <w:color w:val="000000"/>
          <w:szCs w:val="21"/>
          <w:lang w:eastAsia="zh-TW"/>
        </w:rPr>
        <w:t>截止时间</w:t>
      </w:r>
      <w:r>
        <w:rPr>
          <w:rFonts w:ascii="宋体" w:hAnsi="宋体" w:hint="eastAsia"/>
          <w:color w:val="000000"/>
          <w:szCs w:val="21"/>
        </w:rPr>
        <w:t>少于一个工作日的，</w:t>
      </w:r>
      <w:r>
        <w:rPr>
          <w:rFonts w:ascii="宋体" w:hAnsi="宋体" w:hint="eastAsia"/>
          <w:color w:val="000000"/>
        </w:rPr>
        <w:t>采购人或者采购代理机构应当相应顺延报名的截止时间。</w:t>
      </w:r>
    </w:p>
    <w:p w14:paraId="7A269739" w14:textId="77777777" w:rsidR="00900944" w:rsidRDefault="00000000">
      <w:pPr>
        <w:pStyle w:val="afc"/>
        <w:numPr>
          <w:ilvl w:val="0"/>
          <w:numId w:val="5"/>
        </w:numPr>
        <w:spacing w:line="360" w:lineRule="auto"/>
        <w:ind w:left="840" w:firstLineChars="0" w:hanging="420"/>
        <w:rPr>
          <w:rFonts w:ascii="宋体" w:hAnsi="宋体" w:hint="eastAsia"/>
          <w:color w:val="000000"/>
        </w:rPr>
      </w:pPr>
      <w:r>
        <w:rPr>
          <w:rFonts w:ascii="宋体" w:hAnsi="宋体" w:hint="eastAsia"/>
          <w:color w:val="000000"/>
        </w:rPr>
        <w:t>采购人或者采购代理机构发出的澄清或修改（更正/变更）的内容为竞价文件的组成部分，并对供应商具有约束力。</w:t>
      </w:r>
    </w:p>
    <w:p w14:paraId="35844E75" w14:textId="77777777" w:rsidR="00900944" w:rsidRDefault="00000000">
      <w:pPr>
        <w:pStyle w:val="afc"/>
        <w:numPr>
          <w:ilvl w:val="0"/>
          <w:numId w:val="3"/>
        </w:numPr>
        <w:spacing w:line="360" w:lineRule="auto"/>
        <w:ind w:left="420" w:firstLineChars="0" w:hanging="420"/>
        <w:rPr>
          <w:rStyle w:val="af8"/>
          <w:rFonts w:ascii="宋体" w:hAnsi="宋体" w:hint="eastAsia"/>
          <w:bCs w:val="0"/>
        </w:rPr>
      </w:pPr>
      <w:r>
        <w:rPr>
          <w:rStyle w:val="af8"/>
          <w:rFonts w:ascii="宋体" w:hAnsi="宋体" w:hint="eastAsia"/>
          <w:bCs w:val="0"/>
        </w:rPr>
        <w:t>报名要求</w:t>
      </w:r>
      <w:r>
        <w:rPr>
          <w:rStyle w:val="af8"/>
          <w:rFonts w:ascii="宋体" w:hAnsi="宋体" w:hint="eastAsia"/>
          <w:b w:val="0"/>
        </w:rPr>
        <w:t>（参与竞价的供应商资质要求: 报名时需要提供以下</w:t>
      </w:r>
      <w:r>
        <w:rPr>
          <w:rStyle w:val="af8"/>
          <w:rFonts w:ascii="宋体" w:hAnsi="宋体" w:hint="eastAsia"/>
          <w:bCs w:val="0"/>
          <w:u w:val="single"/>
        </w:rPr>
        <w:t>盖章</w:t>
      </w:r>
      <w:r>
        <w:rPr>
          <w:rStyle w:val="af8"/>
          <w:rFonts w:ascii="宋体" w:hAnsi="宋体" w:hint="eastAsia"/>
          <w:b w:val="0"/>
        </w:rPr>
        <w:t>资料，并对上传的报名文件资料承担责任）</w:t>
      </w:r>
    </w:p>
    <w:p w14:paraId="2FC2B5F2" w14:textId="77777777" w:rsidR="00900944" w:rsidRDefault="00000000">
      <w:pPr>
        <w:pStyle w:val="afc"/>
        <w:widowControl/>
        <w:numPr>
          <w:ilvl w:val="0"/>
          <w:numId w:val="6"/>
        </w:numPr>
        <w:spacing w:line="360" w:lineRule="auto"/>
        <w:ind w:left="840" w:firstLineChars="0" w:hanging="420"/>
        <w:jc w:val="left"/>
        <w:rPr>
          <w:rFonts w:ascii="宋体" w:hAnsi="宋体" w:hint="eastAsia"/>
          <w:color w:val="000000"/>
          <w:kern w:val="0"/>
          <w:szCs w:val="20"/>
        </w:rPr>
      </w:pPr>
      <w:r>
        <w:rPr>
          <w:rFonts w:ascii="宋体" w:hAnsi="宋体" w:hint="eastAsia"/>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5BCADDC7" w14:textId="77777777" w:rsidR="00900944" w:rsidRDefault="00000000">
      <w:pPr>
        <w:pStyle w:val="afc"/>
        <w:widowControl/>
        <w:numPr>
          <w:ilvl w:val="0"/>
          <w:numId w:val="6"/>
        </w:numPr>
        <w:spacing w:line="360" w:lineRule="auto"/>
        <w:ind w:left="840" w:firstLineChars="0" w:hanging="420"/>
        <w:jc w:val="left"/>
        <w:rPr>
          <w:rFonts w:ascii="宋体" w:hAnsi="宋体" w:hint="eastAsia"/>
          <w:color w:val="000000"/>
          <w:kern w:val="0"/>
          <w:szCs w:val="20"/>
        </w:rPr>
      </w:pPr>
      <w:r>
        <w:rPr>
          <w:rFonts w:ascii="宋体" w:hAnsi="宋体"/>
          <w:color w:val="000000"/>
          <w:kern w:val="0"/>
          <w:szCs w:val="20"/>
        </w:rPr>
        <w:t>供应商须是：具有良好的商业信誉和健全的财务会计制度；有依法缴纳税收和社会保障资金的良好记录；</w:t>
      </w:r>
      <w:r>
        <w:rPr>
          <w:rFonts w:ascii="宋体" w:hAnsi="宋体" w:hint="eastAsia"/>
          <w:color w:val="000000"/>
          <w:kern w:val="0"/>
          <w:szCs w:val="20"/>
        </w:rPr>
        <w:t>具有</w:t>
      </w:r>
      <w:r>
        <w:rPr>
          <w:rFonts w:ascii="宋体" w:hAnsi="宋体"/>
          <w:color w:val="000000"/>
          <w:kern w:val="0"/>
          <w:szCs w:val="20"/>
        </w:rPr>
        <w:t>履行合同所必需的设备和专业技术能力；参加采购活动前3年内在经营活动中没有重大违法记录的书面声明；具备法律、行政法规规定的</w:t>
      </w:r>
      <w:r>
        <w:rPr>
          <w:rFonts w:ascii="宋体" w:hAnsi="宋体"/>
          <w:color w:val="000000"/>
          <w:kern w:val="0"/>
          <w:szCs w:val="20"/>
        </w:rPr>
        <w:lastRenderedPageBreak/>
        <w:t>其他条件</w:t>
      </w:r>
      <w:r>
        <w:rPr>
          <w:rFonts w:ascii="宋体" w:hAnsi="宋体" w:hint="eastAsia"/>
          <w:color w:val="000000"/>
          <w:kern w:val="0"/>
          <w:szCs w:val="20"/>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10AB0578" w14:textId="77777777" w:rsidR="00900944" w:rsidRDefault="00000000">
      <w:pPr>
        <w:pStyle w:val="afc"/>
        <w:widowControl/>
        <w:numPr>
          <w:ilvl w:val="0"/>
          <w:numId w:val="6"/>
        </w:numPr>
        <w:spacing w:line="360" w:lineRule="auto"/>
        <w:ind w:left="840" w:firstLineChars="0" w:hanging="420"/>
        <w:jc w:val="left"/>
        <w:rPr>
          <w:rFonts w:ascii="宋体" w:hAnsi="宋体" w:hint="eastAsia"/>
          <w:color w:val="000000"/>
          <w:kern w:val="0"/>
          <w:szCs w:val="20"/>
        </w:rPr>
      </w:pPr>
      <w:r>
        <w:rPr>
          <w:rFonts w:ascii="宋体" w:hAnsi="宋体" w:hint="eastAsia"/>
          <w:color w:val="000000"/>
          <w:kern w:val="0"/>
          <w:szCs w:val="21"/>
        </w:rPr>
        <w:t>供应商完全响应本项目</w:t>
      </w:r>
      <w:r>
        <w:rPr>
          <w:rFonts w:ascii="宋体" w:hAnsi="宋体" w:hint="eastAsia"/>
          <w:color w:val="000000"/>
        </w:rPr>
        <w:t>采购</w:t>
      </w:r>
      <w:r>
        <w:rPr>
          <w:rFonts w:ascii="宋体" w:hAnsi="宋体" w:hint="eastAsia"/>
          <w:color w:val="000000"/>
          <w:kern w:val="0"/>
          <w:szCs w:val="21"/>
        </w:rPr>
        <w:t>需求的条款、内容及要求的，提供</w:t>
      </w:r>
      <w:r>
        <w:rPr>
          <w:rFonts w:ascii="宋体" w:hAnsi="宋体" w:hint="eastAsia"/>
          <w:color w:val="000000"/>
        </w:rPr>
        <w:t>采购</w:t>
      </w:r>
      <w:r>
        <w:rPr>
          <w:rFonts w:ascii="宋体" w:hAnsi="宋体" w:hint="eastAsia"/>
          <w:color w:val="000000"/>
          <w:kern w:val="0"/>
          <w:szCs w:val="21"/>
        </w:rPr>
        <w:t>需求书响应声明函</w:t>
      </w:r>
      <w:r>
        <w:rPr>
          <w:rFonts w:ascii="宋体" w:hAnsi="宋体" w:hint="eastAsia"/>
          <w:bCs/>
          <w:color w:val="000000"/>
          <w:kern w:val="0"/>
          <w:szCs w:val="21"/>
        </w:rPr>
        <w:t>，格式详见附件</w:t>
      </w:r>
      <w:r>
        <w:rPr>
          <w:rFonts w:ascii="宋体" w:hAnsi="宋体" w:hint="eastAsia"/>
          <w:b/>
          <w:color w:val="000000"/>
          <w:kern w:val="0"/>
          <w:szCs w:val="21"/>
        </w:rPr>
        <w:t>。</w:t>
      </w:r>
    </w:p>
    <w:p w14:paraId="0BFD8ED5" w14:textId="77777777" w:rsidR="00900944" w:rsidRDefault="00000000">
      <w:pPr>
        <w:pStyle w:val="afc"/>
        <w:numPr>
          <w:ilvl w:val="0"/>
          <w:numId w:val="3"/>
        </w:numPr>
        <w:spacing w:line="360" w:lineRule="auto"/>
        <w:ind w:left="420" w:firstLineChars="0" w:hanging="420"/>
        <w:rPr>
          <w:rStyle w:val="af8"/>
          <w:rFonts w:ascii="宋体" w:hAnsi="宋体" w:hint="eastAsia"/>
          <w:bCs w:val="0"/>
          <w:color w:val="000000"/>
        </w:rPr>
      </w:pPr>
      <w:r>
        <w:rPr>
          <w:rStyle w:val="af8"/>
          <w:rFonts w:ascii="宋体" w:hAnsi="宋体" w:hint="eastAsia"/>
          <w:bCs w:val="0"/>
          <w:color w:val="000000"/>
        </w:rPr>
        <w:t>报价要求</w:t>
      </w:r>
      <w:r>
        <w:rPr>
          <w:rStyle w:val="af8"/>
          <w:rFonts w:ascii="宋体" w:hAnsi="宋体" w:hint="eastAsia"/>
          <w:color w:val="000000"/>
          <w:szCs w:val="21"/>
        </w:rPr>
        <w:t>（</w:t>
      </w:r>
      <w:r>
        <w:rPr>
          <w:rStyle w:val="af8"/>
          <w:rFonts w:ascii="宋体" w:hAnsi="宋体" w:hint="eastAsia"/>
          <w:b w:val="0"/>
          <w:color w:val="000000"/>
          <w:szCs w:val="21"/>
        </w:rPr>
        <w:t>报价时需要提供以下</w:t>
      </w:r>
      <w:r>
        <w:rPr>
          <w:rStyle w:val="af8"/>
          <w:rFonts w:ascii="宋体" w:hAnsi="宋体" w:hint="eastAsia"/>
          <w:color w:val="000000"/>
          <w:szCs w:val="21"/>
          <w:u w:val="double"/>
        </w:rPr>
        <w:t>盖章</w:t>
      </w:r>
      <w:r>
        <w:rPr>
          <w:rStyle w:val="af8"/>
          <w:rFonts w:ascii="宋体" w:hAnsi="宋体" w:hint="eastAsia"/>
          <w:b w:val="0"/>
          <w:color w:val="000000"/>
          <w:szCs w:val="21"/>
        </w:rPr>
        <w:t>资料，</w:t>
      </w:r>
      <w:r>
        <w:rPr>
          <w:rFonts w:ascii="宋体" w:hAnsi="宋体" w:hint="eastAsia"/>
          <w:color w:val="000000"/>
          <w:szCs w:val="21"/>
        </w:rPr>
        <w:t>并对上传的竞价文件资料承担责任</w:t>
      </w:r>
      <w:r>
        <w:rPr>
          <w:rStyle w:val="af8"/>
          <w:rFonts w:ascii="宋体" w:hAnsi="宋体" w:hint="eastAsia"/>
          <w:color w:val="000000"/>
          <w:szCs w:val="21"/>
        </w:rPr>
        <w:t>）</w:t>
      </w:r>
    </w:p>
    <w:p w14:paraId="195D4ABD" w14:textId="77777777" w:rsidR="00900944" w:rsidRDefault="00000000">
      <w:pPr>
        <w:pStyle w:val="afc"/>
        <w:numPr>
          <w:ilvl w:val="0"/>
          <w:numId w:val="7"/>
        </w:numPr>
        <w:spacing w:line="360" w:lineRule="auto"/>
        <w:ind w:left="840" w:firstLineChars="0" w:hanging="420"/>
        <w:rPr>
          <w:rFonts w:ascii="宋体" w:hAnsi="宋体" w:hint="eastAsia"/>
          <w:szCs w:val="21"/>
        </w:rPr>
      </w:pPr>
      <w:r>
        <w:rPr>
          <w:rFonts w:ascii="宋体" w:hAnsi="宋体" w:hint="eastAsia"/>
          <w:color w:val="000000"/>
          <w:szCs w:val="21"/>
        </w:rPr>
        <w:t>通过报名供应商应根据本公告要求，在规定的竞价时间内对采购项目进行报价，同时按本公告要求完整</w:t>
      </w:r>
      <w:r>
        <w:rPr>
          <w:rFonts w:ascii="宋体" w:hAnsi="宋体" w:hint="eastAsia"/>
          <w:color w:val="000000"/>
          <w:szCs w:val="21"/>
          <w:lang w:eastAsia="zh-TW"/>
        </w:rPr>
        <w:t>、真实、准确地</w:t>
      </w:r>
      <w:r>
        <w:rPr>
          <w:rFonts w:ascii="宋体" w:hAnsi="宋体" w:hint="eastAsia"/>
          <w:color w:val="000000"/>
          <w:szCs w:val="21"/>
        </w:rPr>
        <w:t>填写并上传相应报价附件</w:t>
      </w:r>
      <w:r>
        <w:rPr>
          <w:rFonts w:ascii="宋体" w:hAnsi="宋体" w:hint="eastAsia"/>
          <w:b/>
          <w:bCs/>
          <w:color w:val="000000"/>
          <w:szCs w:val="21"/>
        </w:rPr>
        <w:t>（</w:t>
      </w:r>
      <w:r>
        <w:rPr>
          <w:rFonts w:ascii="宋体" w:hAnsi="宋体" w:hint="eastAsia"/>
          <w:b/>
          <w:szCs w:val="21"/>
        </w:rPr>
        <w:t>上传</w:t>
      </w:r>
      <w:r>
        <w:rPr>
          <w:rFonts w:ascii="宋体" w:hAnsi="宋体" w:hint="eastAsia"/>
          <w:b/>
          <w:bCs/>
          <w:szCs w:val="21"/>
          <w:shd w:val="clear" w:color="auto" w:fill="FFFFFF"/>
        </w:rPr>
        <w:t>报价表）。</w:t>
      </w:r>
    </w:p>
    <w:p w14:paraId="2B08E178" w14:textId="77777777" w:rsidR="00900944" w:rsidRDefault="00000000">
      <w:pPr>
        <w:pStyle w:val="afc"/>
        <w:numPr>
          <w:ilvl w:val="0"/>
          <w:numId w:val="7"/>
        </w:numPr>
        <w:spacing w:line="360" w:lineRule="auto"/>
        <w:ind w:left="840" w:firstLineChars="0" w:hanging="420"/>
        <w:rPr>
          <w:rFonts w:ascii="宋体" w:hAnsi="宋体" w:hint="eastAsia"/>
          <w:color w:val="000000"/>
        </w:rPr>
      </w:pPr>
      <w:r>
        <w:rPr>
          <w:rFonts w:ascii="宋体" w:hAnsi="宋体" w:hint="eastAsia"/>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0EBE83E6" w14:textId="77777777" w:rsidR="00900944" w:rsidRDefault="00000000">
      <w:pPr>
        <w:pStyle w:val="afc"/>
        <w:numPr>
          <w:ilvl w:val="0"/>
          <w:numId w:val="3"/>
        </w:numPr>
        <w:spacing w:line="360" w:lineRule="auto"/>
        <w:ind w:left="420" w:firstLineChars="0" w:hanging="420"/>
        <w:rPr>
          <w:rStyle w:val="af8"/>
          <w:rFonts w:ascii="宋体" w:hAnsi="宋体" w:hint="eastAsia"/>
          <w:bCs w:val="0"/>
          <w:color w:val="000000"/>
        </w:rPr>
      </w:pPr>
      <w:r>
        <w:rPr>
          <w:rStyle w:val="af8"/>
          <w:rFonts w:ascii="宋体" w:hAnsi="宋体" w:hint="eastAsia"/>
          <w:bCs w:val="0"/>
          <w:color w:val="000000"/>
        </w:rPr>
        <w:t>确定成交候选人</w:t>
      </w:r>
    </w:p>
    <w:p w14:paraId="3DD6D716" w14:textId="77777777" w:rsidR="00900944" w:rsidRDefault="00000000">
      <w:pPr>
        <w:pStyle w:val="afc"/>
        <w:numPr>
          <w:ilvl w:val="0"/>
          <w:numId w:val="8"/>
        </w:numPr>
        <w:spacing w:line="360" w:lineRule="auto"/>
        <w:ind w:left="840" w:firstLineChars="0" w:hanging="420"/>
        <w:rPr>
          <w:rFonts w:ascii="宋体" w:hAnsi="宋体" w:hint="eastAsia"/>
          <w:bCs/>
          <w:color w:val="000000"/>
        </w:rPr>
      </w:pPr>
      <w:r>
        <w:rPr>
          <w:rFonts w:ascii="宋体" w:hAnsi="宋体" w:hint="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r>
        <w:rPr>
          <w:rFonts w:ascii="宋体" w:hAnsi="宋体" w:hint="eastAsia"/>
          <w:bCs/>
          <w:color w:val="000000"/>
        </w:rPr>
        <w:t>。</w:t>
      </w:r>
    </w:p>
    <w:p w14:paraId="76063A3C" w14:textId="77777777" w:rsidR="00900944" w:rsidRDefault="00000000">
      <w:pPr>
        <w:pStyle w:val="afc"/>
        <w:numPr>
          <w:ilvl w:val="0"/>
          <w:numId w:val="3"/>
        </w:numPr>
        <w:spacing w:line="360" w:lineRule="auto"/>
        <w:ind w:left="420" w:firstLineChars="0" w:hanging="420"/>
        <w:rPr>
          <w:rFonts w:ascii="宋体" w:hAnsi="宋体" w:hint="eastAsia"/>
          <w:b/>
          <w:color w:val="000000"/>
          <w:szCs w:val="21"/>
        </w:rPr>
      </w:pPr>
      <w:r>
        <w:rPr>
          <w:rFonts w:ascii="宋体" w:hAnsi="宋体" w:hint="eastAsia"/>
          <w:b/>
          <w:color w:val="000000"/>
          <w:szCs w:val="21"/>
        </w:rPr>
        <w:t>无效报价</w:t>
      </w:r>
    </w:p>
    <w:p w14:paraId="67F5086E" w14:textId="77777777" w:rsidR="00900944" w:rsidRDefault="00000000">
      <w:pPr>
        <w:pStyle w:val="afc"/>
        <w:numPr>
          <w:ilvl w:val="0"/>
          <w:numId w:val="9"/>
        </w:numPr>
        <w:spacing w:line="360" w:lineRule="auto"/>
        <w:ind w:left="840" w:firstLineChars="0" w:hanging="420"/>
        <w:rPr>
          <w:rFonts w:ascii="宋体" w:hAnsi="宋体" w:hint="eastAsia"/>
          <w:color w:val="000000"/>
          <w:szCs w:val="21"/>
        </w:rPr>
      </w:pPr>
      <w:r>
        <w:rPr>
          <w:rFonts w:ascii="宋体" w:hAnsi="宋体" w:hint="eastAsia"/>
          <w:color w:val="000000"/>
          <w:szCs w:val="21"/>
        </w:rPr>
        <w:t>参与竞价的供应商报价超过最高限价或低于最低限价或超过项目对应产品单项最高限价的视为无效报价。</w:t>
      </w:r>
    </w:p>
    <w:p w14:paraId="3E514EE2" w14:textId="77777777" w:rsidR="00900944" w:rsidRDefault="00000000">
      <w:pPr>
        <w:pStyle w:val="afc"/>
        <w:numPr>
          <w:ilvl w:val="0"/>
          <w:numId w:val="9"/>
        </w:numPr>
        <w:spacing w:line="360" w:lineRule="auto"/>
        <w:ind w:left="840" w:firstLineChars="0" w:hanging="420"/>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供应商须提供本项目要求的资质文件，如果不按公告规定或竞价文件要求等相关规定提供符合要求的资质文件，将被视为无效报价。</w:t>
      </w:r>
    </w:p>
    <w:p w14:paraId="504C15A8" w14:textId="77777777" w:rsidR="00900944" w:rsidRDefault="00000000">
      <w:pPr>
        <w:pStyle w:val="afc"/>
        <w:numPr>
          <w:ilvl w:val="0"/>
          <w:numId w:val="9"/>
        </w:numPr>
        <w:spacing w:line="360" w:lineRule="auto"/>
        <w:ind w:left="840" w:firstLineChars="0" w:hanging="420"/>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供应商须对本项目采购内容进行整体报价，任何只对其中一部分内容进行的报价都被视为无效报价。</w:t>
      </w:r>
    </w:p>
    <w:p w14:paraId="11E7BAE8" w14:textId="77777777" w:rsidR="00900944" w:rsidRDefault="00000000">
      <w:pPr>
        <w:pStyle w:val="afc"/>
        <w:numPr>
          <w:ilvl w:val="0"/>
          <w:numId w:val="9"/>
        </w:numPr>
        <w:spacing w:line="360" w:lineRule="auto"/>
        <w:ind w:left="840" w:firstLineChars="0" w:hanging="420"/>
        <w:rPr>
          <w:rFonts w:ascii="宋体" w:hAnsi="宋体" w:hint="eastAsia"/>
          <w:color w:val="000000"/>
          <w:szCs w:val="21"/>
        </w:rPr>
      </w:pPr>
      <w:r>
        <w:rPr>
          <w:rFonts w:ascii="宋体" w:hAnsi="宋体" w:hint="eastAsia"/>
          <w:color w:val="000000"/>
          <w:u w:val="double"/>
        </w:rPr>
        <w:t>报价表以及有报价供应商落款的报价文件必须加盖报价供应商公章，否则视为无效报价。</w:t>
      </w:r>
    </w:p>
    <w:p w14:paraId="01FA06D7" w14:textId="77777777" w:rsidR="00900944" w:rsidRDefault="00000000">
      <w:pPr>
        <w:pStyle w:val="af1"/>
        <w:numPr>
          <w:ilvl w:val="0"/>
          <w:numId w:val="9"/>
        </w:numPr>
        <w:shd w:val="clear" w:color="auto" w:fill="FFFFFF"/>
        <w:spacing w:before="0" w:beforeAutospacing="0" w:after="0" w:afterAutospacing="0" w:line="360" w:lineRule="auto"/>
        <w:ind w:left="840" w:hanging="420"/>
        <w:rPr>
          <w:rFonts w:hint="eastAsia"/>
          <w:color w:val="000000"/>
          <w:sz w:val="21"/>
          <w:szCs w:val="21"/>
        </w:rPr>
      </w:pPr>
      <w:r>
        <w:rPr>
          <w:rFonts w:hint="eastAsia"/>
          <w:color w:val="000000"/>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6FE50E31" w14:textId="77777777" w:rsidR="00900944" w:rsidRDefault="00000000">
      <w:pPr>
        <w:pStyle w:val="af1"/>
        <w:numPr>
          <w:ilvl w:val="0"/>
          <w:numId w:val="9"/>
        </w:numPr>
        <w:shd w:val="clear" w:color="auto" w:fill="FFFFFF"/>
        <w:spacing w:before="0" w:beforeAutospacing="0" w:after="0" w:afterAutospacing="0" w:line="360" w:lineRule="auto"/>
        <w:ind w:left="840" w:hanging="420"/>
        <w:rPr>
          <w:rFonts w:hint="eastAsia"/>
          <w:b/>
          <w:bCs/>
          <w:color w:val="000000"/>
          <w:sz w:val="21"/>
          <w:szCs w:val="21"/>
          <w:u w:val="double"/>
        </w:rPr>
      </w:pPr>
      <w:r>
        <w:rPr>
          <w:rFonts w:hint="eastAsia"/>
          <w:b/>
          <w:bCs/>
          <w:color w:val="000000"/>
          <w:sz w:val="21"/>
          <w:szCs w:val="21"/>
          <w:u w:val="double"/>
        </w:rPr>
        <w:lastRenderedPageBreak/>
        <w:t>按有关法律、法规、规章属于报价无效的。</w:t>
      </w:r>
    </w:p>
    <w:p w14:paraId="415E4E76" w14:textId="77777777" w:rsidR="00900944" w:rsidRDefault="00000000">
      <w:pPr>
        <w:pStyle w:val="af1"/>
        <w:numPr>
          <w:ilvl w:val="0"/>
          <w:numId w:val="9"/>
        </w:numPr>
        <w:shd w:val="clear" w:color="auto" w:fill="FFFFFF"/>
        <w:spacing w:before="0" w:beforeAutospacing="0" w:after="0" w:afterAutospacing="0" w:line="360" w:lineRule="auto"/>
        <w:ind w:left="840" w:hanging="420"/>
        <w:rPr>
          <w:rFonts w:hint="eastAsia"/>
          <w:color w:val="000000"/>
          <w:sz w:val="21"/>
          <w:szCs w:val="21"/>
        </w:rPr>
      </w:pPr>
      <w:r>
        <w:rPr>
          <w:rFonts w:hint="eastAsia"/>
          <w:b/>
          <w:color w:val="000000"/>
          <w:sz w:val="21"/>
          <w:szCs w:val="21"/>
        </w:rPr>
        <w:t>有下列情形之一的，视为串通竞价，其报价无效：</w:t>
      </w:r>
    </w:p>
    <w:p w14:paraId="59F4DB8F" w14:textId="77777777" w:rsidR="00900944"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存在单位负责人为同一人或存在控股、管理关系的不同单位参与同一竞价项目；</w:t>
      </w:r>
    </w:p>
    <w:p w14:paraId="2197DCDC" w14:textId="77777777" w:rsidR="00900944"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不同供应商的响应文件由同一单位或者个人编制；</w:t>
      </w:r>
    </w:p>
    <w:p w14:paraId="5A00AA94" w14:textId="77777777" w:rsidR="00900944"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不同供应商委托同一单位或者个人办理竞价事宜；</w:t>
      </w:r>
    </w:p>
    <w:p w14:paraId="669CD49E" w14:textId="77777777" w:rsidR="00900944" w:rsidRDefault="00000000">
      <w:pPr>
        <w:pStyle w:val="afc"/>
        <w:widowControl/>
        <w:numPr>
          <w:ilvl w:val="0"/>
          <w:numId w:val="10"/>
        </w:numPr>
        <w:spacing w:line="360" w:lineRule="auto"/>
        <w:ind w:left="1418" w:firstLineChars="0" w:hanging="567"/>
        <w:jc w:val="left"/>
        <w:rPr>
          <w:rFonts w:ascii="宋体" w:hAnsi="宋体" w:hint="eastAsia"/>
          <w:b/>
          <w:bCs/>
          <w:color w:val="000000"/>
          <w:szCs w:val="21"/>
          <w:u w:val="double"/>
        </w:rPr>
      </w:pPr>
      <w:r>
        <w:rPr>
          <w:rFonts w:ascii="宋体" w:hAnsi="宋体" w:hint="eastAsia"/>
          <w:b/>
          <w:bCs/>
          <w:color w:val="000000"/>
          <w:szCs w:val="21"/>
          <w:u w:val="double"/>
        </w:rPr>
        <w:t>不同供应商使用同一IP地址参与竞价；</w:t>
      </w:r>
    </w:p>
    <w:p w14:paraId="29959DF9" w14:textId="77777777" w:rsidR="00900944"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不同供应商的响应文件载明的项目管理成员或者联系人员为同一人；</w:t>
      </w:r>
    </w:p>
    <w:p w14:paraId="6BDA1480" w14:textId="77777777" w:rsidR="00900944"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不同供应商的响应文件异常一致</w:t>
      </w:r>
      <w:r>
        <w:rPr>
          <w:rFonts w:ascii="宋体" w:hAnsi="宋体"/>
          <w:color w:val="000000"/>
          <w:szCs w:val="21"/>
        </w:rPr>
        <w:t>(</w:t>
      </w:r>
      <w:r>
        <w:rPr>
          <w:rFonts w:ascii="宋体" w:hAnsi="宋体" w:hint="eastAsia"/>
          <w:color w:val="000000"/>
          <w:szCs w:val="21"/>
        </w:rPr>
        <w:t>格式相同，字体一样，表格颜色相同等</w:t>
      </w:r>
      <w:r>
        <w:rPr>
          <w:rFonts w:ascii="宋体" w:hAnsi="宋体"/>
          <w:color w:val="000000"/>
          <w:szCs w:val="21"/>
        </w:rPr>
        <w:t>)</w:t>
      </w:r>
      <w:r>
        <w:rPr>
          <w:rFonts w:ascii="宋体" w:hAnsi="宋体" w:hint="eastAsia"/>
          <w:color w:val="000000"/>
          <w:szCs w:val="21"/>
        </w:rPr>
        <w:t>或者报价呈规律性差异；</w:t>
      </w:r>
    </w:p>
    <w:p w14:paraId="28515170" w14:textId="77777777" w:rsidR="00900944"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不同供应商的响应文件相互混淆；</w:t>
      </w:r>
    </w:p>
    <w:p w14:paraId="52ADEE8F" w14:textId="77777777" w:rsidR="00900944"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不同供应商的平台保障金从同一单位或者个人的账户转出（如有）。</w:t>
      </w:r>
    </w:p>
    <w:p w14:paraId="75A5B89E" w14:textId="77777777" w:rsidR="00900944" w:rsidRDefault="00000000">
      <w:pPr>
        <w:pStyle w:val="afc"/>
        <w:numPr>
          <w:ilvl w:val="0"/>
          <w:numId w:val="3"/>
        </w:numPr>
        <w:spacing w:line="360" w:lineRule="auto"/>
        <w:ind w:left="420" w:firstLineChars="0" w:hanging="420"/>
        <w:rPr>
          <w:rFonts w:ascii="宋体" w:hAnsi="宋体" w:hint="eastAsia"/>
          <w:color w:val="000000"/>
          <w:szCs w:val="21"/>
        </w:rPr>
      </w:pPr>
      <w:r>
        <w:rPr>
          <w:rFonts w:ascii="宋体" w:hAnsi="宋体" w:hint="eastAsia"/>
          <w:b/>
          <w:color w:val="000000"/>
          <w:szCs w:val="21"/>
        </w:rPr>
        <w:t>竞价活动失败</w:t>
      </w:r>
    </w:p>
    <w:p w14:paraId="71A868FA" w14:textId="77777777" w:rsidR="00900944" w:rsidRDefault="00000000">
      <w:pPr>
        <w:pStyle w:val="afc"/>
        <w:numPr>
          <w:ilvl w:val="0"/>
          <w:numId w:val="11"/>
        </w:numPr>
        <w:spacing w:line="360" w:lineRule="auto"/>
        <w:ind w:leftChars="200" w:left="840" w:firstLineChars="0" w:hanging="420"/>
        <w:rPr>
          <w:rFonts w:ascii="宋体" w:hAnsi="宋体" w:hint="eastAsia"/>
          <w:color w:val="000000"/>
        </w:rPr>
      </w:pPr>
      <w:r>
        <w:rPr>
          <w:rFonts w:ascii="宋体" w:hAnsi="宋体" w:hint="eastAsia"/>
          <w:color w:val="000000"/>
          <w:szCs w:val="21"/>
        </w:rPr>
        <w:t>出现下列情况的，本项目竞价活动失败：</w:t>
      </w:r>
    </w:p>
    <w:p w14:paraId="64D02818" w14:textId="77777777" w:rsidR="00900944" w:rsidRDefault="00000000">
      <w:pPr>
        <w:pStyle w:val="afc"/>
        <w:numPr>
          <w:ilvl w:val="0"/>
          <w:numId w:val="12"/>
        </w:numPr>
        <w:spacing w:line="360" w:lineRule="auto"/>
        <w:ind w:leftChars="600" w:left="1680" w:firstLineChars="0"/>
        <w:rPr>
          <w:rFonts w:ascii="宋体" w:hAnsi="宋体" w:hint="eastAsia"/>
          <w:color w:val="000000"/>
        </w:rPr>
      </w:pPr>
      <w:r>
        <w:rPr>
          <w:rFonts w:ascii="宋体" w:hAnsi="宋体" w:hint="eastAsia"/>
          <w:color w:val="000000"/>
        </w:rPr>
        <w:t>有效报名供应商不足3家；</w:t>
      </w:r>
    </w:p>
    <w:p w14:paraId="209F0281" w14:textId="77777777" w:rsidR="00900944" w:rsidRDefault="00000000">
      <w:pPr>
        <w:pStyle w:val="afc"/>
        <w:numPr>
          <w:ilvl w:val="0"/>
          <w:numId w:val="12"/>
        </w:numPr>
        <w:spacing w:line="360" w:lineRule="auto"/>
        <w:ind w:leftChars="600" w:left="1680" w:firstLineChars="0"/>
        <w:rPr>
          <w:rFonts w:ascii="宋体" w:hAnsi="宋体" w:hint="eastAsia"/>
          <w:color w:val="000000"/>
          <w:szCs w:val="21"/>
        </w:rPr>
      </w:pPr>
      <w:r>
        <w:rPr>
          <w:rFonts w:ascii="宋体" w:hAnsi="宋体" w:hint="eastAsia"/>
          <w:color w:val="000000"/>
        </w:rPr>
        <w:t>有效报价供应商不足3家。</w:t>
      </w:r>
    </w:p>
    <w:p w14:paraId="0F2FC3EA" w14:textId="77777777" w:rsidR="00900944" w:rsidRDefault="00000000">
      <w:pPr>
        <w:pStyle w:val="afc"/>
        <w:spacing w:line="360" w:lineRule="auto"/>
        <w:ind w:leftChars="200" w:left="840" w:firstLineChars="0" w:hanging="420"/>
        <w:rPr>
          <w:rFonts w:ascii="宋体" w:hAnsi="宋体" w:hint="eastAsia"/>
          <w:szCs w:val="21"/>
        </w:rPr>
      </w:pPr>
      <w:r>
        <w:rPr>
          <w:rFonts w:ascii="宋体" w:hAnsi="宋体" w:hint="eastAsia"/>
          <w:szCs w:val="21"/>
        </w:rPr>
        <w:t>2.出现影响采购公正的违法、违规行为的。</w:t>
      </w:r>
    </w:p>
    <w:p w14:paraId="367BB290" w14:textId="77777777" w:rsidR="00900944" w:rsidRDefault="00000000">
      <w:pPr>
        <w:pStyle w:val="afc"/>
        <w:spacing w:line="360" w:lineRule="auto"/>
        <w:ind w:leftChars="200" w:left="840" w:firstLineChars="0" w:hanging="420"/>
        <w:rPr>
          <w:rFonts w:ascii="宋体" w:hAnsi="宋体" w:hint="eastAsia"/>
          <w:szCs w:val="21"/>
        </w:rPr>
      </w:pPr>
      <w:r>
        <w:rPr>
          <w:rFonts w:ascii="宋体" w:hAnsi="宋体" w:hint="eastAsia"/>
          <w:szCs w:val="21"/>
        </w:rPr>
        <w:t>3.因重大变故，采购任务取消的。</w:t>
      </w:r>
    </w:p>
    <w:p w14:paraId="427E0DE3" w14:textId="77777777" w:rsidR="00900944" w:rsidRDefault="00000000">
      <w:pPr>
        <w:pStyle w:val="afc"/>
        <w:numPr>
          <w:ilvl w:val="0"/>
          <w:numId w:val="3"/>
        </w:numPr>
        <w:spacing w:line="360" w:lineRule="auto"/>
        <w:ind w:left="420" w:firstLineChars="0" w:hanging="420"/>
        <w:rPr>
          <w:rFonts w:ascii="宋体" w:hAnsi="宋体" w:hint="eastAsia"/>
          <w:b/>
          <w:szCs w:val="21"/>
        </w:rPr>
      </w:pPr>
      <w:r>
        <w:rPr>
          <w:rFonts w:ascii="宋体" w:hAnsi="宋体" w:hint="eastAsia"/>
          <w:b/>
          <w:szCs w:val="21"/>
        </w:rPr>
        <w:t>使用费</w:t>
      </w:r>
    </w:p>
    <w:p w14:paraId="78E7938E" w14:textId="77777777" w:rsidR="00900944" w:rsidRDefault="00000000">
      <w:pPr>
        <w:pStyle w:val="afc"/>
        <w:spacing w:line="360" w:lineRule="auto"/>
        <w:ind w:leftChars="200" w:left="840" w:hangingChars="200" w:hanging="420"/>
        <w:rPr>
          <w:rFonts w:ascii="宋体" w:hAnsi="宋体" w:hint="eastAsia"/>
          <w:szCs w:val="21"/>
        </w:rPr>
      </w:pPr>
      <w:r>
        <w:rPr>
          <w:rFonts w:ascii="宋体" w:hAnsi="宋体" w:hint="eastAsia"/>
          <w:szCs w:val="21"/>
        </w:rPr>
        <w:t>1.成交供应商须向平台服务商云采链线上采购一体化平台缴纳平台使用费，金额为成交金额的1.2%（四舍五入取整数）。</w:t>
      </w:r>
    </w:p>
    <w:p w14:paraId="6714A379" w14:textId="77777777" w:rsidR="00900944" w:rsidRDefault="00000000">
      <w:pPr>
        <w:pStyle w:val="afc"/>
        <w:spacing w:line="360" w:lineRule="auto"/>
        <w:ind w:leftChars="200" w:left="840" w:hangingChars="200" w:hanging="420"/>
        <w:rPr>
          <w:rFonts w:ascii="宋体" w:hAnsi="宋体" w:hint="eastAsia"/>
          <w:szCs w:val="21"/>
        </w:rPr>
      </w:pPr>
      <w:r>
        <w:rPr>
          <w:rFonts w:ascii="宋体" w:hAnsi="宋体" w:hint="eastAsia"/>
          <w:szCs w:val="21"/>
        </w:rPr>
        <w:t>2.成交供应商无正当理由放弃成交资格的必须按竞价公告等相关规定缴纳相应的平台使用费。</w:t>
      </w:r>
    </w:p>
    <w:p w14:paraId="1DD04096" w14:textId="77777777" w:rsidR="00900944" w:rsidRDefault="00000000">
      <w:pPr>
        <w:pStyle w:val="afc"/>
        <w:spacing w:line="360" w:lineRule="auto"/>
        <w:ind w:leftChars="200" w:left="840" w:hangingChars="200" w:hanging="420"/>
        <w:rPr>
          <w:rFonts w:ascii="宋体" w:hAnsi="宋体" w:hint="eastAsia"/>
          <w:szCs w:val="21"/>
        </w:rPr>
      </w:pPr>
      <w:r>
        <w:rPr>
          <w:rFonts w:ascii="宋体" w:hAnsi="宋体" w:hint="eastAsia"/>
          <w:szCs w:val="21"/>
        </w:rPr>
        <w:t>3.如确实因不可抗力放弃成交资格的，应在不可抗力发生后三个工作日内予以通知采购代理机构并提供相关的证明；如逾期，采购代理机构不予退还平台使用费。</w:t>
      </w:r>
    </w:p>
    <w:p w14:paraId="594A75FC" w14:textId="77777777" w:rsidR="00900944" w:rsidRDefault="00000000">
      <w:pPr>
        <w:pStyle w:val="afc"/>
        <w:numPr>
          <w:ilvl w:val="0"/>
          <w:numId w:val="2"/>
        </w:numPr>
        <w:spacing w:line="360" w:lineRule="auto"/>
        <w:ind w:firstLineChars="0"/>
        <w:rPr>
          <w:rFonts w:ascii="宋体" w:hAnsi="宋体" w:hint="eastAsia"/>
          <w:b/>
          <w:color w:val="000000"/>
        </w:rPr>
      </w:pPr>
      <w:r>
        <w:rPr>
          <w:rFonts w:ascii="宋体" w:hAnsi="宋体" w:hint="eastAsia"/>
          <w:b/>
          <w:color w:val="000000"/>
        </w:rPr>
        <w:t>联系方式</w:t>
      </w:r>
    </w:p>
    <w:p w14:paraId="189D26EE" w14:textId="77777777" w:rsidR="00900944" w:rsidRDefault="00000000">
      <w:pPr>
        <w:pStyle w:val="afc"/>
        <w:spacing w:line="360" w:lineRule="auto"/>
        <w:ind w:left="420" w:firstLineChars="0" w:firstLine="0"/>
        <w:rPr>
          <w:rFonts w:ascii="宋体" w:hAnsi="宋体" w:hint="eastAsia"/>
          <w:b/>
          <w:color w:val="000000"/>
        </w:rPr>
      </w:pPr>
      <w:r>
        <w:rPr>
          <w:rFonts w:ascii="宋体" w:hAnsi="宋体"/>
        </w:rPr>
        <w:t>1、采购人联系人及联系</w:t>
      </w:r>
      <w:r>
        <w:rPr>
          <w:rFonts w:ascii="宋体" w:hAnsi="宋体" w:hint="eastAsia"/>
        </w:rPr>
        <w:t>方式</w:t>
      </w:r>
      <w:r>
        <w:rPr>
          <w:rFonts w:ascii="宋体" w:hAnsi="宋体"/>
        </w:rPr>
        <w:t>：</w:t>
      </w:r>
      <w:r>
        <w:rPr>
          <w:rFonts w:ascii="宋体" w:hAnsi="宋体"/>
        </w:rPr>
        <w:br/>
        <w:t>广东省肇庆监狱</w:t>
      </w:r>
      <w:r>
        <w:t>业务咨询部门电话</w:t>
      </w:r>
      <w:r>
        <w:rPr>
          <w:rFonts w:ascii="宋体" w:hAnsi="宋体"/>
        </w:rPr>
        <w:t> 0758-3173863。</w:t>
      </w:r>
      <w:r>
        <w:rPr>
          <w:rFonts w:ascii="宋体" w:hAnsi="宋体"/>
        </w:rPr>
        <w:br/>
        <w:t>2、</w:t>
      </w:r>
      <w:r>
        <w:t>纪检监督部门</w:t>
      </w:r>
      <w:r>
        <w:rPr>
          <w:rFonts w:ascii="宋体" w:hAnsi="宋体"/>
        </w:rPr>
        <w:t>：</w:t>
      </w:r>
      <w:r>
        <w:rPr>
          <w:rFonts w:ascii="宋体" w:hAnsi="宋体"/>
        </w:rPr>
        <w:br/>
        <w:t>广东省肇庆监狱</w:t>
      </w:r>
      <w:r>
        <w:rPr>
          <w:rFonts w:ascii="宋体" w:hAnsi="宋体" w:hint="eastAsia"/>
        </w:rPr>
        <w:t xml:space="preserve">纪检监督部门电话 </w:t>
      </w:r>
      <w:r>
        <w:rPr>
          <w:rFonts w:ascii="宋体" w:hAnsi="宋体"/>
        </w:rPr>
        <w:t>0758—3173809。</w:t>
      </w:r>
    </w:p>
    <w:p w14:paraId="5FEB3EE4" w14:textId="77777777" w:rsidR="00900944" w:rsidRDefault="00000000">
      <w:pPr>
        <w:pStyle w:val="afc"/>
        <w:widowControl/>
        <w:spacing w:line="360" w:lineRule="auto"/>
        <w:ind w:left="420" w:firstLineChars="0" w:firstLine="0"/>
        <w:jc w:val="left"/>
        <w:rPr>
          <w:rFonts w:ascii="宋体" w:hAnsi="宋体" w:hint="eastAsia"/>
          <w:color w:val="000000"/>
        </w:rPr>
      </w:pPr>
      <w:r>
        <w:rPr>
          <w:rFonts w:ascii="宋体" w:hAnsi="宋体" w:hint="eastAsia"/>
          <w:color w:val="000000"/>
        </w:rPr>
        <w:t>3、扫码关注微信公众号“云采链互联服务平台”，即可在线咨询相关事项。</w:t>
      </w:r>
    </w:p>
    <w:p w14:paraId="5ED8A723" w14:textId="77777777" w:rsidR="00900944" w:rsidRDefault="00000000">
      <w:pPr>
        <w:pStyle w:val="afc"/>
        <w:widowControl/>
        <w:spacing w:line="360" w:lineRule="auto"/>
        <w:ind w:left="420" w:firstLineChars="0" w:firstLine="0"/>
        <w:jc w:val="center"/>
        <w:rPr>
          <w:rFonts w:ascii="宋体" w:hAnsi="宋体" w:hint="eastAsia"/>
          <w:color w:val="000000"/>
        </w:rPr>
      </w:pPr>
      <w:r>
        <w:rPr>
          <w:rFonts w:ascii="宋体" w:hAnsi="宋体" w:hint="eastAsia"/>
          <w:noProof/>
          <w:color w:val="000000"/>
        </w:rPr>
        <w:lastRenderedPageBreak/>
        <w:drawing>
          <wp:inline distT="0" distB="0" distL="0" distR="0" wp14:anchorId="56131849" wp14:editId="35977DA4">
            <wp:extent cx="1390650" cy="1390650"/>
            <wp:effectExtent l="0" t="0" r="0" b="0"/>
            <wp:docPr id="1026" name="图片 7" descr="C:\Users\ADMINI~1\AppData\Local\Temp\360zip$Temp\360$2\智采公众号8cm.jpg"/>
            <wp:cNvGraphicFramePr/>
            <a:graphic xmlns:a="http://schemas.openxmlformats.org/drawingml/2006/main">
              <a:graphicData uri="http://schemas.openxmlformats.org/drawingml/2006/picture">
                <pic:pic xmlns:pic="http://schemas.openxmlformats.org/drawingml/2006/picture">
                  <pic:nvPicPr>
                    <pic:cNvPr id="1026" name="图片 7" descr="C:\Users\ADMINI~1\AppData\Local\Temp\360zip$Temp\360$2\智采公众号8cm.jpg"/>
                    <pic:cNvPicPr/>
                  </pic:nvPicPr>
                  <pic:blipFill>
                    <a:blip r:embed="rId10" cstate="print"/>
                    <a:srcRect/>
                    <a:stretch>
                      <a:fillRect/>
                    </a:stretch>
                  </pic:blipFill>
                  <pic:spPr>
                    <a:xfrm>
                      <a:off x="0" y="0"/>
                      <a:ext cx="1390650" cy="1390650"/>
                    </a:xfrm>
                    <a:prstGeom prst="rect">
                      <a:avLst/>
                    </a:prstGeom>
                    <a:ln>
                      <a:noFill/>
                    </a:ln>
                  </pic:spPr>
                </pic:pic>
              </a:graphicData>
            </a:graphic>
          </wp:inline>
        </w:drawing>
      </w:r>
    </w:p>
    <w:p w14:paraId="3890E2A6" w14:textId="77777777" w:rsidR="00900944" w:rsidRDefault="00000000">
      <w:pPr>
        <w:rPr>
          <w:rFonts w:ascii="宋体" w:hAnsi="宋体" w:hint="eastAsia"/>
          <w:color w:val="000000"/>
        </w:rPr>
      </w:pPr>
      <w:r>
        <w:rPr>
          <w:rFonts w:ascii="宋体" w:hAnsi="宋体" w:hint="eastAsia"/>
          <w:color w:val="000000"/>
        </w:rPr>
        <w:br w:type="page"/>
      </w:r>
    </w:p>
    <w:p w14:paraId="2953DA97" w14:textId="77777777" w:rsidR="00900944" w:rsidRDefault="00000000">
      <w:pPr>
        <w:snapToGrid w:val="0"/>
        <w:spacing w:line="360" w:lineRule="auto"/>
        <w:jc w:val="center"/>
        <w:outlineLvl w:val="0"/>
        <w:rPr>
          <w:rFonts w:ascii="宋体" w:hAnsi="宋体" w:hint="eastAsia"/>
          <w:color w:val="000000"/>
          <w:sz w:val="32"/>
          <w:szCs w:val="32"/>
        </w:rPr>
      </w:pPr>
      <w:r>
        <w:rPr>
          <w:rFonts w:ascii="宋体" w:hAnsi="宋体" w:hint="eastAsia"/>
          <w:b/>
          <w:bCs/>
          <w:color w:val="000000"/>
          <w:sz w:val="32"/>
          <w:szCs w:val="32"/>
        </w:rPr>
        <w:lastRenderedPageBreak/>
        <w:t>第二章 采购需求书</w:t>
      </w:r>
    </w:p>
    <w:p w14:paraId="10F595FF" w14:textId="77777777" w:rsidR="00900944" w:rsidRDefault="00000000">
      <w:pPr>
        <w:snapToGrid w:val="0"/>
        <w:spacing w:line="360" w:lineRule="auto"/>
        <w:rPr>
          <w:rFonts w:ascii="宋体" w:hAnsi="宋体" w:hint="eastAsia"/>
          <w:b/>
          <w:bCs/>
          <w:color w:val="000000"/>
          <w:szCs w:val="21"/>
        </w:rPr>
      </w:pPr>
      <w:r>
        <w:rPr>
          <w:rFonts w:ascii="宋体" w:hAnsi="宋体" w:hint="eastAsia"/>
          <w:b/>
          <w:bCs/>
          <w:color w:val="000000"/>
        </w:rPr>
        <w:t>说明：</w:t>
      </w:r>
    </w:p>
    <w:p w14:paraId="38880186" w14:textId="77777777" w:rsidR="00900944" w:rsidRDefault="00000000">
      <w:pPr>
        <w:numPr>
          <w:ilvl w:val="0"/>
          <w:numId w:val="13"/>
        </w:numPr>
        <w:snapToGrid w:val="0"/>
        <w:spacing w:line="360" w:lineRule="auto"/>
        <w:ind w:left="0" w:firstLine="0"/>
        <w:rPr>
          <w:rFonts w:ascii="宋体" w:hAnsi="宋体" w:hint="eastAsia"/>
          <w:b/>
          <w:bCs/>
          <w:color w:val="000000"/>
          <w:szCs w:val="21"/>
        </w:rPr>
      </w:pPr>
      <w:r>
        <w:rPr>
          <w:rFonts w:ascii="宋体" w:hAnsi="宋体" w:hint="eastAsia"/>
          <w:b/>
          <w:bCs/>
          <w:color w:val="000000"/>
          <w:szCs w:val="21"/>
        </w:rPr>
        <w:t xml:space="preserve">响应供应商须对本项目进行整体响应，任何只对其中一部分进行的响应都被视为无效响应。 </w:t>
      </w:r>
    </w:p>
    <w:p w14:paraId="54AF39C3" w14:textId="77777777" w:rsidR="00900944" w:rsidRDefault="00000000">
      <w:pPr>
        <w:pStyle w:val="a8"/>
        <w:numPr>
          <w:ilvl w:val="0"/>
          <w:numId w:val="14"/>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项目一览表</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077"/>
        <w:gridCol w:w="1134"/>
        <w:gridCol w:w="2902"/>
        <w:gridCol w:w="1959"/>
      </w:tblGrid>
      <w:tr w:rsidR="00900944" w14:paraId="11D49A4F" w14:textId="77777777">
        <w:trPr>
          <w:trHeight w:val="691"/>
          <w:jc w:val="center"/>
        </w:trPr>
        <w:tc>
          <w:tcPr>
            <w:tcW w:w="3077" w:type="dxa"/>
            <w:tcBorders>
              <w:top w:val="single" w:sz="12" w:space="0" w:color="auto"/>
              <w:bottom w:val="single" w:sz="2" w:space="0" w:color="auto"/>
            </w:tcBorders>
            <w:shd w:val="clear" w:color="auto" w:fill="EEECE1"/>
            <w:vAlign w:val="center"/>
          </w:tcPr>
          <w:p w14:paraId="6147BDA3" w14:textId="77777777" w:rsidR="00900944" w:rsidRDefault="00000000">
            <w:pPr>
              <w:spacing w:line="360" w:lineRule="auto"/>
              <w:jc w:val="center"/>
              <w:rPr>
                <w:rFonts w:ascii="宋体" w:hAnsi="宋体" w:hint="eastAsia"/>
                <w:b/>
                <w:color w:val="000000"/>
                <w:szCs w:val="21"/>
              </w:rPr>
            </w:pPr>
            <w:r>
              <w:rPr>
                <w:rFonts w:ascii="宋体" w:hAnsi="宋体" w:hint="eastAsia"/>
                <w:b/>
                <w:color w:val="000000"/>
                <w:szCs w:val="21"/>
              </w:rPr>
              <w:t>项目名称</w:t>
            </w:r>
          </w:p>
        </w:tc>
        <w:tc>
          <w:tcPr>
            <w:tcW w:w="1134" w:type="dxa"/>
            <w:tcBorders>
              <w:top w:val="single" w:sz="12" w:space="0" w:color="auto"/>
              <w:bottom w:val="single" w:sz="2" w:space="0" w:color="auto"/>
            </w:tcBorders>
            <w:shd w:val="clear" w:color="auto" w:fill="EEECE1"/>
            <w:vAlign w:val="center"/>
          </w:tcPr>
          <w:p w14:paraId="18430137" w14:textId="77777777" w:rsidR="00900944" w:rsidRDefault="00000000">
            <w:pPr>
              <w:spacing w:line="360" w:lineRule="auto"/>
              <w:jc w:val="center"/>
              <w:rPr>
                <w:rFonts w:ascii="宋体" w:hAnsi="宋体" w:hint="eastAsia"/>
                <w:b/>
                <w:szCs w:val="21"/>
              </w:rPr>
            </w:pPr>
            <w:r>
              <w:rPr>
                <w:rFonts w:ascii="宋体" w:hAnsi="宋体" w:hint="eastAsia"/>
                <w:b/>
                <w:szCs w:val="21"/>
              </w:rPr>
              <w:t>数量</w:t>
            </w:r>
          </w:p>
        </w:tc>
        <w:tc>
          <w:tcPr>
            <w:tcW w:w="2902" w:type="dxa"/>
            <w:tcBorders>
              <w:top w:val="single" w:sz="12" w:space="0" w:color="auto"/>
              <w:bottom w:val="single" w:sz="2" w:space="0" w:color="auto"/>
            </w:tcBorders>
            <w:shd w:val="clear" w:color="auto" w:fill="EEECE1"/>
            <w:vAlign w:val="center"/>
          </w:tcPr>
          <w:p w14:paraId="5D925D24" w14:textId="77777777" w:rsidR="00900944" w:rsidRDefault="00000000">
            <w:pPr>
              <w:spacing w:line="360" w:lineRule="auto"/>
              <w:jc w:val="center"/>
              <w:rPr>
                <w:rFonts w:ascii="宋体" w:hAnsi="宋体" w:hint="eastAsia"/>
                <w:b/>
                <w:szCs w:val="21"/>
              </w:rPr>
            </w:pPr>
            <w:r>
              <w:rPr>
                <w:rFonts w:ascii="宋体" w:hAnsi="宋体" w:hint="eastAsia"/>
                <w:b/>
                <w:szCs w:val="21"/>
              </w:rPr>
              <w:t>交货期</w:t>
            </w:r>
          </w:p>
        </w:tc>
        <w:tc>
          <w:tcPr>
            <w:tcW w:w="1959" w:type="dxa"/>
            <w:tcBorders>
              <w:top w:val="single" w:sz="12" w:space="0" w:color="auto"/>
              <w:bottom w:val="single" w:sz="2" w:space="0" w:color="auto"/>
            </w:tcBorders>
            <w:shd w:val="clear" w:color="auto" w:fill="EEECE1"/>
            <w:vAlign w:val="center"/>
          </w:tcPr>
          <w:p w14:paraId="530C16D4" w14:textId="77777777" w:rsidR="00900944" w:rsidRDefault="00000000">
            <w:pPr>
              <w:spacing w:line="360" w:lineRule="auto"/>
              <w:jc w:val="center"/>
              <w:rPr>
                <w:rFonts w:ascii="宋体" w:hAnsi="宋体" w:hint="eastAsia"/>
                <w:b/>
                <w:szCs w:val="21"/>
              </w:rPr>
            </w:pPr>
            <w:r>
              <w:rPr>
                <w:rFonts w:ascii="宋体" w:hAnsi="宋体" w:hint="eastAsia"/>
                <w:b/>
                <w:szCs w:val="21"/>
              </w:rPr>
              <w:t>最高限价</w:t>
            </w:r>
          </w:p>
        </w:tc>
      </w:tr>
      <w:tr w:rsidR="00900944" w14:paraId="1CACDCAD" w14:textId="77777777">
        <w:trPr>
          <w:trHeight w:val="985"/>
          <w:jc w:val="center"/>
        </w:trPr>
        <w:tc>
          <w:tcPr>
            <w:tcW w:w="3077" w:type="dxa"/>
            <w:tcBorders>
              <w:top w:val="single" w:sz="2" w:space="0" w:color="auto"/>
              <w:bottom w:val="single" w:sz="2" w:space="0" w:color="auto"/>
            </w:tcBorders>
            <w:vAlign w:val="center"/>
          </w:tcPr>
          <w:p w14:paraId="243093A1" w14:textId="77777777" w:rsidR="00900944" w:rsidRDefault="00000000">
            <w:pPr>
              <w:spacing w:line="360" w:lineRule="auto"/>
              <w:jc w:val="center"/>
              <w:rPr>
                <w:rFonts w:ascii="宋体" w:hAnsi="宋体" w:hint="eastAsia"/>
                <w:color w:val="000000"/>
                <w:szCs w:val="21"/>
              </w:rPr>
            </w:pPr>
            <w:r>
              <w:rPr>
                <w:rFonts w:ascii="宋体" w:hAnsi="宋体" w:hint="eastAsia"/>
                <w:color w:val="000000"/>
                <w:szCs w:val="21"/>
              </w:rPr>
              <w:t>广东省肇庆监狱资产信息化系统配套设备采购项目（二次）</w:t>
            </w:r>
          </w:p>
        </w:tc>
        <w:tc>
          <w:tcPr>
            <w:tcW w:w="1134" w:type="dxa"/>
            <w:tcBorders>
              <w:top w:val="single" w:sz="2" w:space="0" w:color="auto"/>
              <w:bottom w:val="single" w:sz="2" w:space="0" w:color="auto"/>
            </w:tcBorders>
            <w:vAlign w:val="center"/>
          </w:tcPr>
          <w:p w14:paraId="769C538A" w14:textId="77777777" w:rsidR="00900944" w:rsidRDefault="00000000">
            <w:pPr>
              <w:keepNext/>
              <w:adjustRightInd w:val="0"/>
              <w:spacing w:line="360" w:lineRule="auto"/>
              <w:jc w:val="center"/>
              <w:textAlignment w:val="center"/>
              <w:rPr>
                <w:rFonts w:ascii="宋体" w:hAnsi="宋体" w:hint="eastAsia"/>
                <w:szCs w:val="21"/>
              </w:rPr>
            </w:pPr>
            <w:r>
              <w:rPr>
                <w:rFonts w:ascii="宋体" w:hAnsi="宋体" w:hint="eastAsia"/>
                <w:szCs w:val="21"/>
              </w:rPr>
              <w:t>1项</w:t>
            </w:r>
          </w:p>
        </w:tc>
        <w:tc>
          <w:tcPr>
            <w:tcW w:w="2902" w:type="dxa"/>
            <w:tcBorders>
              <w:top w:val="single" w:sz="2" w:space="0" w:color="auto"/>
              <w:bottom w:val="single" w:sz="2" w:space="0" w:color="auto"/>
            </w:tcBorders>
            <w:vAlign w:val="center"/>
          </w:tcPr>
          <w:p w14:paraId="663DBCFB" w14:textId="77777777" w:rsidR="00900944" w:rsidRDefault="00000000">
            <w:pPr>
              <w:pStyle w:val="a8"/>
              <w:tabs>
                <w:tab w:val="left" w:pos="540"/>
              </w:tabs>
              <w:adjustRightInd w:val="0"/>
              <w:snapToGrid w:val="0"/>
              <w:spacing w:beforeLines="50" w:before="156" w:line="360" w:lineRule="auto"/>
              <w:jc w:val="center"/>
              <w:rPr>
                <w:rFonts w:hAnsi="宋体" w:hint="eastAsia"/>
                <w:sz w:val="21"/>
              </w:rPr>
            </w:pPr>
            <w:r>
              <w:rPr>
                <w:rFonts w:hAnsi="宋体" w:hint="eastAsia"/>
                <w:sz w:val="21"/>
              </w:rPr>
              <w:t>合同签订之日起10日之内</w:t>
            </w:r>
          </w:p>
        </w:tc>
        <w:tc>
          <w:tcPr>
            <w:tcW w:w="1959" w:type="dxa"/>
            <w:tcBorders>
              <w:top w:val="single" w:sz="2" w:space="0" w:color="auto"/>
              <w:bottom w:val="single" w:sz="2" w:space="0" w:color="auto"/>
            </w:tcBorders>
            <w:vAlign w:val="center"/>
          </w:tcPr>
          <w:p w14:paraId="6987E018" w14:textId="77777777" w:rsidR="00900944" w:rsidRDefault="00000000">
            <w:pPr>
              <w:pStyle w:val="a8"/>
              <w:tabs>
                <w:tab w:val="left" w:pos="540"/>
              </w:tabs>
              <w:adjustRightInd w:val="0"/>
              <w:snapToGrid w:val="0"/>
              <w:spacing w:beforeLines="50" w:before="156" w:line="360" w:lineRule="auto"/>
              <w:jc w:val="center"/>
              <w:rPr>
                <w:rFonts w:hAnsi="宋体" w:hint="eastAsia"/>
                <w:sz w:val="21"/>
              </w:rPr>
            </w:pPr>
            <w:r>
              <w:rPr>
                <w:rFonts w:hAnsi="宋体" w:hint="eastAsia"/>
                <w:sz w:val="21"/>
              </w:rPr>
              <w:t>人民币</w:t>
            </w:r>
            <w:r>
              <w:rPr>
                <w:rFonts w:hAnsi="宋体" w:cs="宋体"/>
                <w:color w:val="000000"/>
                <w:sz w:val="21"/>
                <w:u w:val="single"/>
              </w:rPr>
              <w:t>141370</w:t>
            </w:r>
            <w:r>
              <w:rPr>
                <w:rFonts w:hAnsi="宋体" w:hint="eastAsia"/>
                <w:sz w:val="21"/>
              </w:rPr>
              <w:t>元</w:t>
            </w:r>
          </w:p>
        </w:tc>
      </w:tr>
    </w:tbl>
    <w:p w14:paraId="2E9A982A" w14:textId="77777777" w:rsidR="00900944" w:rsidRDefault="00000000">
      <w:pPr>
        <w:pStyle w:val="a8"/>
        <w:numPr>
          <w:ilvl w:val="0"/>
          <w:numId w:val="14"/>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项目需求及最高限价</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152"/>
        <w:gridCol w:w="2478"/>
        <w:gridCol w:w="833"/>
        <w:gridCol w:w="693"/>
        <w:gridCol w:w="1179"/>
        <w:gridCol w:w="906"/>
        <w:gridCol w:w="1109"/>
      </w:tblGrid>
      <w:tr w:rsidR="00900944" w14:paraId="13C064AE" w14:textId="77777777">
        <w:trPr>
          <w:trHeight w:val="1457"/>
          <w:jc w:val="center"/>
        </w:trPr>
        <w:tc>
          <w:tcPr>
            <w:tcW w:w="722" w:type="dxa"/>
            <w:vAlign w:val="center"/>
          </w:tcPr>
          <w:p w14:paraId="7BCC4963" w14:textId="77777777" w:rsidR="00900944" w:rsidRDefault="00000000">
            <w:pPr>
              <w:widowControl/>
              <w:spacing w:line="360" w:lineRule="auto"/>
              <w:jc w:val="center"/>
              <w:textAlignment w:val="center"/>
              <w:rPr>
                <w:rFonts w:ascii="宋体" w:hAnsi="宋体" w:hint="eastAsia"/>
                <w:b/>
                <w:szCs w:val="21"/>
              </w:rPr>
            </w:pPr>
            <w:r>
              <w:rPr>
                <w:rFonts w:ascii="宋体" w:hAnsi="宋体" w:hint="eastAsia"/>
                <w:b/>
                <w:kern w:val="0"/>
                <w:szCs w:val="21"/>
              </w:rPr>
              <w:t>序号</w:t>
            </w:r>
          </w:p>
        </w:tc>
        <w:tc>
          <w:tcPr>
            <w:tcW w:w="1152" w:type="dxa"/>
            <w:vAlign w:val="center"/>
          </w:tcPr>
          <w:p w14:paraId="67285BC4" w14:textId="77777777" w:rsidR="00900944" w:rsidRDefault="00000000">
            <w:pPr>
              <w:widowControl/>
              <w:spacing w:line="360" w:lineRule="auto"/>
              <w:jc w:val="center"/>
              <w:textAlignment w:val="center"/>
              <w:rPr>
                <w:rFonts w:ascii="宋体" w:hAnsi="宋体" w:hint="eastAsia"/>
                <w:b/>
                <w:szCs w:val="21"/>
              </w:rPr>
            </w:pPr>
            <w:r>
              <w:rPr>
                <w:rFonts w:ascii="宋体" w:hAnsi="宋体" w:hint="eastAsia"/>
                <w:b/>
                <w:kern w:val="0"/>
                <w:szCs w:val="21"/>
              </w:rPr>
              <w:t>商品名称</w:t>
            </w:r>
          </w:p>
        </w:tc>
        <w:tc>
          <w:tcPr>
            <w:tcW w:w="2478" w:type="dxa"/>
            <w:vAlign w:val="center"/>
          </w:tcPr>
          <w:p w14:paraId="12555156" w14:textId="77777777" w:rsidR="00900944" w:rsidRDefault="00000000">
            <w:pPr>
              <w:widowControl/>
              <w:spacing w:line="360" w:lineRule="auto"/>
              <w:jc w:val="center"/>
              <w:textAlignment w:val="center"/>
              <w:rPr>
                <w:rFonts w:ascii="宋体" w:hAnsi="宋体" w:hint="eastAsia"/>
                <w:b/>
                <w:szCs w:val="21"/>
              </w:rPr>
            </w:pPr>
            <w:r>
              <w:rPr>
                <w:rFonts w:ascii="宋体" w:hAnsi="宋体" w:hint="eastAsia"/>
                <w:b/>
                <w:kern w:val="0"/>
                <w:szCs w:val="21"/>
              </w:rPr>
              <w:t>规格参数</w:t>
            </w:r>
          </w:p>
        </w:tc>
        <w:tc>
          <w:tcPr>
            <w:tcW w:w="833" w:type="dxa"/>
            <w:vAlign w:val="center"/>
          </w:tcPr>
          <w:p w14:paraId="6E1E0FA1" w14:textId="77777777" w:rsidR="00900944" w:rsidRDefault="00000000">
            <w:pPr>
              <w:widowControl/>
              <w:spacing w:line="360" w:lineRule="auto"/>
              <w:jc w:val="center"/>
              <w:textAlignment w:val="center"/>
              <w:rPr>
                <w:rFonts w:ascii="宋体" w:hAnsi="宋体" w:hint="eastAsia"/>
                <w:b/>
                <w:szCs w:val="21"/>
              </w:rPr>
            </w:pPr>
            <w:r>
              <w:rPr>
                <w:rFonts w:ascii="宋体" w:hAnsi="宋体" w:hint="eastAsia"/>
                <w:b/>
                <w:kern w:val="0"/>
                <w:szCs w:val="21"/>
              </w:rPr>
              <w:t>数量</w:t>
            </w:r>
          </w:p>
        </w:tc>
        <w:tc>
          <w:tcPr>
            <w:tcW w:w="693" w:type="dxa"/>
            <w:vAlign w:val="center"/>
          </w:tcPr>
          <w:p w14:paraId="124A86F5" w14:textId="77777777" w:rsidR="00900944" w:rsidRDefault="00000000">
            <w:pPr>
              <w:widowControl/>
              <w:spacing w:line="360" w:lineRule="auto"/>
              <w:jc w:val="center"/>
              <w:textAlignment w:val="center"/>
              <w:rPr>
                <w:rFonts w:ascii="宋体" w:hAnsi="宋体" w:hint="eastAsia"/>
                <w:b/>
                <w:kern w:val="0"/>
                <w:szCs w:val="21"/>
              </w:rPr>
            </w:pPr>
            <w:r>
              <w:rPr>
                <w:rFonts w:ascii="宋体" w:hAnsi="宋体" w:hint="eastAsia"/>
                <w:b/>
                <w:kern w:val="0"/>
                <w:szCs w:val="21"/>
              </w:rPr>
              <w:t>单位</w:t>
            </w:r>
          </w:p>
        </w:tc>
        <w:tc>
          <w:tcPr>
            <w:tcW w:w="1179" w:type="dxa"/>
            <w:vAlign w:val="center"/>
          </w:tcPr>
          <w:p w14:paraId="50281508" w14:textId="77777777" w:rsidR="00900944" w:rsidRDefault="00000000">
            <w:pPr>
              <w:widowControl/>
              <w:spacing w:line="360" w:lineRule="auto"/>
              <w:jc w:val="center"/>
              <w:textAlignment w:val="center"/>
              <w:rPr>
                <w:rFonts w:ascii="宋体" w:hAnsi="宋体" w:hint="eastAsia"/>
                <w:b/>
                <w:szCs w:val="21"/>
              </w:rPr>
            </w:pPr>
            <w:r>
              <w:rPr>
                <w:rFonts w:ascii="宋体" w:hAnsi="宋体" w:hint="eastAsia"/>
                <w:b/>
                <w:kern w:val="0"/>
                <w:szCs w:val="21"/>
              </w:rPr>
              <w:t>单价最高限价（元）</w:t>
            </w:r>
          </w:p>
        </w:tc>
        <w:tc>
          <w:tcPr>
            <w:tcW w:w="906" w:type="dxa"/>
            <w:vAlign w:val="center"/>
          </w:tcPr>
          <w:p w14:paraId="2CBBBE4E" w14:textId="77777777" w:rsidR="00900944" w:rsidRDefault="00000000">
            <w:pPr>
              <w:widowControl/>
              <w:spacing w:line="360" w:lineRule="auto"/>
              <w:jc w:val="center"/>
              <w:textAlignment w:val="center"/>
              <w:rPr>
                <w:rFonts w:ascii="宋体" w:hAnsi="宋体" w:hint="eastAsia"/>
                <w:b/>
                <w:szCs w:val="21"/>
              </w:rPr>
            </w:pPr>
            <w:r>
              <w:rPr>
                <w:rFonts w:ascii="宋体" w:hAnsi="宋体" w:hint="eastAsia"/>
                <w:b/>
                <w:kern w:val="0"/>
                <w:szCs w:val="21"/>
              </w:rPr>
              <w:t>小计（元）</w:t>
            </w:r>
          </w:p>
        </w:tc>
        <w:tc>
          <w:tcPr>
            <w:tcW w:w="1109" w:type="dxa"/>
            <w:vAlign w:val="center"/>
          </w:tcPr>
          <w:p w14:paraId="39808D7A" w14:textId="77777777" w:rsidR="00900944" w:rsidRDefault="00000000">
            <w:pPr>
              <w:widowControl/>
              <w:spacing w:line="360" w:lineRule="auto"/>
              <w:jc w:val="center"/>
              <w:textAlignment w:val="center"/>
              <w:rPr>
                <w:rFonts w:ascii="宋体" w:hAnsi="宋体" w:hint="eastAsia"/>
                <w:b/>
                <w:szCs w:val="21"/>
              </w:rPr>
            </w:pPr>
            <w:r>
              <w:rPr>
                <w:rFonts w:ascii="宋体" w:hAnsi="宋体" w:hint="eastAsia"/>
                <w:b/>
                <w:szCs w:val="21"/>
              </w:rPr>
              <w:t>备注</w:t>
            </w:r>
          </w:p>
        </w:tc>
      </w:tr>
      <w:tr w:rsidR="00900944" w14:paraId="092E37BC" w14:textId="77777777">
        <w:trPr>
          <w:trHeight w:val="3768"/>
          <w:jc w:val="center"/>
        </w:trPr>
        <w:tc>
          <w:tcPr>
            <w:tcW w:w="722" w:type="dxa"/>
            <w:vAlign w:val="center"/>
          </w:tcPr>
          <w:p w14:paraId="56E31524"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1</w:t>
            </w:r>
          </w:p>
        </w:tc>
        <w:tc>
          <w:tcPr>
            <w:tcW w:w="1152" w:type="dxa"/>
            <w:vAlign w:val="center"/>
          </w:tcPr>
          <w:p w14:paraId="60AEED2E"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RFID标签打印机</w:t>
            </w:r>
          </w:p>
        </w:tc>
        <w:tc>
          <w:tcPr>
            <w:tcW w:w="2478" w:type="dxa"/>
            <w:vAlign w:val="center"/>
          </w:tcPr>
          <w:p w14:paraId="31CDD527" w14:textId="77777777" w:rsidR="00900944" w:rsidRDefault="00000000">
            <w:pPr>
              <w:widowControl/>
              <w:jc w:val="left"/>
              <w:textAlignment w:val="center"/>
              <w:rPr>
                <w:rFonts w:ascii="宋体" w:hAnsi="宋体" w:hint="eastAsia"/>
                <w:kern w:val="0"/>
                <w:szCs w:val="21"/>
              </w:rPr>
            </w:pPr>
            <w:r>
              <w:rPr>
                <w:rFonts w:ascii="宋体" w:hAnsi="宋体" w:hint="eastAsia"/>
                <w:kern w:val="0"/>
                <w:szCs w:val="21"/>
              </w:rPr>
              <w:t>打印方式:热转印；</w:t>
            </w:r>
          </w:p>
          <w:p w14:paraId="40771209" w14:textId="77777777" w:rsidR="00900944" w:rsidRDefault="00000000">
            <w:pPr>
              <w:widowControl/>
              <w:jc w:val="left"/>
              <w:textAlignment w:val="center"/>
              <w:rPr>
                <w:rFonts w:ascii="宋体" w:hAnsi="宋体" w:hint="eastAsia"/>
                <w:kern w:val="0"/>
                <w:szCs w:val="21"/>
              </w:rPr>
            </w:pPr>
            <w:r>
              <w:rPr>
                <w:rFonts w:ascii="宋体" w:hAnsi="宋体" w:hint="eastAsia"/>
                <w:kern w:val="0"/>
                <w:szCs w:val="21"/>
              </w:rPr>
              <w:t>RFID功能：集成的UHF读写器/编码器；</w:t>
            </w:r>
          </w:p>
          <w:p w14:paraId="32FBA715" w14:textId="77777777" w:rsidR="00900944" w:rsidRDefault="00000000">
            <w:pPr>
              <w:widowControl/>
              <w:jc w:val="left"/>
              <w:textAlignment w:val="center"/>
              <w:rPr>
                <w:rFonts w:ascii="宋体" w:hAnsi="宋体" w:hint="eastAsia"/>
                <w:kern w:val="0"/>
                <w:szCs w:val="21"/>
              </w:rPr>
            </w:pPr>
            <w:r>
              <w:rPr>
                <w:rFonts w:ascii="宋体" w:hAnsi="宋体" w:hint="eastAsia"/>
                <w:kern w:val="0"/>
                <w:szCs w:val="21"/>
              </w:rPr>
              <w:t>内存：</w:t>
            </w:r>
            <w:r>
              <w:rPr>
                <w:rFonts w:ascii="宋体" w:hAnsi="宋体" w:cs="Arial"/>
                <w:kern w:val="0"/>
                <w:szCs w:val="21"/>
              </w:rPr>
              <w:t>≥</w:t>
            </w:r>
            <w:r>
              <w:rPr>
                <w:rFonts w:ascii="宋体" w:hAnsi="宋体" w:hint="eastAsia"/>
                <w:kern w:val="0"/>
                <w:szCs w:val="21"/>
              </w:rPr>
              <w:t>8MB FLASH ROM，</w:t>
            </w:r>
            <w:r>
              <w:rPr>
                <w:rFonts w:ascii="宋体" w:hAnsi="宋体" w:cs="Arial"/>
                <w:kern w:val="0"/>
                <w:szCs w:val="21"/>
              </w:rPr>
              <w:t>≥</w:t>
            </w:r>
            <w:r>
              <w:rPr>
                <w:rFonts w:ascii="宋体" w:hAnsi="宋体" w:hint="eastAsia"/>
                <w:kern w:val="0"/>
                <w:szCs w:val="21"/>
              </w:rPr>
              <w:t>16MB SDRAM；</w:t>
            </w:r>
          </w:p>
          <w:p w14:paraId="7B4592DD" w14:textId="77777777" w:rsidR="00900944" w:rsidRDefault="00000000">
            <w:pPr>
              <w:widowControl/>
              <w:jc w:val="left"/>
              <w:textAlignment w:val="center"/>
              <w:rPr>
                <w:rFonts w:ascii="宋体" w:hAnsi="宋体" w:hint="eastAsia"/>
                <w:kern w:val="0"/>
                <w:szCs w:val="21"/>
              </w:rPr>
            </w:pPr>
            <w:r>
              <w:rPr>
                <w:rFonts w:ascii="宋体" w:hAnsi="宋体" w:hint="eastAsia"/>
                <w:kern w:val="0"/>
                <w:szCs w:val="21"/>
              </w:rPr>
              <w:t>分辨率：</w:t>
            </w:r>
            <w:r>
              <w:rPr>
                <w:rFonts w:ascii="宋体" w:hAnsi="宋体" w:cs="Arial"/>
                <w:kern w:val="0"/>
                <w:szCs w:val="21"/>
              </w:rPr>
              <w:t>≥</w:t>
            </w:r>
            <w:r>
              <w:rPr>
                <w:rFonts w:ascii="宋体" w:hAnsi="宋体" w:hint="eastAsia"/>
                <w:kern w:val="0"/>
                <w:szCs w:val="21"/>
              </w:rPr>
              <w:t>300dpi（8点/毫米）；</w:t>
            </w:r>
          </w:p>
          <w:p w14:paraId="37201801" w14:textId="77777777" w:rsidR="00900944" w:rsidRDefault="00000000">
            <w:pPr>
              <w:widowControl/>
              <w:jc w:val="left"/>
              <w:textAlignment w:val="center"/>
              <w:rPr>
                <w:rFonts w:ascii="宋体" w:hAnsi="宋体" w:hint="eastAsia"/>
                <w:kern w:val="0"/>
                <w:szCs w:val="21"/>
              </w:rPr>
            </w:pPr>
            <w:r>
              <w:rPr>
                <w:rFonts w:ascii="宋体" w:hAnsi="宋体" w:hint="eastAsia"/>
                <w:kern w:val="0"/>
                <w:szCs w:val="21"/>
              </w:rPr>
              <w:t>最大打印速度：</w:t>
            </w:r>
            <w:r>
              <w:rPr>
                <w:rFonts w:ascii="宋体" w:hAnsi="宋体" w:cs="Arial"/>
                <w:kern w:val="0"/>
                <w:szCs w:val="21"/>
              </w:rPr>
              <w:t>≥</w:t>
            </w:r>
            <w:r>
              <w:rPr>
                <w:rFonts w:ascii="宋体" w:hAnsi="宋体" w:hint="eastAsia"/>
                <w:kern w:val="0"/>
                <w:szCs w:val="21"/>
              </w:rPr>
              <w:t>8ips(153mm/s)；</w:t>
            </w:r>
          </w:p>
          <w:p w14:paraId="6545B19B" w14:textId="06CDA347" w:rsidR="00900944" w:rsidRDefault="00000000">
            <w:pPr>
              <w:widowControl/>
              <w:jc w:val="left"/>
              <w:textAlignment w:val="center"/>
              <w:rPr>
                <w:rFonts w:ascii="宋体" w:hAnsi="宋体" w:hint="eastAsia"/>
                <w:szCs w:val="21"/>
              </w:rPr>
            </w:pPr>
            <w:r>
              <w:rPr>
                <w:rFonts w:ascii="宋体" w:hAnsi="宋体" w:hint="eastAsia"/>
                <w:kern w:val="0"/>
                <w:szCs w:val="21"/>
              </w:rPr>
              <w:t>能适配银河麒麟V10、统信V20等通过中国信息安全测评中心安全可靠测评的操作系统与CPU计算机及操作系统；</w:t>
            </w:r>
          </w:p>
        </w:tc>
        <w:tc>
          <w:tcPr>
            <w:tcW w:w="833" w:type="dxa"/>
            <w:vAlign w:val="center"/>
          </w:tcPr>
          <w:p w14:paraId="3DBB7FF2"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szCs w:val="21"/>
              </w:rPr>
              <w:t>1</w:t>
            </w:r>
          </w:p>
        </w:tc>
        <w:tc>
          <w:tcPr>
            <w:tcW w:w="693" w:type="dxa"/>
            <w:vAlign w:val="center"/>
          </w:tcPr>
          <w:p w14:paraId="5D282B52" w14:textId="77777777" w:rsidR="00900944" w:rsidRDefault="00000000">
            <w:pPr>
              <w:widowControl/>
              <w:spacing w:line="360" w:lineRule="auto"/>
              <w:jc w:val="center"/>
              <w:textAlignment w:val="center"/>
              <w:rPr>
                <w:rFonts w:ascii="宋体" w:hAnsi="宋体" w:hint="eastAsia"/>
                <w:kern w:val="0"/>
                <w:szCs w:val="21"/>
              </w:rPr>
            </w:pPr>
            <w:r>
              <w:rPr>
                <w:rFonts w:ascii="宋体" w:hAnsi="宋体" w:hint="eastAsia"/>
                <w:kern w:val="0"/>
                <w:szCs w:val="21"/>
              </w:rPr>
              <w:t>台</w:t>
            </w:r>
          </w:p>
        </w:tc>
        <w:tc>
          <w:tcPr>
            <w:tcW w:w="1179" w:type="dxa"/>
            <w:vAlign w:val="center"/>
          </w:tcPr>
          <w:p w14:paraId="6912E2C5"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18000</w:t>
            </w:r>
          </w:p>
        </w:tc>
        <w:tc>
          <w:tcPr>
            <w:tcW w:w="906" w:type="dxa"/>
            <w:vAlign w:val="center"/>
          </w:tcPr>
          <w:p w14:paraId="149294AF"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szCs w:val="21"/>
              </w:rPr>
              <w:t>18000</w:t>
            </w:r>
          </w:p>
        </w:tc>
        <w:tc>
          <w:tcPr>
            <w:tcW w:w="1109" w:type="dxa"/>
            <w:vAlign w:val="center"/>
          </w:tcPr>
          <w:p w14:paraId="565EAD61"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szCs w:val="21"/>
              </w:rPr>
              <w:t>质保期为一年，其中打印头配件保修6个月。</w:t>
            </w:r>
          </w:p>
        </w:tc>
      </w:tr>
      <w:tr w:rsidR="00900944" w14:paraId="156D36DF" w14:textId="77777777">
        <w:trPr>
          <w:trHeight w:val="2172"/>
          <w:jc w:val="center"/>
        </w:trPr>
        <w:tc>
          <w:tcPr>
            <w:tcW w:w="722" w:type="dxa"/>
            <w:vAlign w:val="center"/>
          </w:tcPr>
          <w:p w14:paraId="4D1CE470"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2</w:t>
            </w:r>
          </w:p>
        </w:tc>
        <w:tc>
          <w:tcPr>
            <w:tcW w:w="1152" w:type="dxa"/>
            <w:vAlign w:val="center"/>
          </w:tcPr>
          <w:p w14:paraId="68747EEB"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移动终端PDA</w:t>
            </w:r>
          </w:p>
        </w:tc>
        <w:tc>
          <w:tcPr>
            <w:tcW w:w="2478" w:type="dxa"/>
            <w:vAlign w:val="center"/>
          </w:tcPr>
          <w:p w14:paraId="5835DC3B" w14:textId="77777777" w:rsidR="00900944" w:rsidRDefault="00000000">
            <w:pPr>
              <w:widowControl/>
              <w:jc w:val="left"/>
              <w:textAlignment w:val="center"/>
              <w:rPr>
                <w:rFonts w:ascii="宋体" w:hAnsi="宋体" w:hint="eastAsia"/>
                <w:szCs w:val="21"/>
              </w:rPr>
            </w:pPr>
            <w:r>
              <w:rPr>
                <w:rFonts w:ascii="宋体" w:hAnsi="宋体" w:hint="eastAsia"/>
                <w:kern w:val="0"/>
                <w:szCs w:val="21"/>
              </w:rPr>
              <w:t>处理器：</w:t>
            </w:r>
            <w:proofErr w:type="gramStart"/>
            <w:r>
              <w:rPr>
                <w:rFonts w:ascii="宋体" w:hAnsi="宋体" w:hint="eastAsia"/>
                <w:kern w:val="0"/>
                <w:szCs w:val="21"/>
              </w:rPr>
              <w:t>八核</w:t>
            </w:r>
            <w:proofErr w:type="gramEnd"/>
            <w:r>
              <w:rPr>
                <w:rFonts w:ascii="宋体" w:hAnsi="宋体" w:hint="eastAsia"/>
                <w:kern w:val="0"/>
                <w:szCs w:val="21"/>
              </w:rPr>
              <w:t>1.8G以上；内存：</w:t>
            </w:r>
            <w:r>
              <w:rPr>
                <w:rFonts w:ascii="宋体" w:hAnsi="宋体" w:cs="Arial"/>
                <w:kern w:val="0"/>
                <w:szCs w:val="21"/>
              </w:rPr>
              <w:t>≥</w:t>
            </w:r>
            <w:r>
              <w:rPr>
                <w:rFonts w:ascii="宋体" w:hAnsi="宋体" w:hint="eastAsia"/>
                <w:kern w:val="0"/>
                <w:szCs w:val="21"/>
              </w:rPr>
              <w:t>4G RAM+64G ROM;RFID:工作频段840-960MHz，输出功率3-30dBm,</w:t>
            </w:r>
            <w:proofErr w:type="gramStart"/>
            <w:r>
              <w:rPr>
                <w:rFonts w:ascii="宋体" w:hAnsi="宋体" w:hint="eastAsia"/>
                <w:kern w:val="0"/>
                <w:szCs w:val="21"/>
              </w:rPr>
              <w:t>群读速度</w:t>
            </w:r>
            <w:proofErr w:type="gramEnd"/>
            <w:r>
              <w:rPr>
                <w:rFonts w:ascii="宋体" w:hAnsi="宋体"/>
                <w:kern w:val="0"/>
                <w:szCs w:val="21"/>
              </w:rPr>
              <w:t>≥</w:t>
            </w:r>
            <w:r>
              <w:rPr>
                <w:rFonts w:ascii="宋体" w:hAnsi="宋体" w:hint="eastAsia"/>
                <w:kern w:val="0"/>
                <w:szCs w:val="21"/>
              </w:rPr>
              <w:t>1000张/5秒</w:t>
            </w:r>
          </w:p>
        </w:tc>
        <w:tc>
          <w:tcPr>
            <w:tcW w:w="833" w:type="dxa"/>
            <w:vAlign w:val="center"/>
          </w:tcPr>
          <w:p w14:paraId="254E9BA0"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szCs w:val="21"/>
              </w:rPr>
              <w:t>1</w:t>
            </w:r>
          </w:p>
        </w:tc>
        <w:tc>
          <w:tcPr>
            <w:tcW w:w="693" w:type="dxa"/>
            <w:vAlign w:val="center"/>
          </w:tcPr>
          <w:p w14:paraId="53B51AF2" w14:textId="77777777" w:rsidR="00900944" w:rsidRDefault="00000000">
            <w:pPr>
              <w:widowControl/>
              <w:spacing w:line="360" w:lineRule="auto"/>
              <w:jc w:val="center"/>
              <w:textAlignment w:val="center"/>
              <w:rPr>
                <w:rFonts w:ascii="宋体" w:hAnsi="宋体" w:hint="eastAsia"/>
                <w:kern w:val="0"/>
                <w:szCs w:val="21"/>
              </w:rPr>
            </w:pPr>
            <w:r>
              <w:rPr>
                <w:rFonts w:ascii="宋体" w:hAnsi="宋体" w:hint="eastAsia"/>
                <w:kern w:val="0"/>
                <w:szCs w:val="21"/>
              </w:rPr>
              <w:t>台</w:t>
            </w:r>
          </w:p>
        </w:tc>
        <w:tc>
          <w:tcPr>
            <w:tcW w:w="1179" w:type="dxa"/>
            <w:vAlign w:val="center"/>
          </w:tcPr>
          <w:p w14:paraId="65D79D3D"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7700</w:t>
            </w:r>
          </w:p>
        </w:tc>
        <w:tc>
          <w:tcPr>
            <w:tcW w:w="906" w:type="dxa"/>
            <w:vAlign w:val="center"/>
          </w:tcPr>
          <w:p w14:paraId="1BB81982"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szCs w:val="21"/>
              </w:rPr>
              <w:t>7700</w:t>
            </w:r>
          </w:p>
        </w:tc>
        <w:tc>
          <w:tcPr>
            <w:tcW w:w="1109" w:type="dxa"/>
            <w:vAlign w:val="center"/>
          </w:tcPr>
          <w:p w14:paraId="00B75CBC"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整机质保一年</w:t>
            </w:r>
          </w:p>
        </w:tc>
      </w:tr>
      <w:tr w:rsidR="00900944" w14:paraId="5F85CFBA" w14:textId="77777777">
        <w:trPr>
          <w:trHeight w:val="1548"/>
          <w:jc w:val="center"/>
        </w:trPr>
        <w:tc>
          <w:tcPr>
            <w:tcW w:w="722" w:type="dxa"/>
            <w:vAlign w:val="center"/>
          </w:tcPr>
          <w:p w14:paraId="19DEC0B0"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3</w:t>
            </w:r>
          </w:p>
        </w:tc>
        <w:tc>
          <w:tcPr>
            <w:tcW w:w="1152" w:type="dxa"/>
            <w:vAlign w:val="center"/>
          </w:tcPr>
          <w:p w14:paraId="1192DD58" w14:textId="77777777" w:rsidR="00900944" w:rsidRDefault="00000000">
            <w:pPr>
              <w:widowControl/>
              <w:spacing w:line="360" w:lineRule="auto"/>
              <w:jc w:val="center"/>
              <w:textAlignment w:val="center"/>
              <w:rPr>
                <w:rFonts w:ascii="宋体" w:hAnsi="宋体" w:hint="eastAsia"/>
                <w:szCs w:val="21"/>
              </w:rPr>
            </w:pPr>
            <w:proofErr w:type="gramStart"/>
            <w:r>
              <w:rPr>
                <w:rFonts w:ascii="宋体" w:hAnsi="宋体" w:hint="eastAsia"/>
                <w:kern w:val="0"/>
                <w:szCs w:val="21"/>
              </w:rPr>
              <w:t>非抗金属</w:t>
            </w:r>
            <w:proofErr w:type="gramEnd"/>
            <w:r>
              <w:rPr>
                <w:rFonts w:ascii="宋体" w:hAnsi="宋体" w:hint="eastAsia"/>
                <w:kern w:val="0"/>
                <w:szCs w:val="21"/>
              </w:rPr>
              <w:t>标签</w:t>
            </w:r>
          </w:p>
        </w:tc>
        <w:tc>
          <w:tcPr>
            <w:tcW w:w="2478" w:type="dxa"/>
            <w:vAlign w:val="center"/>
          </w:tcPr>
          <w:p w14:paraId="4A423A0B"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65mm*35mm</w:t>
            </w:r>
          </w:p>
        </w:tc>
        <w:tc>
          <w:tcPr>
            <w:tcW w:w="833" w:type="dxa"/>
            <w:vAlign w:val="center"/>
          </w:tcPr>
          <w:p w14:paraId="69B99B9C"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szCs w:val="21"/>
              </w:rPr>
              <w:t>10000</w:t>
            </w:r>
          </w:p>
        </w:tc>
        <w:tc>
          <w:tcPr>
            <w:tcW w:w="693" w:type="dxa"/>
            <w:vAlign w:val="center"/>
          </w:tcPr>
          <w:p w14:paraId="1093AF81" w14:textId="77777777" w:rsidR="00900944" w:rsidRDefault="00000000">
            <w:pPr>
              <w:widowControl/>
              <w:spacing w:line="360" w:lineRule="auto"/>
              <w:jc w:val="center"/>
              <w:textAlignment w:val="center"/>
              <w:rPr>
                <w:rFonts w:ascii="宋体" w:hAnsi="宋体" w:hint="eastAsia"/>
                <w:kern w:val="0"/>
                <w:szCs w:val="21"/>
              </w:rPr>
            </w:pPr>
            <w:r>
              <w:rPr>
                <w:rFonts w:ascii="宋体" w:hAnsi="宋体" w:hint="eastAsia"/>
                <w:kern w:val="0"/>
                <w:szCs w:val="21"/>
              </w:rPr>
              <w:t>张</w:t>
            </w:r>
          </w:p>
        </w:tc>
        <w:tc>
          <w:tcPr>
            <w:tcW w:w="1179" w:type="dxa"/>
            <w:vAlign w:val="center"/>
          </w:tcPr>
          <w:p w14:paraId="0CC096B2"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2</w:t>
            </w:r>
          </w:p>
        </w:tc>
        <w:tc>
          <w:tcPr>
            <w:tcW w:w="906" w:type="dxa"/>
            <w:vAlign w:val="center"/>
          </w:tcPr>
          <w:p w14:paraId="5361F24B"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szCs w:val="21"/>
              </w:rPr>
              <w:t>20000</w:t>
            </w:r>
          </w:p>
        </w:tc>
        <w:tc>
          <w:tcPr>
            <w:tcW w:w="1109" w:type="dxa"/>
            <w:vAlign w:val="center"/>
          </w:tcPr>
          <w:p w14:paraId="6F9919F5"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银色底</w:t>
            </w:r>
          </w:p>
        </w:tc>
      </w:tr>
      <w:tr w:rsidR="00900944" w14:paraId="44CDD87F" w14:textId="77777777">
        <w:trPr>
          <w:trHeight w:val="1238"/>
          <w:jc w:val="center"/>
        </w:trPr>
        <w:tc>
          <w:tcPr>
            <w:tcW w:w="722" w:type="dxa"/>
            <w:vAlign w:val="center"/>
          </w:tcPr>
          <w:p w14:paraId="2B7EF900"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lastRenderedPageBreak/>
              <w:t>4</w:t>
            </w:r>
          </w:p>
        </w:tc>
        <w:tc>
          <w:tcPr>
            <w:tcW w:w="1152" w:type="dxa"/>
            <w:vAlign w:val="center"/>
          </w:tcPr>
          <w:p w14:paraId="41233417"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抗金属标签</w:t>
            </w:r>
          </w:p>
        </w:tc>
        <w:tc>
          <w:tcPr>
            <w:tcW w:w="2478" w:type="dxa"/>
            <w:vAlign w:val="center"/>
          </w:tcPr>
          <w:p w14:paraId="7E922DF1"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65mm*35mm</w:t>
            </w:r>
          </w:p>
        </w:tc>
        <w:tc>
          <w:tcPr>
            <w:tcW w:w="833" w:type="dxa"/>
            <w:vAlign w:val="center"/>
          </w:tcPr>
          <w:p w14:paraId="48F983B7"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szCs w:val="21"/>
              </w:rPr>
              <w:t>18000</w:t>
            </w:r>
          </w:p>
        </w:tc>
        <w:tc>
          <w:tcPr>
            <w:tcW w:w="693" w:type="dxa"/>
            <w:vAlign w:val="center"/>
          </w:tcPr>
          <w:p w14:paraId="273EE56A" w14:textId="77777777" w:rsidR="00900944" w:rsidRDefault="00000000">
            <w:pPr>
              <w:widowControl/>
              <w:spacing w:line="360" w:lineRule="auto"/>
              <w:jc w:val="center"/>
              <w:textAlignment w:val="center"/>
              <w:rPr>
                <w:rFonts w:ascii="宋体" w:hAnsi="宋体" w:hint="eastAsia"/>
                <w:kern w:val="0"/>
                <w:szCs w:val="21"/>
              </w:rPr>
            </w:pPr>
            <w:r>
              <w:rPr>
                <w:rFonts w:ascii="宋体" w:hAnsi="宋体" w:hint="eastAsia"/>
                <w:kern w:val="0"/>
                <w:szCs w:val="21"/>
              </w:rPr>
              <w:t>张</w:t>
            </w:r>
          </w:p>
        </w:tc>
        <w:tc>
          <w:tcPr>
            <w:tcW w:w="1179" w:type="dxa"/>
            <w:vAlign w:val="center"/>
          </w:tcPr>
          <w:p w14:paraId="32F3D67F"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5</w:t>
            </w:r>
          </w:p>
        </w:tc>
        <w:tc>
          <w:tcPr>
            <w:tcW w:w="906" w:type="dxa"/>
            <w:vAlign w:val="center"/>
          </w:tcPr>
          <w:p w14:paraId="4F788873"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szCs w:val="21"/>
              </w:rPr>
              <w:t>90000</w:t>
            </w:r>
          </w:p>
        </w:tc>
        <w:tc>
          <w:tcPr>
            <w:tcW w:w="1109" w:type="dxa"/>
            <w:vAlign w:val="center"/>
          </w:tcPr>
          <w:p w14:paraId="5E177419"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银色底</w:t>
            </w:r>
          </w:p>
        </w:tc>
      </w:tr>
      <w:tr w:rsidR="00900944" w14:paraId="5C7A7A3B" w14:textId="77777777">
        <w:trPr>
          <w:trHeight w:val="360"/>
          <w:jc w:val="center"/>
        </w:trPr>
        <w:tc>
          <w:tcPr>
            <w:tcW w:w="722" w:type="dxa"/>
            <w:vAlign w:val="center"/>
          </w:tcPr>
          <w:p w14:paraId="27F74BD1"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5</w:t>
            </w:r>
          </w:p>
        </w:tc>
        <w:tc>
          <w:tcPr>
            <w:tcW w:w="1152" w:type="dxa"/>
            <w:vAlign w:val="center"/>
          </w:tcPr>
          <w:p w14:paraId="552455EF"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碳带</w:t>
            </w:r>
          </w:p>
        </w:tc>
        <w:tc>
          <w:tcPr>
            <w:tcW w:w="2478" w:type="dxa"/>
            <w:vAlign w:val="center"/>
          </w:tcPr>
          <w:p w14:paraId="6E0196D3"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90mm*300M</w:t>
            </w:r>
          </w:p>
        </w:tc>
        <w:tc>
          <w:tcPr>
            <w:tcW w:w="833" w:type="dxa"/>
            <w:vAlign w:val="center"/>
          </w:tcPr>
          <w:p w14:paraId="4E041729"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szCs w:val="21"/>
              </w:rPr>
              <w:t>27</w:t>
            </w:r>
          </w:p>
        </w:tc>
        <w:tc>
          <w:tcPr>
            <w:tcW w:w="693" w:type="dxa"/>
            <w:vAlign w:val="center"/>
          </w:tcPr>
          <w:p w14:paraId="0DF95923" w14:textId="77777777" w:rsidR="00900944" w:rsidRDefault="00000000">
            <w:pPr>
              <w:widowControl/>
              <w:spacing w:line="360" w:lineRule="auto"/>
              <w:jc w:val="center"/>
              <w:textAlignment w:val="center"/>
              <w:rPr>
                <w:rFonts w:ascii="宋体" w:hAnsi="宋体" w:hint="eastAsia"/>
                <w:kern w:val="0"/>
                <w:szCs w:val="21"/>
              </w:rPr>
            </w:pPr>
            <w:r>
              <w:rPr>
                <w:rFonts w:ascii="宋体" w:hAnsi="宋体" w:hint="eastAsia"/>
                <w:kern w:val="0"/>
                <w:szCs w:val="21"/>
              </w:rPr>
              <w:t>卷</w:t>
            </w:r>
          </w:p>
        </w:tc>
        <w:tc>
          <w:tcPr>
            <w:tcW w:w="1179" w:type="dxa"/>
            <w:vAlign w:val="center"/>
          </w:tcPr>
          <w:p w14:paraId="31DD5401"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210</w:t>
            </w:r>
          </w:p>
        </w:tc>
        <w:tc>
          <w:tcPr>
            <w:tcW w:w="906" w:type="dxa"/>
            <w:vAlign w:val="center"/>
          </w:tcPr>
          <w:p w14:paraId="12EC7E5C"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szCs w:val="21"/>
              </w:rPr>
              <w:t>5670</w:t>
            </w:r>
          </w:p>
        </w:tc>
        <w:tc>
          <w:tcPr>
            <w:tcW w:w="1109" w:type="dxa"/>
            <w:vAlign w:val="center"/>
          </w:tcPr>
          <w:p w14:paraId="15B85AA7"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符合技术要求</w:t>
            </w:r>
          </w:p>
        </w:tc>
      </w:tr>
      <w:tr w:rsidR="00900944" w14:paraId="13982672" w14:textId="77777777">
        <w:trPr>
          <w:trHeight w:val="663"/>
          <w:jc w:val="center"/>
        </w:trPr>
        <w:tc>
          <w:tcPr>
            <w:tcW w:w="1874" w:type="dxa"/>
            <w:gridSpan w:val="2"/>
            <w:vAlign w:val="center"/>
          </w:tcPr>
          <w:p w14:paraId="61B000CC" w14:textId="77777777" w:rsidR="00900944" w:rsidRDefault="00000000">
            <w:pPr>
              <w:widowControl/>
              <w:spacing w:line="360" w:lineRule="auto"/>
              <w:jc w:val="center"/>
              <w:textAlignment w:val="center"/>
              <w:rPr>
                <w:rFonts w:ascii="宋体" w:hAnsi="宋体" w:hint="eastAsia"/>
                <w:kern w:val="0"/>
                <w:szCs w:val="21"/>
              </w:rPr>
            </w:pPr>
            <w:r>
              <w:rPr>
                <w:rFonts w:ascii="宋体" w:hAnsi="宋体" w:hint="eastAsia"/>
                <w:kern w:val="0"/>
                <w:szCs w:val="21"/>
              </w:rPr>
              <w:t>合计</w:t>
            </w:r>
          </w:p>
        </w:tc>
        <w:tc>
          <w:tcPr>
            <w:tcW w:w="7198" w:type="dxa"/>
            <w:gridSpan w:val="6"/>
            <w:vAlign w:val="center"/>
          </w:tcPr>
          <w:p w14:paraId="381B8A5F" w14:textId="77777777" w:rsidR="00900944" w:rsidRDefault="00000000">
            <w:pPr>
              <w:widowControl/>
              <w:spacing w:line="360" w:lineRule="auto"/>
              <w:jc w:val="center"/>
              <w:textAlignment w:val="center"/>
              <w:rPr>
                <w:rFonts w:ascii="宋体" w:hAnsi="宋体" w:hint="eastAsia"/>
                <w:kern w:val="0"/>
                <w:szCs w:val="21"/>
              </w:rPr>
            </w:pPr>
            <w:r>
              <w:rPr>
                <w:rFonts w:ascii="宋体" w:hAnsi="宋体" w:hint="eastAsia"/>
                <w:kern w:val="0"/>
                <w:szCs w:val="21"/>
              </w:rPr>
              <w:t>￥141370.00元</w:t>
            </w:r>
          </w:p>
        </w:tc>
      </w:tr>
    </w:tbl>
    <w:p w14:paraId="4F07A547" w14:textId="77777777" w:rsidR="00900944" w:rsidRDefault="00000000">
      <w:pPr>
        <w:pStyle w:val="a8"/>
        <w:numPr>
          <w:ilvl w:val="0"/>
          <w:numId w:val="14"/>
        </w:numPr>
        <w:tabs>
          <w:tab w:val="left" w:pos="540"/>
        </w:tabs>
        <w:adjustRightInd w:val="0"/>
        <w:snapToGrid w:val="0"/>
        <w:spacing w:line="500" w:lineRule="exact"/>
        <w:rPr>
          <w:rFonts w:hAnsi="宋体" w:cs="宋体" w:hint="eastAsia"/>
          <w:b/>
          <w:bCs/>
          <w:color w:val="000000"/>
          <w:sz w:val="21"/>
        </w:rPr>
      </w:pPr>
      <w:r>
        <w:rPr>
          <w:rFonts w:hAnsi="宋体" w:cs="宋体" w:hint="eastAsia"/>
          <w:b/>
          <w:bCs/>
          <w:color w:val="000000"/>
          <w:sz w:val="21"/>
        </w:rPr>
        <w:t>技术或服务要求</w:t>
      </w:r>
    </w:p>
    <w:p w14:paraId="735C61AB" w14:textId="39798AC6" w:rsidR="00900944" w:rsidRPr="00F57E8A" w:rsidRDefault="00000000">
      <w:pPr>
        <w:pStyle w:val="a8"/>
        <w:tabs>
          <w:tab w:val="left" w:pos="420"/>
          <w:tab w:val="left" w:pos="540"/>
        </w:tabs>
        <w:adjustRightInd w:val="0"/>
        <w:snapToGrid w:val="0"/>
        <w:spacing w:line="500" w:lineRule="exact"/>
        <w:ind w:firstLineChars="200" w:firstLine="420"/>
        <w:rPr>
          <w:rFonts w:hAnsi="宋体" w:cs="宋体" w:hint="eastAsia"/>
          <w:color w:val="000000"/>
          <w:sz w:val="21"/>
        </w:rPr>
      </w:pPr>
      <w:r w:rsidRPr="00313BB4">
        <w:rPr>
          <w:rFonts w:hAnsi="宋体" w:cs="宋体" w:hint="eastAsia"/>
          <w:color w:val="000000"/>
          <w:sz w:val="21"/>
        </w:rPr>
        <w:t>（一）RFID标签打印机需适配银河麒麟V10、统信V20等通过中国信息安全测评中心安全可靠测评的操作系统与CPU计算机及操作系统，可兼容采购人资产管理系统及现有的办公设备、系统及运行环境进行RFID标签打印，确保单次标签打印成功率在98%以上。</w:t>
      </w:r>
      <w:r w:rsidRPr="00313BB4">
        <w:rPr>
          <w:rFonts w:hAnsi="宋体" w:cs="宋体" w:hint="eastAsia"/>
          <w:b/>
          <w:bCs/>
          <w:color w:val="000000"/>
          <w:sz w:val="21"/>
        </w:rPr>
        <w:t>（如供货设备无法兼容资产管理系统作退货处理）</w:t>
      </w:r>
    </w:p>
    <w:p w14:paraId="3A1BC4E6"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color w:val="000000"/>
          <w:sz w:val="21"/>
        </w:rPr>
      </w:pPr>
      <w:r>
        <w:rPr>
          <w:rFonts w:hAnsi="宋体" w:cs="宋体" w:hint="eastAsia"/>
          <w:color w:val="000000"/>
          <w:sz w:val="21"/>
        </w:rPr>
        <w:t>（二）移动终端PDA可兼容广东省肇庆监狱资产管理系统及现有的办公设备、系统及运行环境进行资产盘点、资产信息查询等操作，有效感应距离≥3米，资产盘点数据的识别率99%以上，能满足采购人使用部门在现有工作环境下的显示、导出、核对等具体工作需求。</w:t>
      </w:r>
      <w:r>
        <w:rPr>
          <w:rFonts w:hAnsi="宋体" w:cs="宋体" w:hint="eastAsia"/>
          <w:b/>
          <w:bCs/>
          <w:color w:val="000000"/>
          <w:sz w:val="21"/>
        </w:rPr>
        <w:t>（如供货设备无法兼容资产管理系统作退货处理）</w:t>
      </w:r>
    </w:p>
    <w:p w14:paraId="565D750F"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color w:val="000000"/>
          <w:sz w:val="21"/>
        </w:rPr>
      </w:pPr>
      <w:r>
        <w:rPr>
          <w:rFonts w:hAnsi="宋体" w:cs="宋体" w:hint="eastAsia"/>
          <w:color w:val="000000"/>
          <w:sz w:val="21"/>
        </w:rPr>
        <w:t>（三）</w:t>
      </w:r>
      <w:proofErr w:type="gramStart"/>
      <w:r>
        <w:rPr>
          <w:rFonts w:hAnsi="宋体" w:cs="宋体" w:hint="eastAsia"/>
          <w:color w:val="000000"/>
          <w:sz w:val="21"/>
        </w:rPr>
        <w:t>非抗金属</w:t>
      </w:r>
      <w:proofErr w:type="gramEnd"/>
      <w:r>
        <w:rPr>
          <w:rFonts w:hAnsi="宋体" w:cs="宋体" w:hint="eastAsia"/>
          <w:color w:val="000000"/>
          <w:sz w:val="21"/>
        </w:rPr>
        <w:t>标签能够与RFID标签打印机配套使用，标签能够被移动终端PDA识别，规格型号65mm*35mm等。</w:t>
      </w:r>
    </w:p>
    <w:p w14:paraId="5A60A18E"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color w:val="000000"/>
          <w:sz w:val="21"/>
        </w:rPr>
      </w:pPr>
      <w:r>
        <w:rPr>
          <w:rFonts w:hAnsi="宋体" w:cs="宋体" w:hint="eastAsia"/>
          <w:color w:val="000000"/>
          <w:sz w:val="21"/>
        </w:rPr>
        <w:t>（四）抗金属标签能够与RFID标签打印机配套使用，标签能够被移动终端PDA识别，规格型号65mm*35mm等。</w:t>
      </w:r>
    </w:p>
    <w:p w14:paraId="4822AE03"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color w:val="000000"/>
          <w:sz w:val="21"/>
        </w:rPr>
      </w:pPr>
      <w:r>
        <w:rPr>
          <w:rFonts w:hAnsi="宋体" w:cs="宋体" w:hint="eastAsia"/>
          <w:color w:val="000000"/>
          <w:sz w:val="21"/>
        </w:rPr>
        <w:t>（五）碳带能够与RFID标签打印机配套使用。</w:t>
      </w:r>
    </w:p>
    <w:p w14:paraId="757A725E"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color w:val="000000"/>
          <w:sz w:val="21"/>
        </w:rPr>
      </w:pPr>
      <w:r>
        <w:rPr>
          <w:rFonts w:hAnsi="宋体" w:cs="宋体" w:hint="eastAsia"/>
          <w:color w:val="000000"/>
          <w:sz w:val="21"/>
        </w:rPr>
        <w:t>（六）供应商可就系统兼容及采购人现有办公设备、系统及运行环境等问题赴采购人实地考察（费用自理，联系人及联系电话：莫先生、0758-3173223），实地考察时需遵守采购人管理要求。</w:t>
      </w:r>
    </w:p>
    <w:p w14:paraId="758272B6"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color w:val="000000"/>
          <w:sz w:val="21"/>
        </w:rPr>
      </w:pPr>
      <w:r>
        <w:rPr>
          <w:rFonts w:hAnsi="宋体" w:cs="宋体" w:hint="eastAsia"/>
          <w:color w:val="000000"/>
          <w:sz w:val="21"/>
        </w:rPr>
        <w:t>（七）本次采购内容，成交供应商包送货安装及操作培训并能确保稳定运行。</w:t>
      </w:r>
    </w:p>
    <w:p w14:paraId="2877A5FB" w14:textId="77777777" w:rsidR="00900944" w:rsidRDefault="00000000">
      <w:pPr>
        <w:pStyle w:val="a8"/>
        <w:numPr>
          <w:ilvl w:val="0"/>
          <w:numId w:val="14"/>
        </w:numPr>
        <w:tabs>
          <w:tab w:val="left" w:pos="540"/>
        </w:tabs>
        <w:adjustRightInd w:val="0"/>
        <w:snapToGrid w:val="0"/>
        <w:spacing w:line="500" w:lineRule="exact"/>
        <w:rPr>
          <w:rFonts w:hAnsi="宋体" w:cs="宋体" w:hint="eastAsia"/>
          <w:b/>
          <w:bCs/>
          <w:color w:val="000000"/>
          <w:sz w:val="21"/>
        </w:rPr>
      </w:pPr>
      <w:r>
        <w:rPr>
          <w:rFonts w:hAnsi="宋体" w:cs="宋体" w:hint="eastAsia"/>
          <w:b/>
          <w:bCs/>
          <w:color w:val="000000"/>
          <w:sz w:val="21"/>
        </w:rPr>
        <w:t>合同签订期限</w:t>
      </w:r>
    </w:p>
    <w:p w14:paraId="11275D63" w14:textId="77777777" w:rsidR="00900944" w:rsidRDefault="00000000">
      <w:pPr>
        <w:pStyle w:val="a8"/>
        <w:tabs>
          <w:tab w:val="left" w:pos="540"/>
        </w:tabs>
        <w:adjustRightInd w:val="0"/>
        <w:snapToGrid w:val="0"/>
        <w:spacing w:line="500" w:lineRule="exact"/>
        <w:ind w:firstLineChars="200" w:firstLine="420"/>
        <w:rPr>
          <w:rFonts w:hAnsi="宋体" w:cs="宋体" w:hint="eastAsia"/>
          <w:color w:val="000000"/>
          <w:sz w:val="21"/>
        </w:rPr>
      </w:pPr>
      <w:r>
        <w:rPr>
          <w:rFonts w:hAnsi="宋体" w:cs="宋体" w:hint="eastAsia"/>
          <w:color w:val="000000"/>
          <w:sz w:val="21"/>
        </w:rPr>
        <w:t>成交供应商与采购人在本项目结果公告发布之日起15个工作日内签订合同。</w:t>
      </w:r>
    </w:p>
    <w:p w14:paraId="2E365238" w14:textId="77777777" w:rsidR="00900944" w:rsidRDefault="00000000">
      <w:pPr>
        <w:pStyle w:val="a8"/>
        <w:numPr>
          <w:ilvl w:val="0"/>
          <w:numId w:val="14"/>
        </w:numPr>
        <w:tabs>
          <w:tab w:val="left" w:pos="540"/>
        </w:tabs>
        <w:adjustRightInd w:val="0"/>
        <w:snapToGrid w:val="0"/>
        <w:spacing w:line="500" w:lineRule="exact"/>
        <w:rPr>
          <w:rFonts w:hAnsi="宋体" w:cs="宋体" w:hint="eastAsia"/>
          <w:b/>
          <w:bCs/>
          <w:color w:val="000000"/>
          <w:sz w:val="21"/>
        </w:rPr>
      </w:pPr>
      <w:r>
        <w:rPr>
          <w:rFonts w:hAnsi="宋体" w:cs="宋体" w:hint="eastAsia"/>
          <w:b/>
          <w:bCs/>
          <w:color w:val="000000"/>
          <w:sz w:val="21"/>
        </w:rPr>
        <w:t>交货期及交货地点</w:t>
      </w:r>
    </w:p>
    <w:p w14:paraId="74FCEB1C"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color w:val="000000"/>
          <w:sz w:val="21"/>
        </w:rPr>
      </w:pPr>
      <w:r>
        <w:rPr>
          <w:rFonts w:hAnsi="宋体" w:cs="宋体" w:hint="eastAsia"/>
          <w:color w:val="000000"/>
          <w:sz w:val="21"/>
        </w:rPr>
        <w:t>（一）交货期：合同签订之日起10日之内。</w:t>
      </w:r>
    </w:p>
    <w:p w14:paraId="25D476ED"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color w:val="000000"/>
          <w:sz w:val="21"/>
        </w:rPr>
      </w:pPr>
      <w:r>
        <w:rPr>
          <w:rFonts w:hAnsi="宋体" w:cs="宋体" w:hint="eastAsia"/>
          <w:color w:val="000000"/>
          <w:sz w:val="21"/>
        </w:rPr>
        <w:lastRenderedPageBreak/>
        <w:t>（二）交货地点：广东省肇庆市四会市城中街道城北</w:t>
      </w:r>
      <w:proofErr w:type="gramStart"/>
      <w:r>
        <w:rPr>
          <w:rFonts w:hAnsi="宋体" w:cs="宋体" w:hint="eastAsia"/>
          <w:color w:val="000000"/>
          <w:sz w:val="21"/>
        </w:rPr>
        <w:t>社区汶塘路</w:t>
      </w:r>
      <w:proofErr w:type="gramEnd"/>
      <w:r>
        <w:rPr>
          <w:rFonts w:hAnsi="宋体" w:cs="宋体" w:hint="eastAsia"/>
          <w:color w:val="000000"/>
          <w:sz w:val="21"/>
        </w:rPr>
        <w:t>1号。</w:t>
      </w:r>
    </w:p>
    <w:p w14:paraId="62E32F59" w14:textId="77777777" w:rsidR="00900944" w:rsidRDefault="00000000">
      <w:pPr>
        <w:pStyle w:val="a8"/>
        <w:numPr>
          <w:ilvl w:val="0"/>
          <w:numId w:val="14"/>
        </w:numPr>
        <w:tabs>
          <w:tab w:val="left" w:pos="540"/>
        </w:tabs>
        <w:adjustRightInd w:val="0"/>
        <w:snapToGrid w:val="0"/>
        <w:spacing w:line="500" w:lineRule="exact"/>
        <w:rPr>
          <w:rFonts w:hAnsi="宋体" w:cs="宋体" w:hint="eastAsia"/>
          <w:b/>
          <w:bCs/>
          <w:sz w:val="21"/>
        </w:rPr>
      </w:pPr>
      <w:r>
        <w:rPr>
          <w:rFonts w:hAnsi="宋体" w:cs="宋体" w:hint="eastAsia"/>
          <w:b/>
          <w:bCs/>
          <w:sz w:val="21"/>
        </w:rPr>
        <w:t>包装、保险及发运、保管要求</w:t>
      </w:r>
    </w:p>
    <w:p w14:paraId="409C4D96"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sz w:val="21"/>
        </w:rPr>
      </w:pPr>
      <w:r>
        <w:rPr>
          <w:rFonts w:hAnsi="宋体" w:cs="宋体" w:hint="eastAsia"/>
          <w:sz w:val="21"/>
        </w:rPr>
        <w:t>（一）设备材料的包装必须是制造商原厂包装，其包装均应有良好的防湿、防锈、防潮、防雨、防腐及防碰撞的措施。凡由于包装不良造成的损失和由此产生的费用均</w:t>
      </w:r>
      <w:proofErr w:type="gramStart"/>
      <w:r>
        <w:rPr>
          <w:rFonts w:hAnsi="宋体" w:cs="宋体" w:hint="eastAsia"/>
          <w:sz w:val="21"/>
        </w:rPr>
        <w:t>由成交</w:t>
      </w:r>
      <w:proofErr w:type="gramEnd"/>
      <w:r>
        <w:rPr>
          <w:rFonts w:hAnsi="宋体" w:cs="宋体" w:hint="eastAsia"/>
          <w:sz w:val="21"/>
        </w:rPr>
        <w:t>供应商承担。</w:t>
      </w:r>
    </w:p>
    <w:p w14:paraId="47594EAE"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sz w:val="21"/>
        </w:rPr>
      </w:pPr>
      <w:r>
        <w:rPr>
          <w:rFonts w:hAnsi="宋体" w:cs="宋体" w:hint="eastAsia"/>
          <w:sz w:val="21"/>
        </w:rPr>
        <w:t>（二）成交供应商负责将设备材料运到采购人指定地点，并负责安装调试并确保正常使用。</w:t>
      </w:r>
    </w:p>
    <w:p w14:paraId="482C4539"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sz w:val="21"/>
        </w:rPr>
      </w:pPr>
      <w:r>
        <w:rPr>
          <w:rFonts w:hAnsi="宋体" w:cs="宋体" w:hint="eastAsia"/>
          <w:sz w:val="21"/>
        </w:rPr>
        <w:t>（三）各种设备必须提供装箱清单，</w:t>
      </w:r>
      <w:proofErr w:type="gramStart"/>
      <w:r>
        <w:rPr>
          <w:rFonts w:hAnsi="宋体" w:cs="宋体" w:hint="eastAsia"/>
          <w:sz w:val="21"/>
        </w:rPr>
        <w:t>按装</w:t>
      </w:r>
      <w:proofErr w:type="gramEnd"/>
      <w:r>
        <w:rPr>
          <w:rFonts w:hAnsi="宋体" w:cs="宋体" w:hint="eastAsia"/>
          <w:sz w:val="21"/>
        </w:rPr>
        <w:t>箱清单验收货物。</w:t>
      </w:r>
    </w:p>
    <w:p w14:paraId="656877A4"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sz w:val="21"/>
        </w:rPr>
      </w:pPr>
      <w:r>
        <w:rPr>
          <w:rFonts w:hAnsi="宋体" w:cs="宋体" w:hint="eastAsia"/>
          <w:sz w:val="21"/>
        </w:rPr>
        <w:t>（四）成交供应商负责物品的包装、保险及发运等环节和费用。</w:t>
      </w:r>
    </w:p>
    <w:p w14:paraId="73C2C9E8" w14:textId="77777777" w:rsidR="00900944" w:rsidRDefault="00000000">
      <w:pPr>
        <w:pStyle w:val="a8"/>
        <w:numPr>
          <w:ilvl w:val="0"/>
          <w:numId w:val="14"/>
        </w:numPr>
        <w:tabs>
          <w:tab w:val="left" w:pos="540"/>
        </w:tabs>
        <w:adjustRightInd w:val="0"/>
        <w:snapToGrid w:val="0"/>
        <w:spacing w:line="500" w:lineRule="exact"/>
        <w:rPr>
          <w:rFonts w:hAnsi="宋体" w:cs="宋体" w:hint="eastAsia"/>
          <w:b/>
          <w:bCs/>
          <w:color w:val="000000"/>
          <w:sz w:val="21"/>
        </w:rPr>
      </w:pPr>
      <w:r>
        <w:rPr>
          <w:rFonts w:hAnsi="宋体" w:cs="宋体" w:hint="eastAsia"/>
          <w:b/>
          <w:bCs/>
          <w:color w:val="000000"/>
          <w:sz w:val="21"/>
        </w:rPr>
        <w:t>质保期及售后服务要求</w:t>
      </w:r>
    </w:p>
    <w:p w14:paraId="12C8C8BD"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sz w:val="21"/>
        </w:rPr>
      </w:pPr>
      <w:r>
        <w:rPr>
          <w:rFonts w:hAnsi="宋体" w:cs="宋体" w:hint="eastAsia"/>
          <w:color w:val="000000"/>
          <w:sz w:val="21"/>
        </w:rPr>
        <w:t>（一）质量保证期（简称“质保期”）为一年，其中打印头质保6个月，</w:t>
      </w:r>
      <w:r>
        <w:rPr>
          <w:rFonts w:hAnsi="宋体" w:cs="宋体" w:hint="eastAsia"/>
          <w:sz w:val="21"/>
        </w:rPr>
        <w:t>自产品交付验收合格之日起算。</w:t>
      </w:r>
      <w:r>
        <w:rPr>
          <w:rFonts w:hAnsi="宋体" w:cs="宋体" w:hint="eastAsia"/>
          <w:color w:val="000000"/>
          <w:sz w:val="21"/>
        </w:rPr>
        <w:t>质保期内成交供应商对所供货物实行包修、包换、包退、</w:t>
      </w:r>
      <w:proofErr w:type="gramStart"/>
      <w:r>
        <w:rPr>
          <w:rFonts w:hAnsi="宋体" w:cs="宋体" w:hint="eastAsia"/>
          <w:color w:val="000000"/>
          <w:sz w:val="21"/>
        </w:rPr>
        <w:t>包维护</w:t>
      </w:r>
      <w:proofErr w:type="gramEnd"/>
      <w:r>
        <w:rPr>
          <w:rFonts w:hAnsi="宋体" w:cs="宋体" w:hint="eastAsia"/>
          <w:color w:val="000000"/>
          <w:sz w:val="21"/>
        </w:rPr>
        <w:t>保养，期满后可同时提供终身有偿维修保养服务，硬件设备维修问题需在24小时内响应，5个工作日内提供维修，同时提供线上技术支</w:t>
      </w:r>
      <w:r>
        <w:rPr>
          <w:rFonts w:hAnsi="宋体" w:cs="宋体" w:hint="eastAsia"/>
          <w:sz w:val="21"/>
        </w:rPr>
        <w:t>持。质保期内，如成交供应商</w:t>
      </w:r>
      <w:proofErr w:type="gramStart"/>
      <w:r>
        <w:rPr>
          <w:rFonts w:hAnsi="宋体" w:cs="宋体" w:hint="eastAsia"/>
          <w:sz w:val="21"/>
        </w:rPr>
        <w:t>怠</w:t>
      </w:r>
      <w:proofErr w:type="gramEnd"/>
      <w:r>
        <w:rPr>
          <w:rFonts w:hAnsi="宋体" w:cs="宋体" w:hint="eastAsia"/>
          <w:sz w:val="21"/>
        </w:rPr>
        <w:t>于或拒绝履行质保义务的，采购人有权自行委托第三方进行质保，由此产生的费用</w:t>
      </w:r>
      <w:proofErr w:type="gramStart"/>
      <w:r>
        <w:rPr>
          <w:rFonts w:hAnsi="宋体" w:cs="宋体" w:hint="eastAsia"/>
          <w:sz w:val="21"/>
        </w:rPr>
        <w:t>由成交</w:t>
      </w:r>
      <w:proofErr w:type="gramEnd"/>
      <w:r>
        <w:rPr>
          <w:rFonts w:hAnsi="宋体" w:cs="宋体" w:hint="eastAsia"/>
          <w:sz w:val="21"/>
        </w:rPr>
        <w:t>供应商全部承担。</w:t>
      </w:r>
    </w:p>
    <w:p w14:paraId="3BC9AD16"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color w:val="000000"/>
          <w:sz w:val="21"/>
        </w:rPr>
      </w:pPr>
      <w:r>
        <w:rPr>
          <w:rFonts w:hAnsi="宋体" w:cs="宋体" w:hint="eastAsia"/>
          <w:color w:val="000000"/>
          <w:sz w:val="21"/>
        </w:rPr>
        <w:t>（二）质保期内，如设备或零部件因非人为因素出现故障而造成短期停用时，则质保期和免费维修期相应顺延。如停用时间累计超过60天则质保期重新计算。</w:t>
      </w:r>
    </w:p>
    <w:p w14:paraId="43020833"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color w:val="FF0000"/>
          <w:sz w:val="21"/>
        </w:rPr>
      </w:pPr>
      <w:r>
        <w:rPr>
          <w:rFonts w:hAnsi="宋体" w:cs="宋体" w:hint="eastAsia"/>
          <w:color w:val="000000"/>
          <w:sz w:val="21"/>
        </w:rPr>
        <w:t>（三）在服务期间，如采购人需要送货，提前一天将送货信息通知成交供应商，成交供应商按采购人指定的时间和地点送货</w:t>
      </w:r>
      <w:r>
        <w:rPr>
          <w:rFonts w:hAnsi="宋体" w:cs="宋体" w:hint="eastAsia"/>
          <w:sz w:val="21"/>
        </w:rPr>
        <w:t>。</w:t>
      </w:r>
    </w:p>
    <w:p w14:paraId="400152E3" w14:textId="77777777" w:rsidR="00900944" w:rsidRDefault="00000000">
      <w:pPr>
        <w:pStyle w:val="a8"/>
        <w:numPr>
          <w:ilvl w:val="0"/>
          <w:numId w:val="14"/>
        </w:numPr>
        <w:tabs>
          <w:tab w:val="left" w:pos="540"/>
        </w:tabs>
        <w:adjustRightInd w:val="0"/>
        <w:snapToGrid w:val="0"/>
        <w:spacing w:line="500" w:lineRule="exact"/>
        <w:rPr>
          <w:rFonts w:hAnsi="宋体" w:cs="宋体" w:hint="eastAsia"/>
          <w:b/>
          <w:bCs/>
          <w:color w:val="000000"/>
          <w:sz w:val="21"/>
        </w:rPr>
      </w:pPr>
      <w:r>
        <w:rPr>
          <w:rFonts w:hAnsi="宋体" w:cs="宋体" w:hint="eastAsia"/>
          <w:b/>
          <w:bCs/>
          <w:color w:val="000000"/>
          <w:sz w:val="21"/>
        </w:rPr>
        <w:t>安装、调试与验收</w:t>
      </w:r>
    </w:p>
    <w:p w14:paraId="0DD59773"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color w:val="000000"/>
          <w:sz w:val="21"/>
        </w:rPr>
      </w:pPr>
      <w:r>
        <w:rPr>
          <w:rFonts w:hAnsi="宋体" w:cs="宋体" w:hint="eastAsia"/>
          <w:color w:val="000000"/>
          <w:sz w:val="21"/>
        </w:rPr>
        <w:t>（一）成交供应商必须依照竞价文件的要求和响应文件的承诺，将设备、系统安装并调试至正常运行的最佳状态，根据采购人需要提供不少于三次上门调试及培训。</w:t>
      </w:r>
    </w:p>
    <w:p w14:paraId="561FC71B"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color w:val="000000"/>
          <w:sz w:val="21"/>
        </w:rPr>
      </w:pPr>
      <w:r>
        <w:rPr>
          <w:rFonts w:hAnsi="宋体" w:cs="宋体" w:hint="eastAsia"/>
          <w:color w:val="000000"/>
          <w:sz w:val="21"/>
        </w:rPr>
        <w:t xml:space="preserve">（二）货物需符合国家信息安全方面有关标准，且为原制造商制造的全新产品，无侵权行为、表面无划损、无任何缺陷隐患，在中国境内可依常规安全合法使用。 </w:t>
      </w:r>
    </w:p>
    <w:p w14:paraId="1C2636B8"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color w:val="000000"/>
          <w:sz w:val="21"/>
        </w:rPr>
      </w:pPr>
      <w:r>
        <w:rPr>
          <w:rFonts w:hAnsi="宋体" w:cs="宋体" w:hint="eastAsia"/>
          <w:color w:val="000000"/>
          <w:sz w:val="21"/>
        </w:rPr>
        <w:t>（三）货物为原厂商未启封全新包装，具出厂合格证，序列号、包装箱号与出厂批号一致，并可追索查阅。所有</w:t>
      </w:r>
      <w:proofErr w:type="gramStart"/>
      <w:r>
        <w:rPr>
          <w:rFonts w:hAnsi="宋体" w:cs="宋体" w:hint="eastAsia"/>
          <w:color w:val="000000"/>
          <w:sz w:val="21"/>
        </w:rPr>
        <w:t>随设备</w:t>
      </w:r>
      <w:proofErr w:type="gramEnd"/>
      <w:r>
        <w:rPr>
          <w:rFonts w:hAnsi="宋体" w:cs="宋体" w:hint="eastAsia"/>
          <w:color w:val="000000"/>
          <w:sz w:val="21"/>
        </w:rPr>
        <w:t>的附件必须齐全。</w:t>
      </w:r>
    </w:p>
    <w:p w14:paraId="010DF781"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color w:val="000000"/>
          <w:sz w:val="21"/>
        </w:rPr>
      </w:pPr>
      <w:r>
        <w:rPr>
          <w:rFonts w:hAnsi="宋体" w:cs="宋体" w:hint="eastAsia"/>
          <w:color w:val="000000"/>
          <w:sz w:val="21"/>
        </w:rPr>
        <w:t>（四）成交供应商应将设备的用户手册、保修手册、有关单证资料及配备件、随机工具等交付给采购人，使用操作及安全须知等重要资料应附有中文说明。</w:t>
      </w:r>
    </w:p>
    <w:p w14:paraId="0FDCCE5B"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color w:val="000000"/>
          <w:sz w:val="21"/>
        </w:rPr>
      </w:pPr>
      <w:r>
        <w:rPr>
          <w:rFonts w:hAnsi="宋体" w:cs="宋体" w:hint="eastAsia"/>
          <w:color w:val="000000"/>
          <w:sz w:val="21"/>
        </w:rPr>
        <w:lastRenderedPageBreak/>
        <w:t>（五）所有产品验收时需注明产品的品牌、型号和数量，确保所采购产品能与采购人使用的资产系统软件匹配使用，并经双方验收合格后在验收单上签名确认。</w:t>
      </w:r>
    </w:p>
    <w:p w14:paraId="24E53F45"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color w:val="000000"/>
          <w:sz w:val="21"/>
        </w:rPr>
      </w:pPr>
      <w:r>
        <w:rPr>
          <w:rFonts w:hAnsi="宋体" w:cs="宋体" w:hint="eastAsia"/>
          <w:color w:val="000000"/>
          <w:sz w:val="21"/>
        </w:rPr>
        <w:t>（六）成交供应商在服务期间需遵守采购人管理规定、确保设备技术能按要求运行、并提供必要的售后服务。</w:t>
      </w:r>
    </w:p>
    <w:p w14:paraId="09B9009D"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color w:val="000000"/>
          <w:sz w:val="21"/>
        </w:rPr>
      </w:pPr>
      <w:r>
        <w:rPr>
          <w:rFonts w:hAnsi="宋体" w:cs="宋体" w:hint="eastAsia"/>
          <w:color w:val="000000"/>
          <w:sz w:val="21"/>
        </w:rPr>
        <w:t>（七）成交供应商在安装培训及运行维护过程中所知悉的数据信息等情况须严格保密，不得向任何第三方透露。</w:t>
      </w:r>
    </w:p>
    <w:p w14:paraId="19594E42" w14:textId="77777777" w:rsidR="00900944" w:rsidRDefault="00000000">
      <w:pPr>
        <w:pStyle w:val="a8"/>
        <w:numPr>
          <w:ilvl w:val="0"/>
          <w:numId w:val="14"/>
        </w:numPr>
        <w:tabs>
          <w:tab w:val="left" w:pos="540"/>
        </w:tabs>
        <w:adjustRightInd w:val="0"/>
        <w:snapToGrid w:val="0"/>
        <w:spacing w:line="500" w:lineRule="exact"/>
        <w:rPr>
          <w:rFonts w:hAnsi="宋体" w:cs="宋体" w:hint="eastAsia"/>
          <w:b/>
          <w:bCs/>
          <w:color w:val="000000"/>
          <w:sz w:val="21"/>
        </w:rPr>
      </w:pPr>
      <w:r>
        <w:rPr>
          <w:rFonts w:hAnsi="宋体" w:cs="宋体" w:hint="eastAsia"/>
          <w:b/>
          <w:bCs/>
          <w:color w:val="000000"/>
          <w:sz w:val="21"/>
        </w:rPr>
        <w:t>结算方式</w:t>
      </w:r>
    </w:p>
    <w:p w14:paraId="121BF330"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color w:val="000000"/>
          <w:sz w:val="21"/>
        </w:rPr>
      </w:pPr>
      <w:r>
        <w:rPr>
          <w:rFonts w:hAnsi="宋体" w:cs="宋体" w:hint="eastAsia"/>
          <w:color w:val="000000"/>
          <w:sz w:val="21"/>
        </w:rPr>
        <w:t>（一）本项目合同金额以银行转账方式支付，成交供应商需于合同签订之日起10天之内完成送货、指导安装、培训调试且通过采购人验收，采购人在收到成交供应商提交结算资料之日起15个工作日内</w:t>
      </w:r>
      <w:proofErr w:type="gramStart"/>
      <w:r>
        <w:rPr>
          <w:rFonts w:hAnsi="宋体" w:cs="宋体" w:hint="eastAsia"/>
          <w:color w:val="000000"/>
          <w:sz w:val="21"/>
        </w:rPr>
        <w:t>办理全</w:t>
      </w:r>
      <w:proofErr w:type="gramEnd"/>
      <w:r>
        <w:rPr>
          <w:rFonts w:hAnsi="宋体" w:cs="宋体" w:hint="eastAsia"/>
          <w:color w:val="000000"/>
          <w:sz w:val="21"/>
        </w:rPr>
        <w:t>款支款。</w:t>
      </w:r>
    </w:p>
    <w:p w14:paraId="554D32EB"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color w:val="000000"/>
          <w:sz w:val="21"/>
        </w:rPr>
      </w:pPr>
      <w:r>
        <w:rPr>
          <w:rFonts w:hAnsi="宋体" w:cs="宋体" w:hint="eastAsia"/>
          <w:color w:val="000000"/>
          <w:sz w:val="21"/>
        </w:rPr>
        <w:t>（二）成交供应</w:t>
      </w:r>
      <w:proofErr w:type="gramStart"/>
      <w:r>
        <w:rPr>
          <w:rFonts w:hAnsi="宋体" w:cs="宋体" w:hint="eastAsia"/>
          <w:color w:val="000000"/>
          <w:sz w:val="21"/>
        </w:rPr>
        <w:t>商凭以下</w:t>
      </w:r>
      <w:proofErr w:type="gramEnd"/>
      <w:r>
        <w:rPr>
          <w:rFonts w:hAnsi="宋体" w:cs="宋体" w:hint="eastAsia"/>
          <w:color w:val="000000"/>
          <w:sz w:val="21"/>
        </w:rPr>
        <w:t>有效文件与采购人结算：</w:t>
      </w:r>
    </w:p>
    <w:p w14:paraId="0DA74597"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color w:val="000000"/>
          <w:sz w:val="21"/>
        </w:rPr>
      </w:pPr>
      <w:r>
        <w:rPr>
          <w:rFonts w:hAnsi="宋体" w:cs="宋体" w:hint="eastAsia"/>
          <w:color w:val="000000"/>
          <w:sz w:val="21"/>
        </w:rPr>
        <w:t>1.合同；</w:t>
      </w:r>
    </w:p>
    <w:p w14:paraId="65257657"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color w:val="000000"/>
          <w:sz w:val="21"/>
        </w:rPr>
      </w:pPr>
      <w:r>
        <w:rPr>
          <w:rFonts w:hAnsi="宋体" w:cs="宋体" w:hint="eastAsia"/>
          <w:color w:val="000000"/>
          <w:sz w:val="21"/>
        </w:rPr>
        <w:t>2.成交供应商开具的正式发票（普通发票）；</w:t>
      </w:r>
    </w:p>
    <w:p w14:paraId="6939C231"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color w:val="000000"/>
          <w:sz w:val="21"/>
        </w:rPr>
      </w:pPr>
      <w:r>
        <w:rPr>
          <w:rFonts w:hAnsi="宋体" w:cs="宋体" w:hint="eastAsia"/>
          <w:color w:val="000000"/>
          <w:sz w:val="21"/>
        </w:rPr>
        <w:t>3.采购人签字盖章的验收单；</w:t>
      </w:r>
    </w:p>
    <w:p w14:paraId="67DBC2CA"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color w:val="000000"/>
          <w:sz w:val="21"/>
        </w:rPr>
      </w:pPr>
      <w:r>
        <w:rPr>
          <w:rFonts w:hAnsi="宋体" w:cs="宋体" w:hint="eastAsia"/>
          <w:color w:val="000000"/>
          <w:sz w:val="21"/>
        </w:rPr>
        <w:t>4.采购人要求的其他相关结算资料。</w:t>
      </w:r>
    </w:p>
    <w:p w14:paraId="74CCBC49" w14:textId="77777777" w:rsidR="00900944" w:rsidRDefault="00000000">
      <w:pPr>
        <w:pStyle w:val="a8"/>
        <w:numPr>
          <w:ilvl w:val="0"/>
          <w:numId w:val="14"/>
        </w:numPr>
        <w:tabs>
          <w:tab w:val="left" w:pos="540"/>
        </w:tabs>
        <w:adjustRightInd w:val="0"/>
        <w:snapToGrid w:val="0"/>
        <w:spacing w:line="500" w:lineRule="exact"/>
        <w:rPr>
          <w:rFonts w:hAnsi="宋体" w:cs="宋体" w:hint="eastAsia"/>
          <w:b/>
          <w:bCs/>
          <w:color w:val="000000"/>
          <w:sz w:val="21"/>
        </w:rPr>
      </w:pPr>
      <w:r>
        <w:rPr>
          <w:rFonts w:hAnsi="宋体" w:cs="宋体" w:hint="eastAsia"/>
          <w:b/>
          <w:bCs/>
          <w:color w:val="000000"/>
          <w:sz w:val="21"/>
        </w:rPr>
        <w:t>履约保证金</w:t>
      </w:r>
    </w:p>
    <w:p w14:paraId="6D6034DA"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color w:val="0000FF"/>
          <w:sz w:val="21"/>
        </w:rPr>
      </w:pPr>
      <w:r>
        <w:rPr>
          <w:rFonts w:hAnsi="宋体" w:cs="宋体" w:hint="eastAsia"/>
          <w:color w:val="000000"/>
          <w:sz w:val="21"/>
        </w:rPr>
        <w:t>服务期履约保证金金额按合同总价的5%收取，成交供应商须在签订合同后5日内以银行转账方式向采购人提交履约保证金，履约保证金的保证期限自成交供应商应当交付履约保证金之日始至货物送达并通过采购人验收之日止。在成交供应商没有违反合同条款的情况下，采购人在验收合格后30日内一次性无息退回</w:t>
      </w:r>
      <w:r>
        <w:rPr>
          <w:rFonts w:hAnsi="宋体" w:cs="宋体" w:hint="eastAsia"/>
          <w:sz w:val="21"/>
        </w:rPr>
        <w:t>履约保证金。如成交供应商逾期未足额支付履约保证金的，采购人有权立即解除本项目合同。如因此造成采购人重新采购等损失的，采购人有权向成交供应商提出索赔。</w:t>
      </w:r>
    </w:p>
    <w:p w14:paraId="1ED8849C" w14:textId="77777777" w:rsidR="00900944" w:rsidRDefault="00000000">
      <w:pPr>
        <w:pStyle w:val="a8"/>
        <w:numPr>
          <w:ilvl w:val="0"/>
          <w:numId w:val="14"/>
        </w:numPr>
        <w:tabs>
          <w:tab w:val="left" w:pos="540"/>
        </w:tabs>
        <w:adjustRightInd w:val="0"/>
        <w:snapToGrid w:val="0"/>
        <w:spacing w:line="500" w:lineRule="exact"/>
        <w:rPr>
          <w:rFonts w:hAnsi="宋体" w:cs="宋体" w:hint="eastAsia"/>
          <w:b/>
          <w:bCs/>
          <w:color w:val="000000"/>
          <w:sz w:val="21"/>
        </w:rPr>
      </w:pPr>
      <w:r>
        <w:rPr>
          <w:rFonts w:hAnsi="宋体" w:cs="宋体" w:hint="eastAsia"/>
          <w:b/>
          <w:bCs/>
          <w:color w:val="000000"/>
          <w:sz w:val="21"/>
        </w:rPr>
        <w:t>违约责任</w:t>
      </w:r>
    </w:p>
    <w:p w14:paraId="7364206C"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color w:val="000000"/>
          <w:sz w:val="21"/>
        </w:rPr>
      </w:pPr>
      <w:r>
        <w:rPr>
          <w:rFonts w:hAnsi="宋体" w:cs="宋体" w:hint="eastAsia"/>
          <w:color w:val="000000"/>
          <w:sz w:val="21"/>
        </w:rPr>
        <w:t>成交供应商若存在逾期交货、提供货物与需求不一致、无法验收合格或未能按照合同约定执行的，采购人有权利随时终止合同、拒绝支付所有款项并按要求没收履约保证金。如因此给采购人造成其他损失的，采购人有权向成交供应商提出索赔。</w:t>
      </w:r>
    </w:p>
    <w:p w14:paraId="633CC193" w14:textId="77777777" w:rsidR="00900944" w:rsidRDefault="00000000">
      <w:pPr>
        <w:pStyle w:val="a8"/>
        <w:numPr>
          <w:ilvl w:val="0"/>
          <w:numId w:val="14"/>
        </w:numPr>
        <w:tabs>
          <w:tab w:val="left" w:pos="540"/>
        </w:tabs>
        <w:adjustRightInd w:val="0"/>
        <w:snapToGrid w:val="0"/>
        <w:spacing w:line="500" w:lineRule="exact"/>
        <w:rPr>
          <w:rFonts w:hAnsi="宋体" w:cs="宋体" w:hint="eastAsia"/>
          <w:color w:val="000000"/>
          <w:sz w:val="21"/>
        </w:rPr>
      </w:pPr>
      <w:r>
        <w:rPr>
          <w:rFonts w:hAnsi="宋体" w:cs="宋体" w:hint="eastAsia"/>
          <w:b/>
          <w:bCs/>
          <w:color w:val="000000"/>
          <w:sz w:val="21"/>
        </w:rPr>
        <w:t>争议的解决</w:t>
      </w:r>
    </w:p>
    <w:p w14:paraId="2CDB0570"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color w:val="000000"/>
          <w:sz w:val="21"/>
        </w:rPr>
      </w:pPr>
      <w:r>
        <w:rPr>
          <w:rFonts w:hAnsi="宋体" w:cs="宋体" w:hint="eastAsia"/>
          <w:color w:val="000000"/>
          <w:sz w:val="21"/>
        </w:rPr>
        <w:t>合同执行过程中发生的任何争议，如双方不能通过友好协商解决，采购人和成交供应</w:t>
      </w:r>
      <w:proofErr w:type="gramStart"/>
      <w:r>
        <w:rPr>
          <w:rFonts w:hAnsi="宋体" w:cs="宋体" w:hint="eastAsia"/>
          <w:color w:val="000000"/>
          <w:sz w:val="21"/>
        </w:rPr>
        <w:t>商</w:t>
      </w:r>
      <w:r>
        <w:rPr>
          <w:rFonts w:hAnsi="宋体" w:cs="宋体" w:hint="eastAsia"/>
          <w:color w:val="000000"/>
          <w:sz w:val="21"/>
        </w:rPr>
        <w:lastRenderedPageBreak/>
        <w:t>双方</w:t>
      </w:r>
      <w:proofErr w:type="gramEnd"/>
      <w:r>
        <w:rPr>
          <w:rFonts w:hAnsi="宋体" w:cs="宋体" w:hint="eastAsia"/>
          <w:color w:val="000000"/>
          <w:sz w:val="21"/>
        </w:rPr>
        <w:t>一致同意向采购人所在地人民法院提起诉讼。</w:t>
      </w:r>
    </w:p>
    <w:p w14:paraId="696C55C7" w14:textId="77777777" w:rsidR="00900944" w:rsidRDefault="00000000">
      <w:pPr>
        <w:pStyle w:val="a8"/>
        <w:numPr>
          <w:ilvl w:val="0"/>
          <w:numId w:val="14"/>
        </w:numPr>
        <w:tabs>
          <w:tab w:val="left" w:pos="540"/>
        </w:tabs>
        <w:adjustRightInd w:val="0"/>
        <w:snapToGrid w:val="0"/>
        <w:spacing w:line="500" w:lineRule="exact"/>
        <w:rPr>
          <w:rFonts w:hAnsi="宋体" w:cs="宋体" w:hint="eastAsia"/>
          <w:color w:val="000000"/>
          <w:sz w:val="21"/>
        </w:rPr>
      </w:pPr>
      <w:r>
        <w:rPr>
          <w:rFonts w:hAnsi="宋体" w:cs="宋体" w:hint="eastAsia"/>
          <w:b/>
          <w:bCs/>
          <w:color w:val="000000"/>
          <w:sz w:val="21"/>
        </w:rPr>
        <w:t>不可抗力</w:t>
      </w:r>
    </w:p>
    <w:p w14:paraId="7C23A70E"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color w:val="000000"/>
          <w:sz w:val="21"/>
        </w:rPr>
      </w:pPr>
      <w:r>
        <w:rPr>
          <w:rFonts w:hAnsi="宋体" w:cs="宋体" w:hint="eastAsia"/>
          <w:color w:val="000000"/>
          <w:sz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7ECCB646" w14:textId="77777777" w:rsidR="00900944" w:rsidRDefault="00000000">
      <w:pPr>
        <w:pStyle w:val="a8"/>
        <w:numPr>
          <w:ilvl w:val="0"/>
          <w:numId w:val="14"/>
        </w:numPr>
        <w:tabs>
          <w:tab w:val="left" w:pos="540"/>
        </w:tabs>
        <w:adjustRightInd w:val="0"/>
        <w:snapToGrid w:val="0"/>
        <w:spacing w:line="500" w:lineRule="exact"/>
        <w:rPr>
          <w:rFonts w:hAnsi="宋体" w:cs="宋体" w:hint="eastAsia"/>
          <w:color w:val="000000"/>
          <w:sz w:val="21"/>
        </w:rPr>
      </w:pPr>
      <w:r>
        <w:rPr>
          <w:rFonts w:hAnsi="宋体" w:cs="宋体" w:hint="eastAsia"/>
          <w:b/>
          <w:bCs/>
          <w:color w:val="000000"/>
          <w:sz w:val="21"/>
        </w:rPr>
        <w:t>其他事项</w:t>
      </w:r>
    </w:p>
    <w:p w14:paraId="0E7994BE"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color w:val="000000"/>
          <w:sz w:val="21"/>
        </w:rPr>
      </w:pPr>
      <w:r>
        <w:rPr>
          <w:rFonts w:hAnsi="宋体" w:cs="宋体" w:hint="eastAsia"/>
          <w:color w:val="000000"/>
          <w:sz w:val="21"/>
        </w:rPr>
        <w:t>（一）成交供应商应保证本项目的技术、服务或其任何一部分不会产生因第三方提出侵犯其专利权、商标权或其他知识产权而引起的法律和经济纠纷；如因第三方提出其专利权、商标权或其他知识产权的侵权之诉，则一切法律责任</w:t>
      </w:r>
      <w:proofErr w:type="gramStart"/>
      <w:r>
        <w:rPr>
          <w:rFonts w:hAnsi="宋体" w:cs="宋体" w:hint="eastAsia"/>
          <w:color w:val="000000"/>
          <w:sz w:val="21"/>
        </w:rPr>
        <w:t>由成交</w:t>
      </w:r>
      <w:proofErr w:type="gramEnd"/>
      <w:r>
        <w:rPr>
          <w:rFonts w:hAnsi="宋体" w:cs="宋体" w:hint="eastAsia"/>
          <w:color w:val="000000"/>
          <w:sz w:val="21"/>
        </w:rPr>
        <w:t>供应商承担。</w:t>
      </w:r>
    </w:p>
    <w:p w14:paraId="694BF37E" w14:textId="77777777" w:rsidR="00900944" w:rsidRDefault="00000000">
      <w:pPr>
        <w:pStyle w:val="a8"/>
        <w:tabs>
          <w:tab w:val="left" w:pos="420"/>
          <w:tab w:val="left" w:pos="540"/>
        </w:tabs>
        <w:adjustRightInd w:val="0"/>
        <w:snapToGrid w:val="0"/>
        <w:spacing w:line="500" w:lineRule="exact"/>
        <w:ind w:firstLineChars="200" w:firstLine="420"/>
        <w:rPr>
          <w:rFonts w:hAnsi="宋体" w:cs="宋体" w:hint="eastAsia"/>
          <w:color w:val="000000"/>
          <w:sz w:val="21"/>
        </w:rPr>
      </w:pPr>
      <w:r>
        <w:rPr>
          <w:rFonts w:hAnsi="宋体" w:hint="eastAsia"/>
          <w:color w:val="000000"/>
          <w:sz w:val="21"/>
        </w:rPr>
        <w:t>（二）成交供应商应当对执行本项目合同业务过程中知悉的采购人信息予以保密。未经采购人书面许可，不得将知悉的采购人信息以任何形式提供</w:t>
      </w:r>
      <w:proofErr w:type="gramStart"/>
      <w:r>
        <w:rPr>
          <w:rFonts w:hAnsi="宋体" w:hint="eastAsia"/>
          <w:color w:val="000000"/>
          <w:sz w:val="21"/>
        </w:rPr>
        <w:t>给成交</w:t>
      </w:r>
      <w:proofErr w:type="gramEnd"/>
      <w:r>
        <w:rPr>
          <w:rFonts w:hAnsi="宋体" w:hint="eastAsia"/>
          <w:color w:val="000000"/>
          <w:sz w:val="21"/>
        </w:rPr>
        <w:t>供应商之外的第三方，也不得用于与本项目合同服务无关的其他任何用途。</w:t>
      </w:r>
    </w:p>
    <w:p w14:paraId="21C92B00" w14:textId="77777777" w:rsidR="00900944" w:rsidRDefault="00000000">
      <w:pPr>
        <w:tabs>
          <w:tab w:val="left" w:pos="1155"/>
        </w:tabs>
        <w:spacing w:line="360" w:lineRule="auto"/>
        <w:rPr>
          <w:rFonts w:ascii="宋体" w:hAnsi="宋体" w:hint="eastAsia"/>
          <w:szCs w:val="21"/>
        </w:rPr>
      </w:pPr>
      <w:r>
        <w:rPr>
          <w:rFonts w:ascii="宋体" w:hAnsi="宋体" w:hint="eastAsia"/>
          <w:szCs w:val="21"/>
        </w:rPr>
        <w:t xml:space="preserve">                                   </w:t>
      </w:r>
    </w:p>
    <w:p w14:paraId="3D836D00" w14:textId="77777777" w:rsidR="00900944" w:rsidRDefault="00000000">
      <w:pPr>
        <w:tabs>
          <w:tab w:val="left" w:pos="1155"/>
        </w:tabs>
        <w:spacing w:line="360" w:lineRule="auto"/>
        <w:ind w:firstLineChars="200" w:firstLine="420"/>
        <w:rPr>
          <w:rFonts w:ascii="宋体" w:hAnsi="宋体" w:hint="eastAsia"/>
          <w:szCs w:val="21"/>
        </w:rPr>
      </w:pPr>
      <w:r>
        <w:rPr>
          <w:rFonts w:ascii="宋体" w:hAnsi="宋体"/>
          <w:szCs w:val="21"/>
        </w:rPr>
        <w:br w:type="page"/>
      </w:r>
    </w:p>
    <w:p w14:paraId="75F97635" w14:textId="77777777" w:rsidR="00900944" w:rsidRDefault="00000000">
      <w:pPr>
        <w:pStyle w:val="af2"/>
        <w:spacing w:before="0" w:after="0"/>
        <w:rPr>
          <w:rFonts w:ascii="宋体" w:hAnsi="宋体" w:hint="eastAsia"/>
          <w:color w:val="000000"/>
          <w:lang w:val="zh-CN"/>
        </w:rPr>
      </w:pPr>
      <w:r>
        <w:rPr>
          <w:rFonts w:ascii="宋体" w:hAnsi="宋体" w:hint="eastAsia"/>
          <w:color w:val="000000"/>
          <w:lang w:val="zh-CN"/>
        </w:rPr>
        <w:lastRenderedPageBreak/>
        <w:t>第三章 报价附件</w:t>
      </w:r>
    </w:p>
    <w:p w14:paraId="7E38CDF4" w14:textId="77777777" w:rsidR="00900944" w:rsidRDefault="00000000">
      <w:pPr>
        <w:pStyle w:val="2"/>
        <w:rPr>
          <w:lang w:val="zh-CN"/>
        </w:rPr>
      </w:pPr>
      <w:r>
        <w:rPr>
          <w:rFonts w:hint="eastAsia"/>
          <w:lang w:val="zh-CN"/>
        </w:rPr>
        <w:t>报</w:t>
      </w:r>
      <w:r>
        <w:rPr>
          <w:rFonts w:hint="eastAsia"/>
          <w:lang w:val="zh-CN"/>
        </w:rPr>
        <w:t xml:space="preserve"> </w:t>
      </w:r>
      <w:r>
        <w:rPr>
          <w:rFonts w:hint="eastAsia"/>
          <w:lang w:val="zh-CN"/>
        </w:rPr>
        <w:t>价</w:t>
      </w:r>
      <w:r>
        <w:rPr>
          <w:rFonts w:hint="eastAsia"/>
          <w:lang w:val="zh-CN"/>
        </w:rPr>
        <w:t xml:space="preserve"> </w:t>
      </w:r>
      <w:r>
        <w:rPr>
          <w:rFonts w:hint="eastAsia"/>
          <w:lang w:val="zh-CN"/>
        </w:rPr>
        <w:t>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247"/>
        <w:gridCol w:w="780"/>
        <w:gridCol w:w="750"/>
        <w:gridCol w:w="1078"/>
        <w:gridCol w:w="1560"/>
        <w:gridCol w:w="1134"/>
        <w:gridCol w:w="1108"/>
        <w:gridCol w:w="1201"/>
      </w:tblGrid>
      <w:tr w:rsidR="00900944" w14:paraId="0B8A2EFB" w14:textId="77777777">
        <w:trPr>
          <w:trHeight w:val="775"/>
          <w:jc w:val="center"/>
        </w:trPr>
        <w:tc>
          <w:tcPr>
            <w:tcW w:w="781" w:type="dxa"/>
            <w:vAlign w:val="center"/>
          </w:tcPr>
          <w:p w14:paraId="64420FD6" w14:textId="77777777" w:rsidR="00900944" w:rsidRDefault="00000000">
            <w:pPr>
              <w:widowControl/>
              <w:spacing w:line="360" w:lineRule="auto"/>
              <w:jc w:val="center"/>
              <w:textAlignment w:val="center"/>
              <w:rPr>
                <w:rFonts w:ascii="宋体" w:hAnsi="宋体" w:hint="eastAsia"/>
                <w:b/>
                <w:szCs w:val="21"/>
              </w:rPr>
            </w:pPr>
            <w:r>
              <w:rPr>
                <w:rFonts w:ascii="宋体" w:hAnsi="宋体" w:hint="eastAsia"/>
                <w:b/>
                <w:kern w:val="0"/>
                <w:szCs w:val="21"/>
              </w:rPr>
              <w:t>序号</w:t>
            </w:r>
          </w:p>
        </w:tc>
        <w:tc>
          <w:tcPr>
            <w:tcW w:w="1247" w:type="dxa"/>
            <w:vAlign w:val="center"/>
          </w:tcPr>
          <w:p w14:paraId="55666ADE" w14:textId="77777777" w:rsidR="00900944" w:rsidRDefault="00000000">
            <w:pPr>
              <w:widowControl/>
              <w:spacing w:line="360" w:lineRule="auto"/>
              <w:jc w:val="center"/>
              <w:textAlignment w:val="center"/>
              <w:rPr>
                <w:rFonts w:ascii="宋体" w:hAnsi="宋体" w:hint="eastAsia"/>
                <w:b/>
                <w:szCs w:val="21"/>
              </w:rPr>
            </w:pPr>
            <w:r>
              <w:rPr>
                <w:rFonts w:ascii="宋体" w:hAnsi="宋体" w:hint="eastAsia"/>
                <w:b/>
                <w:kern w:val="0"/>
                <w:szCs w:val="21"/>
              </w:rPr>
              <w:t>商品名称</w:t>
            </w:r>
          </w:p>
        </w:tc>
        <w:tc>
          <w:tcPr>
            <w:tcW w:w="780" w:type="dxa"/>
            <w:vAlign w:val="center"/>
          </w:tcPr>
          <w:p w14:paraId="551EB697" w14:textId="77777777" w:rsidR="00900944" w:rsidRDefault="00000000">
            <w:pPr>
              <w:widowControl/>
              <w:spacing w:line="360" w:lineRule="auto"/>
              <w:jc w:val="center"/>
              <w:textAlignment w:val="center"/>
              <w:rPr>
                <w:rFonts w:ascii="宋体" w:hAnsi="宋体" w:hint="eastAsia"/>
                <w:b/>
                <w:szCs w:val="21"/>
              </w:rPr>
            </w:pPr>
            <w:r>
              <w:rPr>
                <w:rFonts w:ascii="宋体" w:hAnsi="宋体" w:hint="eastAsia"/>
                <w:b/>
                <w:kern w:val="0"/>
                <w:szCs w:val="21"/>
              </w:rPr>
              <w:t>数量</w:t>
            </w:r>
          </w:p>
        </w:tc>
        <w:tc>
          <w:tcPr>
            <w:tcW w:w="750" w:type="dxa"/>
            <w:vAlign w:val="center"/>
          </w:tcPr>
          <w:p w14:paraId="164FA6EF" w14:textId="77777777" w:rsidR="00900944" w:rsidRDefault="00000000">
            <w:pPr>
              <w:widowControl/>
              <w:spacing w:line="360" w:lineRule="auto"/>
              <w:jc w:val="center"/>
              <w:textAlignment w:val="center"/>
              <w:rPr>
                <w:rFonts w:ascii="宋体" w:hAnsi="宋体" w:hint="eastAsia"/>
                <w:b/>
                <w:kern w:val="0"/>
                <w:szCs w:val="21"/>
              </w:rPr>
            </w:pPr>
            <w:r>
              <w:rPr>
                <w:rFonts w:ascii="宋体" w:hAnsi="宋体" w:hint="eastAsia"/>
                <w:b/>
                <w:kern w:val="0"/>
                <w:szCs w:val="21"/>
              </w:rPr>
              <w:t>单位</w:t>
            </w:r>
          </w:p>
        </w:tc>
        <w:tc>
          <w:tcPr>
            <w:tcW w:w="1078" w:type="dxa"/>
            <w:vAlign w:val="center"/>
          </w:tcPr>
          <w:p w14:paraId="08C3DDC5" w14:textId="77777777" w:rsidR="00900944" w:rsidRDefault="00000000">
            <w:pPr>
              <w:widowControl/>
              <w:spacing w:line="360" w:lineRule="auto"/>
              <w:jc w:val="center"/>
              <w:textAlignment w:val="center"/>
              <w:rPr>
                <w:rFonts w:ascii="宋体" w:hAnsi="宋体" w:hint="eastAsia"/>
                <w:b/>
                <w:szCs w:val="21"/>
              </w:rPr>
            </w:pPr>
            <w:r>
              <w:rPr>
                <w:rFonts w:ascii="宋体" w:hAnsi="宋体" w:hint="eastAsia"/>
                <w:b/>
                <w:kern w:val="0"/>
                <w:szCs w:val="21"/>
              </w:rPr>
              <w:t>单价最高限价（元）</w:t>
            </w:r>
          </w:p>
        </w:tc>
        <w:tc>
          <w:tcPr>
            <w:tcW w:w="1560" w:type="dxa"/>
            <w:vAlign w:val="center"/>
          </w:tcPr>
          <w:p w14:paraId="5D1F71DB" w14:textId="77777777" w:rsidR="00900944" w:rsidRDefault="00000000">
            <w:pPr>
              <w:widowControl/>
              <w:spacing w:line="360" w:lineRule="auto"/>
              <w:jc w:val="center"/>
              <w:textAlignment w:val="center"/>
              <w:rPr>
                <w:rFonts w:ascii="宋体" w:hAnsi="宋体" w:hint="eastAsia"/>
                <w:b/>
                <w:szCs w:val="21"/>
              </w:rPr>
            </w:pPr>
            <w:r>
              <w:rPr>
                <w:rFonts w:ascii="宋体" w:hAnsi="宋体" w:hint="eastAsia"/>
                <w:b/>
                <w:szCs w:val="21"/>
              </w:rPr>
              <w:t>要求</w:t>
            </w:r>
          </w:p>
        </w:tc>
        <w:tc>
          <w:tcPr>
            <w:tcW w:w="1134" w:type="dxa"/>
            <w:vAlign w:val="center"/>
          </w:tcPr>
          <w:p w14:paraId="1A5FCD9B" w14:textId="77777777" w:rsidR="00900944" w:rsidRDefault="00000000">
            <w:pPr>
              <w:widowControl/>
              <w:spacing w:line="360" w:lineRule="auto"/>
              <w:jc w:val="center"/>
              <w:textAlignment w:val="center"/>
              <w:rPr>
                <w:rFonts w:ascii="宋体" w:hAnsi="宋体" w:hint="eastAsia"/>
                <w:b/>
                <w:szCs w:val="21"/>
              </w:rPr>
            </w:pPr>
            <w:r>
              <w:rPr>
                <w:rFonts w:ascii="宋体" w:hAnsi="宋体" w:hint="eastAsia"/>
                <w:b/>
                <w:szCs w:val="21"/>
              </w:rPr>
              <w:t>单价报价（元）</w:t>
            </w:r>
          </w:p>
        </w:tc>
        <w:tc>
          <w:tcPr>
            <w:tcW w:w="1108" w:type="dxa"/>
            <w:vAlign w:val="center"/>
          </w:tcPr>
          <w:p w14:paraId="685F6E20" w14:textId="77777777" w:rsidR="00900944" w:rsidRDefault="00000000">
            <w:pPr>
              <w:widowControl/>
              <w:spacing w:line="360" w:lineRule="auto"/>
              <w:jc w:val="center"/>
              <w:textAlignment w:val="center"/>
              <w:rPr>
                <w:rFonts w:ascii="宋体" w:hAnsi="宋体" w:hint="eastAsia"/>
                <w:b/>
                <w:szCs w:val="21"/>
              </w:rPr>
            </w:pPr>
            <w:r>
              <w:rPr>
                <w:rFonts w:ascii="宋体" w:hAnsi="宋体" w:hint="eastAsia"/>
                <w:b/>
                <w:szCs w:val="21"/>
              </w:rPr>
              <w:t>小计（元）</w:t>
            </w:r>
          </w:p>
        </w:tc>
        <w:tc>
          <w:tcPr>
            <w:tcW w:w="1201" w:type="dxa"/>
            <w:vAlign w:val="center"/>
          </w:tcPr>
          <w:p w14:paraId="3010B205" w14:textId="77777777" w:rsidR="00900944" w:rsidRDefault="00000000">
            <w:pPr>
              <w:widowControl/>
              <w:spacing w:line="360" w:lineRule="auto"/>
              <w:jc w:val="center"/>
              <w:textAlignment w:val="center"/>
              <w:rPr>
                <w:rFonts w:ascii="宋体" w:hAnsi="宋体" w:hint="eastAsia"/>
                <w:b/>
                <w:szCs w:val="21"/>
              </w:rPr>
            </w:pPr>
            <w:r>
              <w:rPr>
                <w:rFonts w:ascii="宋体" w:hAnsi="宋体" w:hint="eastAsia"/>
                <w:b/>
                <w:szCs w:val="21"/>
              </w:rPr>
              <w:t>备注</w:t>
            </w:r>
          </w:p>
        </w:tc>
      </w:tr>
      <w:tr w:rsidR="00900944" w14:paraId="56F58D32" w14:textId="77777777">
        <w:trPr>
          <w:trHeight w:val="1398"/>
          <w:jc w:val="center"/>
        </w:trPr>
        <w:tc>
          <w:tcPr>
            <w:tcW w:w="781" w:type="dxa"/>
            <w:vAlign w:val="center"/>
          </w:tcPr>
          <w:p w14:paraId="4F38F965"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1</w:t>
            </w:r>
          </w:p>
        </w:tc>
        <w:tc>
          <w:tcPr>
            <w:tcW w:w="1247" w:type="dxa"/>
            <w:vAlign w:val="center"/>
          </w:tcPr>
          <w:p w14:paraId="57C489F5"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RFID标签打印机</w:t>
            </w:r>
          </w:p>
        </w:tc>
        <w:tc>
          <w:tcPr>
            <w:tcW w:w="780" w:type="dxa"/>
            <w:vAlign w:val="center"/>
          </w:tcPr>
          <w:p w14:paraId="29ED55EB"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szCs w:val="21"/>
              </w:rPr>
              <w:t>1</w:t>
            </w:r>
          </w:p>
        </w:tc>
        <w:tc>
          <w:tcPr>
            <w:tcW w:w="750" w:type="dxa"/>
            <w:vAlign w:val="center"/>
          </w:tcPr>
          <w:p w14:paraId="1105F104" w14:textId="77777777" w:rsidR="00900944" w:rsidRDefault="00000000">
            <w:pPr>
              <w:widowControl/>
              <w:spacing w:line="360" w:lineRule="auto"/>
              <w:jc w:val="center"/>
              <w:textAlignment w:val="center"/>
              <w:rPr>
                <w:rFonts w:ascii="宋体" w:hAnsi="宋体" w:hint="eastAsia"/>
                <w:kern w:val="0"/>
                <w:szCs w:val="21"/>
              </w:rPr>
            </w:pPr>
            <w:r>
              <w:rPr>
                <w:rFonts w:ascii="宋体" w:hAnsi="宋体" w:hint="eastAsia"/>
                <w:kern w:val="0"/>
                <w:szCs w:val="21"/>
              </w:rPr>
              <w:t>台</w:t>
            </w:r>
          </w:p>
        </w:tc>
        <w:tc>
          <w:tcPr>
            <w:tcW w:w="1078" w:type="dxa"/>
            <w:vAlign w:val="center"/>
          </w:tcPr>
          <w:p w14:paraId="2BFBD55C"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18000</w:t>
            </w:r>
          </w:p>
        </w:tc>
        <w:tc>
          <w:tcPr>
            <w:tcW w:w="1560" w:type="dxa"/>
            <w:vAlign w:val="center"/>
          </w:tcPr>
          <w:p w14:paraId="7734F905"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szCs w:val="21"/>
              </w:rPr>
              <w:t>质保期为一年，其中打印头配件保修6个月。</w:t>
            </w:r>
          </w:p>
        </w:tc>
        <w:tc>
          <w:tcPr>
            <w:tcW w:w="1134" w:type="dxa"/>
            <w:vAlign w:val="center"/>
          </w:tcPr>
          <w:p w14:paraId="46422369" w14:textId="77777777" w:rsidR="00900944" w:rsidRDefault="00900944">
            <w:pPr>
              <w:widowControl/>
              <w:spacing w:line="360" w:lineRule="auto"/>
              <w:jc w:val="center"/>
              <w:textAlignment w:val="center"/>
              <w:rPr>
                <w:rFonts w:ascii="宋体" w:hAnsi="宋体" w:hint="eastAsia"/>
                <w:szCs w:val="21"/>
              </w:rPr>
            </w:pPr>
          </w:p>
        </w:tc>
        <w:tc>
          <w:tcPr>
            <w:tcW w:w="1108" w:type="dxa"/>
            <w:vAlign w:val="center"/>
          </w:tcPr>
          <w:p w14:paraId="725550E1" w14:textId="77777777" w:rsidR="00900944" w:rsidRDefault="00900944">
            <w:pPr>
              <w:widowControl/>
              <w:spacing w:line="360" w:lineRule="auto"/>
              <w:jc w:val="center"/>
              <w:textAlignment w:val="center"/>
              <w:rPr>
                <w:rFonts w:ascii="宋体" w:hAnsi="宋体" w:hint="eastAsia"/>
                <w:szCs w:val="21"/>
              </w:rPr>
            </w:pPr>
          </w:p>
        </w:tc>
        <w:tc>
          <w:tcPr>
            <w:tcW w:w="1201" w:type="dxa"/>
            <w:vAlign w:val="center"/>
          </w:tcPr>
          <w:p w14:paraId="4E0CAA7E" w14:textId="77777777" w:rsidR="00900944" w:rsidRDefault="00900944">
            <w:pPr>
              <w:widowControl/>
              <w:spacing w:line="360" w:lineRule="auto"/>
              <w:jc w:val="center"/>
              <w:textAlignment w:val="center"/>
              <w:rPr>
                <w:rFonts w:ascii="宋体" w:hAnsi="宋体" w:hint="eastAsia"/>
                <w:szCs w:val="21"/>
              </w:rPr>
            </w:pPr>
          </w:p>
        </w:tc>
      </w:tr>
      <w:tr w:rsidR="00900944" w14:paraId="1E62816D" w14:textId="77777777">
        <w:trPr>
          <w:trHeight w:val="915"/>
          <w:jc w:val="center"/>
        </w:trPr>
        <w:tc>
          <w:tcPr>
            <w:tcW w:w="781" w:type="dxa"/>
            <w:vAlign w:val="center"/>
          </w:tcPr>
          <w:p w14:paraId="2536A6CF"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2</w:t>
            </w:r>
          </w:p>
        </w:tc>
        <w:tc>
          <w:tcPr>
            <w:tcW w:w="1247" w:type="dxa"/>
            <w:vAlign w:val="center"/>
          </w:tcPr>
          <w:p w14:paraId="3CAA1F67"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移动终端PDA</w:t>
            </w:r>
          </w:p>
        </w:tc>
        <w:tc>
          <w:tcPr>
            <w:tcW w:w="780" w:type="dxa"/>
            <w:vAlign w:val="center"/>
          </w:tcPr>
          <w:p w14:paraId="658381D7"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szCs w:val="21"/>
              </w:rPr>
              <w:t>1</w:t>
            </w:r>
          </w:p>
        </w:tc>
        <w:tc>
          <w:tcPr>
            <w:tcW w:w="750" w:type="dxa"/>
            <w:vAlign w:val="center"/>
          </w:tcPr>
          <w:p w14:paraId="011903A1" w14:textId="77777777" w:rsidR="00900944" w:rsidRDefault="00000000">
            <w:pPr>
              <w:widowControl/>
              <w:spacing w:line="360" w:lineRule="auto"/>
              <w:jc w:val="center"/>
              <w:textAlignment w:val="center"/>
              <w:rPr>
                <w:rFonts w:ascii="宋体" w:hAnsi="宋体" w:hint="eastAsia"/>
                <w:kern w:val="0"/>
                <w:szCs w:val="21"/>
              </w:rPr>
            </w:pPr>
            <w:r>
              <w:rPr>
                <w:rFonts w:ascii="宋体" w:hAnsi="宋体" w:hint="eastAsia"/>
                <w:kern w:val="0"/>
                <w:szCs w:val="21"/>
              </w:rPr>
              <w:t>台</w:t>
            </w:r>
          </w:p>
        </w:tc>
        <w:tc>
          <w:tcPr>
            <w:tcW w:w="1078" w:type="dxa"/>
            <w:vAlign w:val="center"/>
          </w:tcPr>
          <w:p w14:paraId="37ACE7E5"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7700</w:t>
            </w:r>
          </w:p>
        </w:tc>
        <w:tc>
          <w:tcPr>
            <w:tcW w:w="1560" w:type="dxa"/>
            <w:vAlign w:val="center"/>
          </w:tcPr>
          <w:p w14:paraId="7F48FCB4"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整机质保一年</w:t>
            </w:r>
          </w:p>
        </w:tc>
        <w:tc>
          <w:tcPr>
            <w:tcW w:w="1134" w:type="dxa"/>
            <w:vAlign w:val="center"/>
          </w:tcPr>
          <w:p w14:paraId="2E1379C1" w14:textId="77777777" w:rsidR="00900944" w:rsidRDefault="00900944">
            <w:pPr>
              <w:widowControl/>
              <w:spacing w:line="360" w:lineRule="auto"/>
              <w:jc w:val="center"/>
              <w:textAlignment w:val="center"/>
              <w:rPr>
                <w:rFonts w:ascii="宋体" w:hAnsi="宋体" w:hint="eastAsia"/>
                <w:kern w:val="0"/>
                <w:szCs w:val="21"/>
              </w:rPr>
            </w:pPr>
          </w:p>
        </w:tc>
        <w:tc>
          <w:tcPr>
            <w:tcW w:w="1108" w:type="dxa"/>
            <w:vAlign w:val="center"/>
          </w:tcPr>
          <w:p w14:paraId="3C32BE66" w14:textId="77777777" w:rsidR="00900944" w:rsidRDefault="00900944">
            <w:pPr>
              <w:widowControl/>
              <w:spacing w:line="360" w:lineRule="auto"/>
              <w:jc w:val="center"/>
              <w:textAlignment w:val="center"/>
              <w:rPr>
                <w:rFonts w:ascii="宋体" w:hAnsi="宋体" w:hint="eastAsia"/>
                <w:kern w:val="0"/>
                <w:szCs w:val="21"/>
              </w:rPr>
            </w:pPr>
          </w:p>
        </w:tc>
        <w:tc>
          <w:tcPr>
            <w:tcW w:w="1201" w:type="dxa"/>
            <w:vAlign w:val="center"/>
          </w:tcPr>
          <w:p w14:paraId="01BF2E5E" w14:textId="77777777" w:rsidR="00900944" w:rsidRDefault="00900944">
            <w:pPr>
              <w:widowControl/>
              <w:spacing w:line="360" w:lineRule="auto"/>
              <w:jc w:val="center"/>
              <w:textAlignment w:val="center"/>
              <w:rPr>
                <w:rFonts w:ascii="宋体" w:hAnsi="宋体" w:hint="eastAsia"/>
                <w:kern w:val="0"/>
                <w:szCs w:val="21"/>
              </w:rPr>
            </w:pPr>
          </w:p>
        </w:tc>
      </w:tr>
      <w:tr w:rsidR="00900944" w14:paraId="4BACD96F" w14:textId="77777777">
        <w:trPr>
          <w:trHeight w:val="971"/>
          <w:jc w:val="center"/>
        </w:trPr>
        <w:tc>
          <w:tcPr>
            <w:tcW w:w="781" w:type="dxa"/>
            <w:vAlign w:val="center"/>
          </w:tcPr>
          <w:p w14:paraId="440BEBB2"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3</w:t>
            </w:r>
          </w:p>
        </w:tc>
        <w:tc>
          <w:tcPr>
            <w:tcW w:w="1247" w:type="dxa"/>
            <w:vAlign w:val="center"/>
          </w:tcPr>
          <w:p w14:paraId="185DE5E1" w14:textId="77777777" w:rsidR="00900944" w:rsidRDefault="00000000">
            <w:pPr>
              <w:widowControl/>
              <w:spacing w:line="360" w:lineRule="auto"/>
              <w:jc w:val="center"/>
              <w:textAlignment w:val="center"/>
              <w:rPr>
                <w:rFonts w:ascii="宋体" w:hAnsi="宋体" w:hint="eastAsia"/>
                <w:szCs w:val="21"/>
              </w:rPr>
            </w:pPr>
            <w:proofErr w:type="gramStart"/>
            <w:r>
              <w:rPr>
                <w:rFonts w:ascii="宋体" w:hAnsi="宋体" w:hint="eastAsia"/>
                <w:kern w:val="0"/>
                <w:szCs w:val="21"/>
              </w:rPr>
              <w:t>非抗金属</w:t>
            </w:r>
            <w:proofErr w:type="gramEnd"/>
            <w:r>
              <w:rPr>
                <w:rFonts w:ascii="宋体" w:hAnsi="宋体" w:hint="eastAsia"/>
                <w:kern w:val="0"/>
                <w:szCs w:val="21"/>
              </w:rPr>
              <w:t>标签</w:t>
            </w:r>
          </w:p>
        </w:tc>
        <w:tc>
          <w:tcPr>
            <w:tcW w:w="780" w:type="dxa"/>
            <w:vAlign w:val="center"/>
          </w:tcPr>
          <w:p w14:paraId="6548B6E3"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szCs w:val="21"/>
              </w:rPr>
              <w:t>10000</w:t>
            </w:r>
          </w:p>
        </w:tc>
        <w:tc>
          <w:tcPr>
            <w:tcW w:w="750" w:type="dxa"/>
            <w:vAlign w:val="center"/>
          </w:tcPr>
          <w:p w14:paraId="319D0D9D" w14:textId="77777777" w:rsidR="00900944" w:rsidRDefault="00000000">
            <w:pPr>
              <w:widowControl/>
              <w:spacing w:line="360" w:lineRule="auto"/>
              <w:jc w:val="center"/>
              <w:textAlignment w:val="center"/>
              <w:rPr>
                <w:rFonts w:ascii="宋体" w:hAnsi="宋体" w:hint="eastAsia"/>
                <w:kern w:val="0"/>
                <w:szCs w:val="21"/>
              </w:rPr>
            </w:pPr>
            <w:r>
              <w:rPr>
                <w:rFonts w:ascii="宋体" w:hAnsi="宋体" w:hint="eastAsia"/>
                <w:kern w:val="0"/>
                <w:szCs w:val="21"/>
              </w:rPr>
              <w:t>张</w:t>
            </w:r>
          </w:p>
        </w:tc>
        <w:tc>
          <w:tcPr>
            <w:tcW w:w="1078" w:type="dxa"/>
            <w:vAlign w:val="center"/>
          </w:tcPr>
          <w:p w14:paraId="71201021"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2</w:t>
            </w:r>
          </w:p>
        </w:tc>
        <w:tc>
          <w:tcPr>
            <w:tcW w:w="1560" w:type="dxa"/>
            <w:vAlign w:val="center"/>
          </w:tcPr>
          <w:p w14:paraId="7617C8DB"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银色底</w:t>
            </w:r>
          </w:p>
        </w:tc>
        <w:tc>
          <w:tcPr>
            <w:tcW w:w="1134" w:type="dxa"/>
            <w:vAlign w:val="center"/>
          </w:tcPr>
          <w:p w14:paraId="098177F7" w14:textId="77777777" w:rsidR="00900944" w:rsidRDefault="00900944">
            <w:pPr>
              <w:widowControl/>
              <w:spacing w:line="360" w:lineRule="auto"/>
              <w:jc w:val="center"/>
              <w:textAlignment w:val="center"/>
              <w:rPr>
                <w:rFonts w:ascii="宋体" w:hAnsi="宋体" w:hint="eastAsia"/>
                <w:kern w:val="0"/>
                <w:szCs w:val="21"/>
              </w:rPr>
            </w:pPr>
          </w:p>
        </w:tc>
        <w:tc>
          <w:tcPr>
            <w:tcW w:w="1108" w:type="dxa"/>
            <w:vAlign w:val="center"/>
          </w:tcPr>
          <w:p w14:paraId="46E402B1" w14:textId="77777777" w:rsidR="00900944" w:rsidRDefault="00900944">
            <w:pPr>
              <w:widowControl/>
              <w:spacing w:line="360" w:lineRule="auto"/>
              <w:jc w:val="center"/>
              <w:textAlignment w:val="center"/>
              <w:rPr>
                <w:rFonts w:ascii="宋体" w:hAnsi="宋体" w:hint="eastAsia"/>
                <w:kern w:val="0"/>
                <w:szCs w:val="21"/>
              </w:rPr>
            </w:pPr>
          </w:p>
        </w:tc>
        <w:tc>
          <w:tcPr>
            <w:tcW w:w="1201" w:type="dxa"/>
            <w:vAlign w:val="center"/>
          </w:tcPr>
          <w:p w14:paraId="3448107A" w14:textId="77777777" w:rsidR="00900944" w:rsidRDefault="00900944">
            <w:pPr>
              <w:widowControl/>
              <w:spacing w:line="360" w:lineRule="auto"/>
              <w:jc w:val="center"/>
              <w:textAlignment w:val="center"/>
              <w:rPr>
                <w:rFonts w:ascii="宋体" w:hAnsi="宋体" w:hint="eastAsia"/>
                <w:kern w:val="0"/>
                <w:szCs w:val="21"/>
              </w:rPr>
            </w:pPr>
          </w:p>
        </w:tc>
      </w:tr>
      <w:tr w:rsidR="00900944" w14:paraId="1F96CCA1" w14:textId="77777777">
        <w:trPr>
          <w:trHeight w:val="690"/>
          <w:jc w:val="center"/>
        </w:trPr>
        <w:tc>
          <w:tcPr>
            <w:tcW w:w="781" w:type="dxa"/>
            <w:vAlign w:val="center"/>
          </w:tcPr>
          <w:p w14:paraId="411E4B3F"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4</w:t>
            </w:r>
          </w:p>
        </w:tc>
        <w:tc>
          <w:tcPr>
            <w:tcW w:w="1247" w:type="dxa"/>
            <w:vAlign w:val="center"/>
          </w:tcPr>
          <w:p w14:paraId="42397426"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抗金属标签</w:t>
            </w:r>
          </w:p>
        </w:tc>
        <w:tc>
          <w:tcPr>
            <w:tcW w:w="780" w:type="dxa"/>
            <w:vAlign w:val="center"/>
          </w:tcPr>
          <w:p w14:paraId="31299B7D"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szCs w:val="21"/>
              </w:rPr>
              <w:t>18000</w:t>
            </w:r>
          </w:p>
        </w:tc>
        <w:tc>
          <w:tcPr>
            <w:tcW w:w="750" w:type="dxa"/>
            <w:vAlign w:val="center"/>
          </w:tcPr>
          <w:p w14:paraId="243EE167" w14:textId="77777777" w:rsidR="00900944" w:rsidRDefault="00000000">
            <w:pPr>
              <w:widowControl/>
              <w:spacing w:line="360" w:lineRule="auto"/>
              <w:jc w:val="center"/>
              <w:textAlignment w:val="center"/>
              <w:rPr>
                <w:rFonts w:ascii="宋体" w:hAnsi="宋体" w:hint="eastAsia"/>
                <w:kern w:val="0"/>
                <w:szCs w:val="21"/>
              </w:rPr>
            </w:pPr>
            <w:r>
              <w:rPr>
                <w:rFonts w:ascii="宋体" w:hAnsi="宋体" w:hint="eastAsia"/>
                <w:kern w:val="0"/>
                <w:szCs w:val="21"/>
              </w:rPr>
              <w:t>张</w:t>
            </w:r>
          </w:p>
        </w:tc>
        <w:tc>
          <w:tcPr>
            <w:tcW w:w="1078" w:type="dxa"/>
            <w:vAlign w:val="center"/>
          </w:tcPr>
          <w:p w14:paraId="1B5A01D7"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5</w:t>
            </w:r>
          </w:p>
        </w:tc>
        <w:tc>
          <w:tcPr>
            <w:tcW w:w="1560" w:type="dxa"/>
            <w:vAlign w:val="center"/>
          </w:tcPr>
          <w:p w14:paraId="67054B47"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银色底</w:t>
            </w:r>
          </w:p>
        </w:tc>
        <w:tc>
          <w:tcPr>
            <w:tcW w:w="1134" w:type="dxa"/>
            <w:vAlign w:val="center"/>
          </w:tcPr>
          <w:p w14:paraId="5125C925" w14:textId="77777777" w:rsidR="00900944" w:rsidRDefault="00900944">
            <w:pPr>
              <w:widowControl/>
              <w:spacing w:line="360" w:lineRule="auto"/>
              <w:jc w:val="center"/>
              <w:textAlignment w:val="center"/>
              <w:rPr>
                <w:rFonts w:ascii="宋体" w:hAnsi="宋体" w:hint="eastAsia"/>
                <w:kern w:val="0"/>
                <w:szCs w:val="21"/>
              </w:rPr>
            </w:pPr>
          </w:p>
        </w:tc>
        <w:tc>
          <w:tcPr>
            <w:tcW w:w="1108" w:type="dxa"/>
            <w:vAlign w:val="center"/>
          </w:tcPr>
          <w:p w14:paraId="31A26EED" w14:textId="77777777" w:rsidR="00900944" w:rsidRDefault="00900944">
            <w:pPr>
              <w:widowControl/>
              <w:spacing w:line="360" w:lineRule="auto"/>
              <w:jc w:val="center"/>
              <w:textAlignment w:val="center"/>
              <w:rPr>
                <w:rFonts w:ascii="宋体" w:hAnsi="宋体" w:hint="eastAsia"/>
                <w:kern w:val="0"/>
                <w:szCs w:val="21"/>
              </w:rPr>
            </w:pPr>
          </w:p>
        </w:tc>
        <w:tc>
          <w:tcPr>
            <w:tcW w:w="1201" w:type="dxa"/>
            <w:vAlign w:val="center"/>
          </w:tcPr>
          <w:p w14:paraId="3F8655CF" w14:textId="77777777" w:rsidR="00900944" w:rsidRDefault="00900944">
            <w:pPr>
              <w:widowControl/>
              <w:spacing w:line="360" w:lineRule="auto"/>
              <w:jc w:val="center"/>
              <w:textAlignment w:val="center"/>
              <w:rPr>
                <w:rFonts w:ascii="宋体" w:hAnsi="宋体" w:hint="eastAsia"/>
                <w:kern w:val="0"/>
                <w:szCs w:val="21"/>
              </w:rPr>
            </w:pPr>
          </w:p>
        </w:tc>
      </w:tr>
      <w:tr w:rsidR="00900944" w14:paraId="1A73A2E5" w14:textId="77777777">
        <w:trPr>
          <w:trHeight w:val="743"/>
          <w:jc w:val="center"/>
        </w:trPr>
        <w:tc>
          <w:tcPr>
            <w:tcW w:w="781" w:type="dxa"/>
            <w:vAlign w:val="center"/>
          </w:tcPr>
          <w:p w14:paraId="7734FB93"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5</w:t>
            </w:r>
          </w:p>
        </w:tc>
        <w:tc>
          <w:tcPr>
            <w:tcW w:w="1247" w:type="dxa"/>
            <w:vAlign w:val="center"/>
          </w:tcPr>
          <w:p w14:paraId="46A4345B"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碳带</w:t>
            </w:r>
          </w:p>
        </w:tc>
        <w:tc>
          <w:tcPr>
            <w:tcW w:w="780" w:type="dxa"/>
            <w:vAlign w:val="center"/>
          </w:tcPr>
          <w:p w14:paraId="24796DF0"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szCs w:val="21"/>
              </w:rPr>
              <w:t>27</w:t>
            </w:r>
          </w:p>
        </w:tc>
        <w:tc>
          <w:tcPr>
            <w:tcW w:w="750" w:type="dxa"/>
            <w:vAlign w:val="center"/>
          </w:tcPr>
          <w:p w14:paraId="617B52B9" w14:textId="77777777" w:rsidR="00900944" w:rsidRDefault="00000000">
            <w:pPr>
              <w:widowControl/>
              <w:spacing w:line="360" w:lineRule="auto"/>
              <w:jc w:val="center"/>
              <w:textAlignment w:val="center"/>
              <w:rPr>
                <w:rFonts w:ascii="宋体" w:hAnsi="宋体" w:hint="eastAsia"/>
                <w:kern w:val="0"/>
                <w:szCs w:val="21"/>
              </w:rPr>
            </w:pPr>
            <w:r>
              <w:rPr>
                <w:rFonts w:ascii="宋体" w:hAnsi="宋体" w:hint="eastAsia"/>
                <w:kern w:val="0"/>
                <w:szCs w:val="21"/>
              </w:rPr>
              <w:t>卷</w:t>
            </w:r>
          </w:p>
        </w:tc>
        <w:tc>
          <w:tcPr>
            <w:tcW w:w="1078" w:type="dxa"/>
            <w:vAlign w:val="center"/>
          </w:tcPr>
          <w:p w14:paraId="5321686F"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210</w:t>
            </w:r>
          </w:p>
        </w:tc>
        <w:tc>
          <w:tcPr>
            <w:tcW w:w="1560" w:type="dxa"/>
            <w:vAlign w:val="center"/>
          </w:tcPr>
          <w:p w14:paraId="43B05360" w14:textId="77777777" w:rsidR="00900944" w:rsidRDefault="00000000">
            <w:pPr>
              <w:widowControl/>
              <w:spacing w:line="360" w:lineRule="auto"/>
              <w:jc w:val="center"/>
              <w:textAlignment w:val="center"/>
              <w:rPr>
                <w:rFonts w:ascii="宋体" w:hAnsi="宋体" w:hint="eastAsia"/>
                <w:szCs w:val="21"/>
              </w:rPr>
            </w:pPr>
            <w:r>
              <w:rPr>
                <w:rFonts w:ascii="宋体" w:hAnsi="宋体" w:hint="eastAsia"/>
                <w:kern w:val="0"/>
                <w:szCs w:val="21"/>
              </w:rPr>
              <w:t>符合技术要求</w:t>
            </w:r>
          </w:p>
        </w:tc>
        <w:tc>
          <w:tcPr>
            <w:tcW w:w="1134" w:type="dxa"/>
            <w:vAlign w:val="center"/>
          </w:tcPr>
          <w:p w14:paraId="5E7B56AD" w14:textId="77777777" w:rsidR="00900944" w:rsidRDefault="00900944">
            <w:pPr>
              <w:widowControl/>
              <w:spacing w:line="360" w:lineRule="auto"/>
              <w:jc w:val="center"/>
              <w:textAlignment w:val="center"/>
              <w:rPr>
                <w:rFonts w:ascii="宋体" w:hAnsi="宋体" w:hint="eastAsia"/>
                <w:kern w:val="0"/>
                <w:szCs w:val="21"/>
              </w:rPr>
            </w:pPr>
          </w:p>
        </w:tc>
        <w:tc>
          <w:tcPr>
            <w:tcW w:w="1108" w:type="dxa"/>
            <w:vAlign w:val="center"/>
          </w:tcPr>
          <w:p w14:paraId="3CB90BA8" w14:textId="77777777" w:rsidR="00900944" w:rsidRDefault="00900944">
            <w:pPr>
              <w:widowControl/>
              <w:spacing w:line="360" w:lineRule="auto"/>
              <w:jc w:val="center"/>
              <w:textAlignment w:val="center"/>
              <w:rPr>
                <w:rFonts w:ascii="宋体" w:hAnsi="宋体" w:hint="eastAsia"/>
                <w:kern w:val="0"/>
                <w:szCs w:val="21"/>
              </w:rPr>
            </w:pPr>
          </w:p>
        </w:tc>
        <w:tc>
          <w:tcPr>
            <w:tcW w:w="1201" w:type="dxa"/>
            <w:vAlign w:val="center"/>
          </w:tcPr>
          <w:p w14:paraId="2200F996" w14:textId="77777777" w:rsidR="00900944" w:rsidRDefault="00900944">
            <w:pPr>
              <w:widowControl/>
              <w:spacing w:line="360" w:lineRule="auto"/>
              <w:jc w:val="center"/>
              <w:textAlignment w:val="center"/>
              <w:rPr>
                <w:rFonts w:ascii="宋体" w:hAnsi="宋体" w:hint="eastAsia"/>
                <w:kern w:val="0"/>
                <w:szCs w:val="21"/>
              </w:rPr>
            </w:pPr>
          </w:p>
        </w:tc>
      </w:tr>
      <w:tr w:rsidR="00900944" w14:paraId="7AB22FB3" w14:textId="77777777">
        <w:trPr>
          <w:trHeight w:val="603"/>
          <w:jc w:val="center"/>
        </w:trPr>
        <w:tc>
          <w:tcPr>
            <w:tcW w:w="9639" w:type="dxa"/>
            <w:gridSpan w:val="9"/>
            <w:vAlign w:val="center"/>
          </w:tcPr>
          <w:p w14:paraId="613CF5E5" w14:textId="77777777" w:rsidR="00900944" w:rsidRDefault="00000000">
            <w:pPr>
              <w:widowControl/>
              <w:spacing w:line="360" w:lineRule="auto"/>
              <w:jc w:val="center"/>
              <w:textAlignment w:val="center"/>
              <w:rPr>
                <w:rFonts w:ascii="宋体" w:hAnsi="宋体" w:hint="eastAsia"/>
                <w:b/>
                <w:bCs/>
                <w:kern w:val="0"/>
                <w:szCs w:val="21"/>
              </w:rPr>
            </w:pPr>
            <w:r>
              <w:rPr>
                <w:rFonts w:ascii="宋体" w:hAnsi="宋体" w:hint="eastAsia"/>
                <w:b/>
                <w:bCs/>
                <w:kern w:val="0"/>
                <w:szCs w:val="21"/>
              </w:rPr>
              <w:t>合计（各项小计之和）：人民币</w:t>
            </w:r>
            <w:r>
              <w:rPr>
                <w:rFonts w:ascii="宋体" w:hAnsi="宋体" w:hint="eastAsia"/>
                <w:b/>
                <w:bCs/>
                <w:kern w:val="0"/>
                <w:szCs w:val="21"/>
                <w:u w:val="single"/>
              </w:rPr>
              <w:t xml:space="preserve">        </w:t>
            </w:r>
            <w:r>
              <w:rPr>
                <w:rFonts w:ascii="宋体" w:hAnsi="宋体" w:hint="eastAsia"/>
                <w:b/>
                <w:bCs/>
                <w:kern w:val="0"/>
                <w:szCs w:val="21"/>
              </w:rPr>
              <w:t>元</w:t>
            </w:r>
          </w:p>
        </w:tc>
      </w:tr>
    </w:tbl>
    <w:p w14:paraId="20DCDA3E" w14:textId="77777777" w:rsidR="00900944" w:rsidRDefault="00000000">
      <w:pPr>
        <w:spacing w:line="500" w:lineRule="exact"/>
        <w:rPr>
          <w:rFonts w:ascii="宋体" w:hAnsi="宋体" w:hint="eastAsia"/>
          <w:b/>
          <w:color w:val="000000"/>
          <w:spacing w:val="4"/>
          <w:szCs w:val="21"/>
        </w:rPr>
      </w:pPr>
      <w:r>
        <w:rPr>
          <w:rFonts w:ascii="宋体" w:hAnsi="宋体" w:hint="eastAsia"/>
          <w:b/>
          <w:color w:val="000000"/>
          <w:spacing w:val="4"/>
          <w:szCs w:val="21"/>
        </w:rPr>
        <w:t>注：</w:t>
      </w:r>
    </w:p>
    <w:p w14:paraId="53AD4BDF" w14:textId="77777777" w:rsidR="00900944" w:rsidRDefault="00000000">
      <w:pPr>
        <w:pStyle w:val="af1"/>
        <w:numPr>
          <w:ilvl w:val="0"/>
          <w:numId w:val="15"/>
        </w:numPr>
        <w:shd w:val="clear" w:color="auto" w:fill="FFFFFF"/>
        <w:spacing w:before="0" w:beforeAutospacing="0" w:after="0" w:afterAutospacing="0" w:line="360" w:lineRule="auto"/>
        <w:rPr>
          <w:rFonts w:hint="eastAsia"/>
          <w:b/>
          <w:bCs/>
          <w:color w:val="000000"/>
          <w:sz w:val="21"/>
          <w:szCs w:val="21"/>
        </w:rPr>
      </w:pPr>
      <w:r>
        <w:rPr>
          <w:rFonts w:hint="eastAsia"/>
          <w:b/>
          <w:bCs/>
          <w:color w:val="000000"/>
          <w:sz w:val="21"/>
          <w:szCs w:val="21"/>
          <w:u w:val="single"/>
        </w:rPr>
        <w:t>供应商必须按报价表的格式填写，不得增加或删除表格内容。除单价、金额或项目要求填写的内容外，不得擅自改动报价表内容，</w:t>
      </w:r>
      <w:r>
        <w:rPr>
          <w:rFonts w:hint="eastAsia"/>
          <w:b/>
          <w:bCs/>
          <w:color w:val="000000"/>
          <w:sz w:val="21"/>
          <w:szCs w:val="21"/>
        </w:rPr>
        <w:t>否则将有可能影响成交结果，不推荐为成交候选人；</w:t>
      </w:r>
    </w:p>
    <w:p w14:paraId="3A449190" w14:textId="77777777" w:rsidR="00900944" w:rsidRDefault="00000000">
      <w:pPr>
        <w:pStyle w:val="af1"/>
        <w:numPr>
          <w:ilvl w:val="0"/>
          <w:numId w:val="15"/>
        </w:numPr>
        <w:shd w:val="clear" w:color="auto" w:fill="FFFFFF"/>
        <w:spacing w:before="0" w:beforeAutospacing="0" w:after="0" w:afterAutospacing="0" w:line="360" w:lineRule="auto"/>
        <w:rPr>
          <w:rFonts w:hint="eastAsia"/>
          <w:b/>
          <w:color w:val="000000"/>
          <w:sz w:val="21"/>
          <w:szCs w:val="21"/>
        </w:rPr>
      </w:pPr>
      <w:r>
        <w:rPr>
          <w:rFonts w:hint="eastAsia"/>
          <w:b/>
          <w:color w:val="000000"/>
          <w:sz w:val="21"/>
          <w:szCs w:val="21"/>
        </w:rPr>
        <w:t>所有价格均系用人民币表示，单位为元，</w:t>
      </w:r>
      <w:r>
        <w:rPr>
          <w:rFonts w:hint="eastAsia"/>
          <w:b/>
          <w:bCs/>
          <w:color w:val="000000"/>
          <w:sz w:val="21"/>
          <w:szCs w:val="21"/>
        </w:rPr>
        <w:t>均为含税价</w:t>
      </w:r>
      <w:r>
        <w:rPr>
          <w:rFonts w:hint="eastAsia"/>
          <w:b/>
          <w:color w:val="000000"/>
          <w:sz w:val="21"/>
          <w:szCs w:val="21"/>
        </w:rPr>
        <w:t>；</w:t>
      </w:r>
    </w:p>
    <w:p w14:paraId="73911C33" w14:textId="77777777" w:rsidR="00900944" w:rsidRDefault="00000000">
      <w:pPr>
        <w:pStyle w:val="af1"/>
        <w:numPr>
          <w:ilvl w:val="0"/>
          <w:numId w:val="15"/>
        </w:numPr>
        <w:shd w:val="clear" w:color="auto" w:fill="FFFFFF"/>
        <w:spacing w:before="0" w:beforeAutospacing="0" w:after="0" w:afterAutospacing="0" w:line="360" w:lineRule="auto"/>
        <w:rPr>
          <w:rFonts w:hint="eastAsia"/>
          <w:b/>
          <w:color w:val="000000"/>
          <w:sz w:val="21"/>
          <w:szCs w:val="21"/>
        </w:rPr>
      </w:pPr>
      <w:r>
        <w:rPr>
          <w:rFonts w:hint="eastAsia"/>
          <w:b/>
          <w:color w:val="000000"/>
          <w:sz w:val="21"/>
          <w:szCs w:val="21"/>
        </w:rPr>
        <w:t>平</w:t>
      </w:r>
      <w:r>
        <w:rPr>
          <w:rFonts w:hint="eastAsia"/>
          <w:b/>
          <w:sz w:val="21"/>
          <w:szCs w:val="21"/>
        </w:rPr>
        <w:t>台上报价与报价表报价不一致的，以报价表报价（经价格</w:t>
      </w:r>
      <w:r>
        <w:rPr>
          <w:rFonts w:hint="eastAsia"/>
          <w:b/>
          <w:color w:val="000000"/>
          <w:sz w:val="21"/>
          <w:szCs w:val="21"/>
        </w:rPr>
        <w:t>核准后的价格）为准</w:t>
      </w:r>
      <w:r>
        <w:rPr>
          <w:rFonts w:hint="eastAsia"/>
          <w:b/>
          <w:bCs/>
          <w:color w:val="000000"/>
          <w:sz w:val="21"/>
          <w:szCs w:val="21"/>
          <w:shd w:val="clear" w:color="auto" w:fill="FFFFFF"/>
        </w:rPr>
        <w:t>；</w:t>
      </w:r>
    </w:p>
    <w:p w14:paraId="20F3B708" w14:textId="77777777" w:rsidR="00900944" w:rsidRDefault="00000000">
      <w:pPr>
        <w:widowControl/>
        <w:numPr>
          <w:ilvl w:val="0"/>
          <w:numId w:val="15"/>
        </w:numPr>
        <w:spacing w:line="360" w:lineRule="auto"/>
        <w:jc w:val="left"/>
        <w:rPr>
          <w:kern w:val="0"/>
          <w:sz w:val="20"/>
          <w:szCs w:val="20"/>
        </w:rPr>
      </w:pPr>
      <w:r>
        <w:rPr>
          <w:rFonts w:ascii="宋体" w:hAnsi="宋体" w:hint="eastAsia"/>
          <w:b/>
          <w:bCs/>
        </w:rPr>
        <w:t>报价的小数点后仅可保留2位有效数</w:t>
      </w:r>
      <w:r>
        <w:rPr>
          <w:rFonts w:ascii="宋体" w:hAnsi="宋体" w:hint="eastAsia"/>
          <w:b/>
          <w:bCs/>
          <w:kern w:val="0"/>
        </w:rPr>
        <w:t>。</w:t>
      </w:r>
    </w:p>
    <w:p w14:paraId="40C173F7" w14:textId="77777777" w:rsidR="00900944" w:rsidRDefault="00000000">
      <w:pPr>
        <w:widowControl/>
        <w:spacing w:line="360" w:lineRule="auto"/>
        <w:ind w:left="420"/>
        <w:jc w:val="left"/>
        <w:rPr>
          <w:kern w:val="0"/>
          <w:sz w:val="20"/>
          <w:szCs w:val="20"/>
        </w:rPr>
      </w:pPr>
      <w:r>
        <w:rPr>
          <w:rFonts w:ascii="宋体" w:hAnsi="宋体" w:hint="eastAsia"/>
          <w:b/>
          <w:bCs/>
          <w:kern w:val="0"/>
        </w:rPr>
        <w:t xml:space="preserve">                                                                         </w:t>
      </w:r>
    </w:p>
    <w:p w14:paraId="588A9E33" w14:textId="77777777" w:rsidR="00900944" w:rsidRDefault="00000000">
      <w:pPr>
        <w:wordWrap w:val="0"/>
        <w:spacing w:line="360" w:lineRule="auto"/>
        <w:ind w:right="218"/>
        <w:jc w:val="right"/>
        <w:rPr>
          <w:rFonts w:ascii="宋体" w:hAnsi="宋体" w:hint="eastAsia"/>
          <w:color w:val="000000"/>
          <w:spacing w:val="4"/>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58E3F1B4" w14:textId="77777777" w:rsidR="00900944" w:rsidRDefault="00900944">
      <w:pPr>
        <w:spacing w:line="360" w:lineRule="auto"/>
        <w:ind w:right="218"/>
        <w:jc w:val="right"/>
        <w:rPr>
          <w:rFonts w:ascii="宋体" w:hAnsi="宋体" w:hint="eastAsia"/>
          <w:color w:val="000000"/>
          <w:spacing w:val="4"/>
          <w:szCs w:val="21"/>
          <w:u w:val="single"/>
        </w:rPr>
      </w:pPr>
    </w:p>
    <w:p w14:paraId="3BBC64CD" w14:textId="77777777" w:rsidR="00900944" w:rsidRDefault="00000000">
      <w:pPr>
        <w:wordWrap w:val="0"/>
        <w:spacing w:line="360" w:lineRule="auto"/>
        <w:ind w:right="218"/>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4573E137" w14:textId="77777777" w:rsidR="00900944" w:rsidRDefault="00000000">
      <w:pPr>
        <w:pStyle w:val="2"/>
      </w:pPr>
      <w:r>
        <w:rPr>
          <w:rFonts w:hint="eastAsia"/>
        </w:rPr>
        <w:lastRenderedPageBreak/>
        <w:t>采购需求书响应声明函</w:t>
      </w:r>
    </w:p>
    <w:p w14:paraId="0993E588" w14:textId="77777777" w:rsidR="00900944" w:rsidRDefault="00000000">
      <w:pPr>
        <w:spacing w:line="360" w:lineRule="auto"/>
        <w:rPr>
          <w:rFonts w:ascii="宋体" w:hAnsi="宋体" w:hint="eastAsia"/>
          <w:b/>
          <w:color w:val="000000"/>
          <w:szCs w:val="21"/>
        </w:rPr>
      </w:pPr>
      <w:r>
        <w:rPr>
          <w:rFonts w:ascii="宋体" w:hAnsi="宋体" w:hint="eastAsia"/>
          <w:b/>
          <w:color w:val="000000"/>
          <w:szCs w:val="21"/>
        </w:rPr>
        <w:t>致：广东省肇庆监狱、</w:t>
      </w:r>
      <w:r>
        <w:rPr>
          <w:rFonts w:ascii="宋体" w:hAnsi="宋体" w:hint="eastAsia"/>
          <w:b/>
          <w:color w:val="000000"/>
        </w:rPr>
        <w:t>采联国际招标采购集团有限公司</w:t>
      </w:r>
    </w:p>
    <w:p w14:paraId="09D95120" w14:textId="77777777" w:rsidR="00900944" w:rsidRDefault="00900944">
      <w:pPr>
        <w:spacing w:line="360" w:lineRule="auto"/>
        <w:rPr>
          <w:rFonts w:ascii="宋体" w:hAnsi="宋体" w:hint="eastAsia"/>
          <w:color w:val="000000"/>
          <w:lang w:val="zh-CN"/>
        </w:rPr>
      </w:pPr>
    </w:p>
    <w:p w14:paraId="7109ED5F" w14:textId="77777777" w:rsidR="00900944" w:rsidRDefault="00000000">
      <w:pPr>
        <w:snapToGrid w:val="0"/>
        <w:spacing w:line="360" w:lineRule="auto"/>
        <w:ind w:firstLineChars="200" w:firstLine="420"/>
        <w:rPr>
          <w:rFonts w:ascii="宋体" w:hAnsi="宋体" w:hint="eastAsia"/>
          <w:color w:val="000000"/>
          <w:szCs w:val="21"/>
        </w:rPr>
      </w:pPr>
      <w:r>
        <w:rPr>
          <w:rFonts w:ascii="宋体" w:hAnsi="宋体" w:hint="eastAsia"/>
          <w:color w:val="000000"/>
          <w:szCs w:val="21"/>
        </w:rPr>
        <w:t>关于贵单位、贵司发布</w:t>
      </w:r>
      <w:r>
        <w:rPr>
          <w:rFonts w:ascii="宋体" w:hAnsi="宋体" w:hint="eastAsia"/>
          <w:b/>
          <w:bCs/>
          <w:color w:val="000000"/>
          <w:szCs w:val="32"/>
          <w:u w:val="single"/>
        </w:rPr>
        <w:t>广东省肇庆监狱资产信息化系统配套设备采购项目（二次）</w:t>
      </w:r>
      <w:r>
        <w:rPr>
          <w:rFonts w:ascii="宋体" w:hAnsi="宋体" w:hint="eastAsia"/>
          <w:color w:val="000000"/>
          <w:szCs w:val="21"/>
        </w:rPr>
        <w:t>的竞价公告，本公司（企业）愿意参加竞价活动，并</w:t>
      </w:r>
      <w:proofErr w:type="gramStart"/>
      <w:r>
        <w:rPr>
          <w:rFonts w:ascii="宋体" w:hAnsi="宋体" w:hint="eastAsia"/>
          <w:color w:val="000000"/>
          <w:szCs w:val="21"/>
        </w:rPr>
        <w:t>作出</w:t>
      </w:r>
      <w:proofErr w:type="gramEnd"/>
      <w:r>
        <w:rPr>
          <w:rFonts w:ascii="宋体" w:hAnsi="宋体" w:hint="eastAsia"/>
          <w:color w:val="000000"/>
          <w:szCs w:val="21"/>
        </w:rPr>
        <w:t>如下声明：</w:t>
      </w:r>
    </w:p>
    <w:p w14:paraId="24E450EC" w14:textId="77777777" w:rsidR="00900944" w:rsidRDefault="00000000">
      <w:pPr>
        <w:pStyle w:val="16"/>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rPr>
        <w:t>书各项</w:t>
      </w:r>
      <w:proofErr w:type="gramEnd"/>
      <w:r>
        <w:rPr>
          <w:rFonts w:ascii="宋体" w:hAnsi="宋体" w:cs="宋体" w:hint="eastAsia"/>
          <w:color w:val="000000"/>
        </w:rPr>
        <w:t>条款存在任意一条负偏离或不响应的情况，不被推荐为成交候选人的要求。</w:t>
      </w:r>
    </w:p>
    <w:p w14:paraId="66012781" w14:textId="77777777" w:rsidR="00900944" w:rsidRDefault="00000000">
      <w:pPr>
        <w:pStyle w:val="16"/>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本公司（企业）承诺在本次采购活动中，如有违法、违规、弄虚作假行为，所造成的损失、不良后果及法律责任，一律由我公司（企业）承担。</w:t>
      </w:r>
    </w:p>
    <w:p w14:paraId="55555B6D" w14:textId="77777777" w:rsidR="00900944"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46A13D16" w14:textId="77777777" w:rsidR="00900944" w:rsidRDefault="00000000">
      <w:pPr>
        <w:pStyle w:val="afc"/>
        <w:numPr>
          <w:ilvl w:val="0"/>
          <w:numId w:val="16"/>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32B162B0" w14:textId="77777777" w:rsidR="00900944" w:rsidRDefault="00000000">
      <w:pPr>
        <w:pStyle w:val="afc"/>
        <w:numPr>
          <w:ilvl w:val="0"/>
          <w:numId w:val="16"/>
        </w:numPr>
        <w:snapToGrid w:val="0"/>
        <w:spacing w:line="360" w:lineRule="auto"/>
        <w:ind w:firstLineChars="0"/>
        <w:rPr>
          <w:rFonts w:ascii="宋体" w:hAnsi="宋体" w:hint="eastAsia"/>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5A23D0C7" w14:textId="77777777" w:rsidR="00900944" w:rsidRDefault="00900944">
      <w:pPr>
        <w:widowControl/>
        <w:spacing w:line="360" w:lineRule="auto"/>
        <w:jc w:val="left"/>
        <w:rPr>
          <w:rFonts w:ascii="宋体" w:hAnsi="宋体" w:hint="eastAsia"/>
          <w:b/>
          <w:bCs/>
          <w:color w:val="000000"/>
          <w:kern w:val="0"/>
          <w:sz w:val="32"/>
          <w:szCs w:val="32"/>
        </w:rPr>
      </w:pPr>
    </w:p>
    <w:p w14:paraId="2B0D5024" w14:textId="77777777" w:rsidR="00900944"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38C8337F" w14:textId="77777777" w:rsidR="00900944" w:rsidRDefault="00900944">
      <w:pPr>
        <w:spacing w:line="360" w:lineRule="auto"/>
        <w:ind w:firstLineChars="50" w:firstLine="105"/>
        <w:jc w:val="right"/>
        <w:rPr>
          <w:rFonts w:ascii="宋体" w:hAnsi="宋体" w:hint="eastAsia"/>
          <w:color w:val="000000"/>
          <w:szCs w:val="21"/>
          <w:u w:val="single"/>
        </w:rPr>
      </w:pPr>
    </w:p>
    <w:p w14:paraId="736C4E60" w14:textId="77777777" w:rsidR="00900944"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1D079E68" w14:textId="77777777" w:rsidR="00900944" w:rsidRDefault="00900944">
      <w:pPr>
        <w:widowControl/>
        <w:spacing w:line="360" w:lineRule="auto"/>
        <w:jc w:val="right"/>
        <w:rPr>
          <w:rFonts w:ascii="宋体" w:hAnsi="宋体" w:hint="eastAsia"/>
          <w:b/>
          <w:bCs/>
          <w:color w:val="000000"/>
          <w:kern w:val="0"/>
          <w:sz w:val="32"/>
          <w:szCs w:val="32"/>
          <w:lang w:val="zh-CN"/>
        </w:rPr>
      </w:pPr>
    </w:p>
    <w:p w14:paraId="4854B40D" w14:textId="77777777" w:rsidR="00900944" w:rsidRDefault="00900944">
      <w:pPr>
        <w:spacing w:line="360" w:lineRule="auto"/>
        <w:rPr>
          <w:rFonts w:ascii="宋体" w:hAnsi="宋体" w:hint="eastAsia"/>
          <w:color w:val="000000"/>
        </w:rPr>
      </w:pPr>
    </w:p>
    <w:p w14:paraId="748C405E" w14:textId="77777777" w:rsidR="00900944" w:rsidRDefault="00000000">
      <w:pPr>
        <w:widowControl/>
        <w:spacing w:line="360" w:lineRule="auto"/>
        <w:jc w:val="left"/>
        <w:rPr>
          <w:rFonts w:ascii="宋体" w:hAnsi="宋体" w:hint="eastAsia"/>
          <w:b/>
          <w:bCs/>
          <w:color w:val="000000"/>
          <w:kern w:val="0"/>
          <w:sz w:val="32"/>
          <w:szCs w:val="32"/>
          <w:lang w:val="zh-CN"/>
        </w:rPr>
      </w:pPr>
      <w:r>
        <w:rPr>
          <w:rFonts w:ascii="宋体" w:hAnsi="宋体" w:hint="eastAsia"/>
          <w:color w:val="000000"/>
        </w:rPr>
        <w:br w:type="page"/>
      </w:r>
    </w:p>
    <w:p w14:paraId="438E5AB2" w14:textId="77777777" w:rsidR="00900944" w:rsidRDefault="00000000">
      <w:pPr>
        <w:pStyle w:val="2"/>
      </w:pPr>
      <w:r>
        <w:rPr>
          <w:rFonts w:hint="eastAsia"/>
        </w:rPr>
        <w:lastRenderedPageBreak/>
        <w:t>供应商资格声明函</w:t>
      </w:r>
    </w:p>
    <w:p w14:paraId="473A44F1" w14:textId="77777777" w:rsidR="00900944" w:rsidRDefault="00900944">
      <w:pPr>
        <w:rPr>
          <w:rFonts w:ascii="宋体" w:hAnsi="宋体" w:hint="eastAsia"/>
          <w:b/>
          <w:color w:val="000000"/>
          <w:szCs w:val="24"/>
        </w:rPr>
      </w:pPr>
    </w:p>
    <w:p w14:paraId="2173A912" w14:textId="77777777" w:rsidR="00900944" w:rsidRDefault="00000000">
      <w:pPr>
        <w:rPr>
          <w:rFonts w:ascii="宋体" w:hAnsi="宋体" w:hint="eastAsia"/>
          <w:b/>
          <w:color w:val="000000"/>
          <w:szCs w:val="24"/>
        </w:rPr>
      </w:pPr>
      <w:r>
        <w:rPr>
          <w:rFonts w:ascii="宋体" w:hAnsi="宋体" w:hint="eastAsia"/>
          <w:b/>
          <w:color w:val="000000"/>
          <w:szCs w:val="21"/>
        </w:rPr>
        <w:t>致：</w:t>
      </w:r>
      <w:r>
        <w:rPr>
          <w:rFonts w:ascii="宋体" w:hAnsi="宋体" w:hint="eastAsia"/>
          <w:b/>
          <w:color w:val="000000"/>
          <w:szCs w:val="24"/>
        </w:rPr>
        <w:t>广东省肇庆监狱、</w:t>
      </w:r>
      <w:r>
        <w:rPr>
          <w:rFonts w:ascii="宋体" w:hAnsi="宋体" w:hint="eastAsia"/>
          <w:b/>
          <w:color w:val="000000"/>
        </w:rPr>
        <w:t>采联国际招标采购集团有限公司</w:t>
      </w:r>
      <w:r>
        <w:rPr>
          <w:rFonts w:ascii="宋体" w:hAnsi="宋体" w:hint="eastAsia"/>
          <w:b/>
          <w:color w:val="000000"/>
          <w:szCs w:val="24"/>
        </w:rPr>
        <w:t>：</w:t>
      </w:r>
    </w:p>
    <w:p w14:paraId="6D29D102" w14:textId="77777777" w:rsidR="00900944" w:rsidRDefault="00900944">
      <w:pPr>
        <w:rPr>
          <w:rFonts w:ascii="宋体" w:hAnsi="宋体" w:hint="eastAsia"/>
          <w:b/>
          <w:color w:val="000000"/>
          <w:szCs w:val="24"/>
        </w:rPr>
      </w:pPr>
    </w:p>
    <w:p w14:paraId="78441FC7" w14:textId="77777777" w:rsidR="00900944" w:rsidRDefault="00000000">
      <w:pPr>
        <w:snapToGrid w:val="0"/>
        <w:spacing w:line="360" w:lineRule="auto"/>
        <w:ind w:firstLineChars="202" w:firstLine="424"/>
        <w:rPr>
          <w:rFonts w:ascii="宋体" w:hAnsi="宋体" w:hint="eastAsia"/>
          <w:color w:val="000000"/>
          <w:szCs w:val="24"/>
        </w:rPr>
      </w:pPr>
      <w:r>
        <w:rPr>
          <w:rFonts w:ascii="宋体" w:hAnsi="宋体" w:hint="eastAsia"/>
          <w:color w:val="000000"/>
          <w:szCs w:val="24"/>
        </w:rPr>
        <w:t>关于贵单位、贵司发布</w:t>
      </w:r>
      <w:r>
        <w:rPr>
          <w:rFonts w:ascii="宋体" w:hAnsi="宋体" w:hint="eastAsia"/>
          <w:b/>
          <w:bCs/>
          <w:color w:val="000000"/>
          <w:szCs w:val="32"/>
          <w:u w:val="single"/>
        </w:rPr>
        <w:t>广东省肇庆监狱资产信息化系统配套设备采购项目（二次）</w:t>
      </w:r>
      <w:r>
        <w:rPr>
          <w:rFonts w:ascii="宋体" w:hAnsi="宋体" w:hint="eastAsia"/>
          <w:color w:val="000000"/>
          <w:szCs w:val="24"/>
        </w:rPr>
        <w:t>的竞价公告，本公司（企业）愿意参加竞价活动，并</w:t>
      </w:r>
      <w:proofErr w:type="gramStart"/>
      <w:r>
        <w:rPr>
          <w:rFonts w:ascii="宋体" w:hAnsi="宋体" w:hint="eastAsia"/>
          <w:color w:val="000000"/>
          <w:szCs w:val="24"/>
        </w:rPr>
        <w:t>作出</w:t>
      </w:r>
      <w:proofErr w:type="gramEnd"/>
      <w:r>
        <w:rPr>
          <w:rFonts w:ascii="宋体" w:hAnsi="宋体" w:hint="eastAsia"/>
          <w:color w:val="000000"/>
          <w:szCs w:val="24"/>
        </w:rPr>
        <w:t>如下声明：</w:t>
      </w:r>
    </w:p>
    <w:p w14:paraId="6883FE6A" w14:textId="77777777" w:rsidR="00900944" w:rsidRDefault="00000000">
      <w:pPr>
        <w:snapToGrid w:val="0"/>
        <w:spacing w:line="360" w:lineRule="auto"/>
        <w:ind w:firstLineChars="200" w:firstLine="420"/>
        <w:rPr>
          <w:rFonts w:ascii="宋体" w:hAnsi="宋体" w:hint="eastAsia"/>
          <w:bCs/>
          <w:szCs w:val="20"/>
        </w:rPr>
      </w:pPr>
      <w:r>
        <w:rPr>
          <w:rFonts w:ascii="宋体" w:hAnsi="宋体" w:hint="eastAsia"/>
          <w:szCs w:val="24"/>
        </w:rPr>
        <w:t>一、本公司（企业）</w:t>
      </w:r>
      <w:r>
        <w:rPr>
          <w:rFonts w:ascii="宋体" w:hAnsi="宋体" w:hint="eastAsia"/>
          <w:bCs/>
          <w:szCs w:val="20"/>
        </w:rPr>
        <w:t>具备：</w:t>
      </w:r>
    </w:p>
    <w:p w14:paraId="2AC422B8" w14:textId="77777777" w:rsidR="00900944" w:rsidRDefault="00000000">
      <w:pPr>
        <w:widowControl/>
        <w:spacing w:line="360" w:lineRule="auto"/>
        <w:ind w:firstLine="360"/>
        <w:rPr>
          <w:rFonts w:ascii="宋体" w:hAnsi="宋体" w:hint="eastAsia"/>
          <w:kern w:val="0"/>
          <w:szCs w:val="21"/>
        </w:rPr>
      </w:pPr>
      <w:r>
        <w:rPr>
          <w:rFonts w:ascii="宋体" w:hAnsi="宋体" w:hint="eastAsia"/>
          <w:kern w:val="0"/>
          <w:szCs w:val="21"/>
        </w:rPr>
        <w:t>（一）具有独立承担民事责任的能力；</w:t>
      </w:r>
    </w:p>
    <w:p w14:paraId="4174AA23" w14:textId="77777777" w:rsidR="00900944" w:rsidRDefault="00000000">
      <w:pPr>
        <w:widowControl/>
        <w:spacing w:line="360" w:lineRule="auto"/>
        <w:ind w:firstLine="360"/>
        <w:rPr>
          <w:rFonts w:ascii="宋体" w:hAnsi="宋体" w:hint="eastAsia"/>
          <w:kern w:val="0"/>
          <w:szCs w:val="21"/>
        </w:rPr>
      </w:pPr>
      <w:r>
        <w:rPr>
          <w:rFonts w:ascii="宋体" w:hAnsi="宋体" w:hint="eastAsia"/>
          <w:kern w:val="0"/>
          <w:szCs w:val="21"/>
        </w:rPr>
        <w:t>（二）具有良好的商业信誉和健全的财务会计制度；</w:t>
      </w:r>
      <w:r>
        <w:rPr>
          <w:rFonts w:ascii="宋体" w:hAnsi="宋体"/>
          <w:kern w:val="0"/>
          <w:szCs w:val="21"/>
        </w:rPr>
        <w:t xml:space="preserve"> </w:t>
      </w:r>
    </w:p>
    <w:p w14:paraId="33AFCA85" w14:textId="77777777" w:rsidR="00900944" w:rsidRDefault="00000000">
      <w:pPr>
        <w:widowControl/>
        <w:spacing w:line="360" w:lineRule="auto"/>
        <w:ind w:firstLine="360"/>
        <w:rPr>
          <w:rFonts w:ascii="宋体" w:hAnsi="宋体" w:hint="eastAsia"/>
          <w:kern w:val="0"/>
          <w:szCs w:val="21"/>
        </w:rPr>
      </w:pPr>
      <w:r>
        <w:rPr>
          <w:rFonts w:ascii="宋体" w:hAnsi="宋体" w:hint="eastAsia"/>
          <w:kern w:val="0"/>
          <w:szCs w:val="21"/>
        </w:rPr>
        <w:t>（三）具有履行合同所必需的设备和专业技术能力；</w:t>
      </w:r>
    </w:p>
    <w:p w14:paraId="79F926EE" w14:textId="77777777" w:rsidR="00900944" w:rsidRDefault="00000000">
      <w:pPr>
        <w:widowControl/>
        <w:spacing w:line="360" w:lineRule="auto"/>
        <w:ind w:firstLine="360"/>
        <w:rPr>
          <w:rFonts w:ascii="宋体" w:hAnsi="宋体" w:hint="eastAsia"/>
          <w:kern w:val="0"/>
          <w:szCs w:val="21"/>
        </w:rPr>
      </w:pPr>
      <w:r>
        <w:rPr>
          <w:rFonts w:ascii="宋体" w:hAnsi="宋体" w:hint="eastAsia"/>
          <w:kern w:val="0"/>
          <w:szCs w:val="21"/>
        </w:rPr>
        <w:t>（四）有依法缴纳税收和社会保障资金的良好记录；</w:t>
      </w:r>
    </w:p>
    <w:p w14:paraId="665777C3" w14:textId="77777777" w:rsidR="00900944" w:rsidRDefault="00000000">
      <w:pPr>
        <w:widowControl/>
        <w:spacing w:line="360" w:lineRule="auto"/>
        <w:ind w:firstLine="360"/>
        <w:rPr>
          <w:rFonts w:ascii="宋体" w:hAnsi="宋体" w:hint="eastAsia"/>
          <w:kern w:val="0"/>
          <w:szCs w:val="21"/>
        </w:rPr>
      </w:pPr>
      <w:r>
        <w:rPr>
          <w:rFonts w:ascii="宋体" w:hAnsi="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hAnsi="宋体" w:hint="eastAsia"/>
          <w:kern w:val="0"/>
          <w:szCs w:val="21"/>
        </w:rPr>
        <w:t>；</w:t>
      </w:r>
    </w:p>
    <w:p w14:paraId="449A650E" w14:textId="77777777" w:rsidR="00900944" w:rsidRDefault="00000000">
      <w:pPr>
        <w:widowControl/>
        <w:spacing w:line="360" w:lineRule="auto"/>
        <w:ind w:firstLine="360"/>
        <w:rPr>
          <w:rFonts w:ascii="宋体" w:hAnsi="宋体" w:hint="eastAsia"/>
          <w:kern w:val="0"/>
          <w:szCs w:val="21"/>
        </w:rPr>
      </w:pPr>
      <w:r>
        <w:rPr>
          <w:rFonts w:ascii="宋体" w:hAnsi="宋体" w:hint="eastAsia"/>
          <w:kern w:val="0"/>
          <w:szCs w:val="21"/>
        </w:rPr>
        <w:t>（六）法律、行政法规规定的其他条件。</w:t>
      </w:r>
    </w:p>
    <w:p w14:paraId="7223B588" w14:textId="77777777" w:rsidR="00900944" w:rsidRDefault="00000000">
      <w:pPr>
        <w:snapToGrid w:val="0"/>
        <w:spacing w:line="360" w:lineRule="auto"/>
        <w:ind w:firstLineChars="202" w:firstLine="424"/>
        <w:rPr>
          <w:rFonts w:ascii="宋体" w:hAnsi="宋体" w:hint="eastAsia"/>
          <w:szCs w:val="24"/>
        </w:rPr>
      </w:pPr>
      <w:r>
        <w:rPr>
          <w:rFonts w:ascii="宋体" w:hAnsi="宋体" w:hint="eastAsia"/>
          <w:szCs w:val="24"/>
        </w:rPr>
        <w:t>二、本公司（企业）的法定代表人或单位负责人与所参投的本项目其他供应商的法定代表人或单位负责人不为同一人且与其</w:t>
      </w:r>
      <w:proofErr w:type="gramStart"/>
      <w:r>
        <w:rPr>
          <w:rFonts w:ascii="宋体" w:hAnsi="宋体" w:hint="eastAsia"/>
          <w:szCs w:val="24"/>
        </w:rPr>
        <w:t>他供应</w:t>
      </w:r>
      <w:proofErr w:type="gramEnd"/>
      <w:r>
        <w:rPr>
          <w:rFonts w:ascii="宋体" w:hAnsi="宋体" w:hint="eastAsia"/>
          <w:szCs w:val="24"/>
        </w:rPr>
        <w:t>商之间不存在直接控股、管理关系。</w:t>
      </w:r>
    </w:p>
    <w:p w14:paraId="5EF80E60" w14:textId="77777777" w:rsidR="00900944" w:rsidRDefault="00000000">
      <w:pPr>
        <w:snapToGrid w:val="0"/>
        <w:spacing w:line="360" w:lineRule="auto"/>
        <w:ind w:firstLineChars="202" w:firstLine="424"/>
        <w:rPr>
          <w:rFonts w:ascii="宋体" w:hAnsi="宋体" w:hint="eastAsia"/>
          <w:szCs w:val="24"/>
        </w:rPr>
      </w:pPr>
      <w:r>
        <w:rPr>
          <w:rFonts w:ascii="宋体" w:hAnsi="宋体" w:hint="eastAsia"/>
          <w:szCs w:val="24"/>
        </w:rPr>
        <w:t>三、本公司（企业）</w:t>
      </w:r>
      <w:r>
        <w:rPr>
          <w:rFonts w:ascii="宋体" w:hAnsi="宋体"/>
          <w:szCs w:val="24"/>
        </w:rPr>
        <w:t>在本项目中</w:t>
      </w:r>
      <w:proofErr w:type="gramStart"/>
      <w:r>
        <w:rPr>
          <w:rFonts w:ascii="宋体" w:hAnsi="宋体"/>
          <w:szCs w:val="24"/>
        </w:rPr>
        <w:t>不</w:t>
      </w:r>
      <w:proofErr w:type="gramEnd"/>
      <w:r>
        <w:rPr>
          <w:rFonts w:ascii="宋体" w:hAnsi="宋体"/>
          <w:szCs w:val="24"/>
        </w:rPr>
        <w:t>转包分包且不联合竞价。</w:t>
      </w:r>
    </w:p>
    <w:p w14:paraId="6D4C6F56" w14:textId="77777777" w:rsidR="00900944" w:rsidRDefault="00000000">
      <w:pPr>
        <w:snapToGrid w:val="0"/>
        <w:spacing w:line="360" w:lineRule="auto"/>
        <w:ind w:firstLineChars="202" w:firstLine="424"/>
        <w:rPr>
          <w:rFonts w:ascii="宋体" w:hAnsi="宋体" w:hint="eastAsia"/>
          <w:szCs w:val="21"/>
        </w:rPr>
      </w:pPr>
      <w:r>
        <w:rPr>
          <w:rFonts w:ascii="宋体" w:hAnsi="宋体" w:hint="eastAsia"/>
          <w:szCs w:val="21"/>
        </w:rPr>
        <w:t>本公司（企业）承诺在本次采购活动中，如有违法、违规、弄虚作假行为，所造成的损失、不良后果及法律责任，一律由我公司（企业）承担。</w:t>
      </w:r>
    </w:p>
    <w:p w14:paraId="285816C0" w14:textId="77777777" w:rsidR="00900944" w:rsidRDefault="00000000">
      <w:pPr>
        <w:spacing w:line="360" w:lineRule="auto"/>
        <w:ind w:firstLine="420"/>
        <w:rPr>
          <w:rFonts w:ascii="宋体" w:hAnsi="宋体" w:hint="eastAsia"/>
          <w:szCs w:val="21"/>
        </w:rPr>
      </w:pPr>
      <w:r>
        <w:rPr>
          <w:rFonts w:ascii="宋体" w:hAnsi="宋体" w:hint="eastAsia"/>
          <w:szCs w:val="21"/>
        </w:rPr>
        <w:t>特此声明！</w:t>
      </w:r>
    </w:p>
    <w:p w14:paraId="566D9BCA" w14:textId="77777777" w:rsidR="00900944"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45FE7EA2" w14:textId="77777777" w:rsidR="00900944" w:rsidRDefault="00000000">
      <w:pPr>
        <w:pStyle w:val="afc"/>
        <w:numPr>
          <w:ilvl w:val="0"/>
          <w:numId w:val="17"/>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4F4CD60E" w14:textId="77777777" w:rsidR="00900944" w:rsidRDefault="00000000">
      <w:pPr>
        <w:pStyle w:val="afc"/>
        <w:numPr>
          <w:ilvl w:val="0"/>
          <w:numId w:val="17"/>
        </w:numPr>
        <w:snapToGrid w:val="0"/>
        <w:spacing w:line="360" w:lineRule="auto"/>
        <w:ind w:firstLineChars="0"/>
        <w:rPr>
          <w:rFonts w:ascii="宋体" w:hAnsi="宋体" w:hint="eastAsia"/>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51BCC2AF" w14:textId="77777777" w:rsidR="00900944" w:rsidRDefault="00000000">
      <w:pPr>
        <w:pStyle w:val="afc"/>
        <w:wordWrap w:val="0"/>
        <w:spacing w:line="360" w:lineRule="auto"/>
        <w:ind w:left="1200" w:right="218" w:firstLineChars="0" w:firstLine="0"/>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5185871E" w14:textId="77777777" w:rsidR="00900944" w:rsidRDefault="00000000">
      <w:pPr>
        <w:pStyle w:val="afc"/>
        <w:wordWrap w:val="0"/>
        <w:spacing w:line="360" w:lineRule="auto"/>
        <w:ind w:left="1200" w:right="218" w:firstLineChars="0" w:firstLine="0"/>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0A9D780C" w14:textId="77777777" w:rsidR="00900944" w:rsidRDefault="00900944">
      <w:pPr>
        <w:spacing w:line="360" w:lineRule="auto"/>
        <w:rPr>
          <w:rFonts w:ascii="宋体" w:hAnsi="宋体" w:hint="eastAsia"/>
          <w:color w:val="000000"/>
        </w:rPr>
      </w:pPr>
    </w:p>
    <w:sectPr w:rsidR="00900944">
      <w:headerReference w:type="default" r:id="rId11"/>
      <w:headerReference w:type="first" r:id="rId12"/>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BA6B7" w14:textId="77777777" w:rsidR="005E1675" w:rsidRDefault="005E1675">
      <w:r>
        <w:separator/>
      </w:r>
    </w:p>
  </w:endnote>
  <w:endnote w:type="continuationSeparator" w:id="0">
    <w:p w14:paraId="5FE72D39" w14:textId="77777777" w:rsidR="005E1675" w:rsidRDefault="005E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23976" w14:textId="77777777" w:rsidR="005E1675" w:rsidRDefault="005E1675">
      <w:r>
        <w:separator/>
      </w:r>
    </w:p>
  </w:footnote>
  <w:footnote w:type="continuationSeparator" w:id="0">
    <w:p w14:paraId="5A4EFB54" w14:textId="77777777" w:rsidR="005E1675" w:rsidRDefault="005E1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22F43" w14:textId="77777777" w:rsidR="00900944"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1C11B" w14:textId="77777777" w:rsidR="00900944" w:rsidRDefault="00000000">
    <w:pPr>
      <w:pStyle w:val="ae"/>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00000002"/>
    <w:multiLevelType w:val="singleLevel"/>
    <w:tmpl w:val="00000002"/>
    <w:lvl w:ilvl="0">
      <w:start w:val="1"/>
      <w:numFmt w:val="decimal"/>
      <w:lvlText w:val="(%1)"/>
      <w:lvlJc w:val="left"/>
      <w:pPr>
        <w:ind w:left="425" w:hanging="425"/>
      </w:pPr>
      <w:rPr>
        <w:rFonts w:ascii="宋体" w:eastAsia="宋体" w:hAnsi="宋体" w:cs="宋体" w:hint="default"/>
        <w:sz w:val="21"/>
        <w:szCs w:val="21"/>
      </w:rPr>
    </w:lvl>
  </w:abstractNum>
  <w:abstractNum w:abstractNumId="2" w15:restartNumberingAfterBreak="0">
    <w:nsid w:val="00000003"/>
    <w:multiLevelType w:val="singleLevel"/>
    <w:tmpl w:val="00000003"/>
    <w:lvl w:ilvl="0">
      <w:start w:val="1"/>
      <w:numFmt w:val="chineseCounting"/>
      <w:suff w:val="nothing"/>
      <w:lvlText w:val="（%1）"/>
      <w:lvlJc w:val="left"/>
      <w:pPr>
        <w:ind w:left="0" w:firstLine="420"/>
      </w:pPr>
      <w:rPr>
        <w:rFonts w:hint="eastAsia"/>
        <w:b/>
        <w:bCs/>
      </w:rPr>
    </w:lvl>
  </w:abstractNum>
  <w:abstractNum w:abstractNumId="3" w15:restartNumberingAfterBreak="0">
    <w:nsid w:val="00000004"/>
    <w:multiLevelType w:val="multilevel"/>
    <w:tmpl w:val="00000004"/>
    <w:lvl w:ilvl="0">
      <w:start w:val="1"/>
      <w:numFmt w:val="chineseCountingThousand"/>
      <w:suff w:val="space"/>
      <w:lvlText w:val="%1、"/>
      <w:lvlJc w:val="left"/>
      <w:pPr>
        <w:ind w:left="0" w:firstLine="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00000005"/>
    <w:multiLevelType w:val="multilevel"/>
    <w:tmpl w:val="00000005"/>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0000006"/>
    <w:multiLevelType w:val="singleLevel"/>
    <w:tmpl w:val="00000006"/>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6" w15:restartNumberingAfterBreak="0">
    <w:nsid w:val="00000007"/>
    <w:multiLevelType w:val="multilevel"/>
    <w:tmpl w:val="00000007"/>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7" w15:restartNumberingAfterBreak="0">
    <w:nsid w:val="00000009"/>
    <w:multiLevelType w:val="singleLevel"/>
    <w:tmpl w:val="00000009"/>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8" w15:restartNumberingAfterBreak="0">
    <w:nsid w:val="0000000B"/>
    <w:multiLevelType w:val="singleLevel"/>
    <w:tmpl w:val="0000000B"/>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0E"/>
    <w:multiLevelType w:val="multilevel"/>
    <w:tmpl w:val="0000000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15:restartNumberingAfterBreak="0">
    <w:nsid w:val="00000010"/>
    <w:multiLevelType w:val="singleLevel"/>
    <w:tmpl w:val="00000010"/>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2" w15:restartNumberingAfterBreak="0">
    <w:nsid w:val="00000011"/>
    <w:multiLevelType w:val="multilevel"/>
    <w:tmpl w:val="00000011"/>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3" w15:restartNumberingAfterBreak="0">
    <w:nsid w:val="00000015"/>
    <w:multiLevelType w:val="singleLevel"/>
    <w:tmpl w:val="00000015"/>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4" w15:restartNumberingAfterBreak="0">
    <w:nsid w:val="00000016"/>
    <w:multiLevelType w:val="multilevel"/>
    <w:tmpl w:val="00000016"/>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0000017"/>
    <w:multiLevelType w:val="multilevel"/>
    <w:tmpl w:val="00000017"/>
    <w:lvl w:ilvl="0">
      <w:start w:val="1"/>
      <w:numFmt w:val="decimal"/>
      <w:lvlText w:val="%1."/>
      <w:lvlJc w:val="left"/>
      <w:pPr>
        <w:ind w:left="420" w:hanging="420"/>
      </w:pPr>
      <w:rPr>
        <w:rFonts w:ascii="宋体" w:eastAsia="宋体" w:hAnsi="宋体" w:hint="default"/>
        <w:b/>
        <w:bCs/>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9260921"/>
    <w:multiLevelType w:val="singleLevel"/>
    <w:tmpl w:val="19260921"/>
    <w:lvl w:ilvl="0">
      <w:start w:val="1"/>
      <w:numFmt w:val="decimal"/>
      <w:suff w:val="nothing"/>
      <w:lvlText w:val="%1．"/>
      <w:lvlJc w:val="left"/>
      <w:pPr>
        <w:ind w:left="0" w:firstLine="400"/>
      </w:pPr>
      <w:rPr>
        <w:rFonts w:ascii="宋体" w:eastAsia="宋体" w:hAnsi="宋体" w:cs="宋体" w:hint="default"/>
        <w:sz w:val="21"/>
        <w:szCs w:val="21"/>
      </w:rPr>
    </w:lvl>
  </w:abstractNum>
  <w:num w:numId="1" w16cid:durableId="754671791">
    <w:abstractNumId w:val="4"/>
  </w:num>
  <w:num w:numId="2" w16cid:durableId="1591694138">
    <w:abstractNumId w:val="14"/>
  </w:num>
  <w:num w:numId="3" w16cid:durableId="1401102579">
    <w:abstractNumId w:val="2"/>
  </w:num>
  <w:num w:numId="4" w16cid:durableId="872307934">
    <w:abstractNumId w:val="11"/>
  </w:num>
  <w:num w:numId="5" w16cid:durableId="1270702563">
    <w:abstractNumId w:val="0"/>
  </w:num>
  <w:num w:numId="6" w16cid:durableId="1916892850">
    <w:abstractNumId w:val="5"/>
  </w:num>
  <w:num w:numId="7" w16cid:durableId="1061755266">
    <w:abstractNumId w:val="7"/>
  </w:num>
  <w:num w:numId="8" w16cid:durableId="1604606621">
    <w:abstractNumId w:val="13"/>
  </w:num>
  <w:num w:numId="9" w16cid:durableId="1313758949">
    <w:abstractNumId w:val="8"/>
  </w:num>
  <w:num w:numId="10" w16cid:durableId="734015371">
    <w:abstractNumId w:val="1"/>
  </w:num>
  <w:num w:numId="11" w16cid:durableId="979455370">
    <w:abstractNumId w:val="16"/>
  </w:num>
  <w:num w:numId="12" w16cid:durableId="525368479">
    <w:abstractNumId w:val="6"/>
  </w:num>
  <w:num w:numId="13" w16cid:durableId="791367865">
    <w:abstractNumId w:val="9"/>
  </w:num>
  <w:num w:numId="14" w16cid:durableId="90860037">
    <w:abstractNumId w:val="3"/>
  </w:num>
  <w:num w:numId="15" w16cid:durableId="1745293172">
    <w:abstractNumId w:val="15"/>
  </w:num>
  <w:num w:numId="16" w16cid:durableId="1089959220">
    <w:abstractNumId w:val="10"/>
  </w:num>
  <w:num w:numId="17" w16cid:durableId="15397328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BiMzM3MzE3ZjRkN2VmNDQ5NmMzZDdjMmIwMDZkZGIifQ=="/>
  </w:docVars>
  <w:rsids>
    <w:rsidRoot w:val="00172A27"/>
    <w:rsid w:val="000058A2"/>
    <w:rsid w:val="00007615"/>
    <w:rsid w:val="000266B7"/>
    <w:rsid w:val="00034591"/>
    <w:rsid w:val="00055308"/>
    <w:rsid w:val="00061A65"/>
    <w:rsid w:val="000704CE"/>
    <w:rsid w:val="0007349B"/>
    <w:rsid w:val="000A4FC5"/>
    <w:rsid w:val="000C3B05"/>
    <w:rsid w:val="000E3AB1"/>
    <w:rsid w:val="000F2DC0"/>
    <w:rsid w:val="00107E58"/>
    <w:rsid w:val="00120C1E"/>
    <w:rsid w:val="001276F0"/>
    <w:rsid w:val="001310CF"/>
    <w:rsid w:val="00135164"/>
    <w:rsid w:val="00143486"/>
    <w:rsid w:val="001501EF"/>
    <w:rsid w:val="00154365"/>
    <w:rsid w:val="00155218"/>
    <w:rsid w:val="00172A27"/>
    <w:rsid w:val="00180A93"/>
    <w:rsid w:val="00181FF7"/>
    <w:rsid w:val="001913D2"/>
    <w:rsid w:val="00197F57"/>
    <w:rsid w:val="001A5D6F"/>
    <w:rsid w:val="001C4EFF"/>
    <w:rsid w:val="001C50C5"/>
    <w:rsid w:val="001D0A2B"/>
    <w:rsid w:val="001D5EA6"/>
    <w:rsid w:val="001F2B06"/>
    <w:rsid w:val="00200527"/>
    <w:rsid w:val="00203873"/>
    <w:rsid w:val="00206D14"/>
    <w:rsid w:val="00207E4C"/>
    <w:rsid w:val="002221A8"/>
    <w:rsid w:val="00232DC3"/>
    <w:rsid w:val="00234E01"/>
    <w:rsid w:val="00247368"/>
    <w:rsid w:val="00270189"/>
    <w:rsid w:val="00273482"/>
    <w:rsid w:val="00286571"/>
    <w:rsid w:val="00294A06"/>
    <w:rsid w:val="002B103C"/>
    <w:rsid w:val="002B6234"/>
    <w:rsid w:val="002D044C"/>
    <w:rsid w:val="002D62A6"/>
    <w:rsid w:val="002E0A58"/>
    <w:rsid w:val="002F2EA1"/>
    <w:rsid w:val="00302C9A"/>
    <w:rsid w:val="0031351E"/>
    <w:rsid w:val="00313BB4"/>
    <w:rsid w:val="00330656"/>
    <w:rsid w:val="00337C04"/>
    <w:rsid w:val="003407FE"/>
    <w:rsid w:val="00342AD0"/>
    <w:rsid w:val="00371FD4"/>
    <w:rsid w:val="00374C08"/>
    <w:rsid w:val="003A4170"/>
    <w:rsid w:val="003B1BDB"/>
    <w:rsid w:val="003B3F1F"/>
    <w:rsid w:val="003D4C82"/>
    <w:rsid w:val="00404909"/>
    <w:rsid w:val="00413EFC"/>
    <w:rsid w:val="004331B1"/>
    <w:rsid w:val="00487BD3"/>
    <w:rsid w:val="004A24D5"/>
    <w:rsid w:val="004C2F12"/>
    <w:rsid w:val="004E293C"/>
    <w:rsid w:val="004F18A3"/>
    <w:rsid w:val="004F4BAF"/>
    <w:rsid w:val="00502BD9"/>
    <w:rsid w:val="00502ED8"/>
    <w:rsid w:val="0052453D"/>
    <w:rsid w:val="0052500F"/>
    <w:rsid w:val="00551D76"/>
    <w:rsid w:val="00562B6B"/>
    <w:rsid w:val="005643E3"/>
    <w:rsid w:val="0057678F"/>
    <w:rsid w:val="00581635"/>
    <w:rsid w:val="00593636"/>
    <w:rsid w:val="005C11AA"/>
    <w:rsid w:val="005C533E"/>
    <w:rsid w:val="005E0E52"/>
    <w:rsid w:val="005E1675"/>
    <w:rsid w:val="005E61F1"/>
    <w:rsid w:val="00611AA8"/>
    <w:rsid w:val="006131F5"/>
    <w:rsid w:val="00620C18"/>
    <w:rsid w:val="00647A90"/>
    <w:rsid w:val="006536F2"/>
    <w:rsid w:val="00657B1D"/>
    <w:rsid w:val="00662E95"/>
    <w:rsid w:val="00664772"/>
    <w:rsid w:val="00665F35"/>
    <w:rsid w:val="0068034A"/>
    <w:rsid w:val="00681622"/>
    <w:rsid w:val="00695449"/>
    <w:rsid w:val="0069653C"/>
    <w:rsid w:val="00697F53"/>
    <w:rsid w:val="007005F8"/>
    <w:rsid w:val="007245F0"/>
    <w:rsid w:val="0072784B"/>
    <w:rsid w:val="007373EE"/>
    <w:rsid w:val="007374AD"/>
    <w:rsid w:val="0074099D"/>
    <w:rsid w:val="00744A48"/>
    <w:rsid w:val="007475F6"/>
    <w:rsid w:val="007504E3"/>
    <w:rsid w:val="00752DAE"/>
    <w:rsid w:val="007536AC"/>
    <w:rsid w:val="007549D2"/>
    <w:rsid w:val="007566BA"/>
    <w:rsid w:val="007748F0"/>
    <w:rsid w:val="00780F05"/>
    <w:rsid w:val="007A0C99"/>
    <w:rsid w:val="007A34C3"/>
    <w:rsid w:val="007A3709"/>
    <w:rsid w:val="007B2A19"/>
    <w:rsid w:val="007C0042"/>
    <w:rsid w:val="007C0FA8"/>
    <w:rsid w:val="007C25E1"/>
    <w:rsid w:val="007C4C5B"/>
    <w:rsid w:val="007D0D03"/>
    <w:rsid w:val="0080616B"/>
    <w:rsid w:val="00817F01"/>
    <w:rsid w:val="008212AC"/>
    <w:rsid w:val="00833656"/>
    <w:rsid w:val="00834860"/>
    <w:rsid w:val="008515FB"/>
    <w:rsid w:val="00873AEE"/>
    <w:rsid w:val="0088032C"/>
    <w:rsid w:val="008A1D37"/>
    <w:rsid w:val="008B0829"/>
    <w:rsid w:val="008B3D22"/>
    <w:rsid w:val="008B3EF6"/>
    <w:rsid w:val="008D1E43"/>
    <w:rsid w:val="008D7DD1"/>
    <w:rsid w:val="00900944"/>
    <w:rsid w:val="00907834"/>
    <w:rsid w:val="00915B2E"/>
    <w:rsid w:val="00930032"/>
    <w:rsid w:val="009801FB"/>
    <w:rsid w:val="0098088B"/>
    <w:rsid w:val="009A0ACE"/>
    <w:rsid w:val="009A349D"/>
    <w:rsid w:val="009A42D0"/>
    <w:rsid w:val="009B1DF4"/>
    <w:rsid w:val="009B3A66"/>
    <w:rsid w:val="009C47E9"/>
    <w:rsid w:val="009C5015"/>
    <w:rsid w:val="009C577A"/>
    <w:rsid w:val="009E5F2E"/>
    <w:rsid w:val="00A0727C"/>
    <w:rsid w:val="00A30267"/>
    <w:rsid w:val="00A311B2"/>
    <w:rsid w:val="00A50D8A"/>
    <w:rsid w:val="00A518EB"/>
    <w:rsid w:val="00A65C0F"/>
    <w:rsid w:val="00A72224"/>
    <w:rsid w:val="00A814DE"/>
    <w:rsid w:val="00A83882"/>
    <w:rsid w:val="00A85C37"/>
    <w:rsid w:val="00A92A18"/>
    <w:rsid w:val="00AA172D"/>
    <w:rsid w:val="00AB1FB4"/>
    <w:rsid w:val="00AB6E1F"/>
    <w:rsid w:val="00AB774D"/>
    <w:rsid w:val="00AC34FC"/>
    <w:rsid w:val="00AC5BC5"/>
    <w:rsid w:val="00B104D1"/>
    <w:rsid w:val="00B206A0"/>
    <w:rsid w:val="00B252DA"/>
    <w:rsid w:val="00B271CD"/>
    <w:rsid w:val="00B317BE"/>
    <w:rsid w:val="00B32BDE"/>
    <w:rsid w:val="00B33B50"/>
    <w:rsid w:val="00B35FCE"/>
    <w:rsid w:val="00B42C0B"/>
    <w:rsid w:val="00B53687"/>
    <w:rsid w:val="00B53D47"/>
    <w:rsid w:val="00B53EDD"/>
    <w:rsid w:val="00B952F6"/>
    <w:rsid w:val="00BA0F28"/>
    <w:rsid w:val="00BA1F7A"/>
    <w:rsid w:val="00BB25D8"/>
    <w:rsid w:val="00BE3545"/>
    <w:rsid w:val="00BE5574"/>
    <w:rsid w:val="00BE58B2"/>
    <w:rsid w:val="00BE6184"/>
    <w:rsid w:val="00BF5AA5"/>
    <w:rsid w:val="00C43FD3"/>
    <w:rsid w:val="00C47767"/>
    <w:rsid w:val="00C515DB"/>
    <w:rsid w:val="00C5327C"/>
    <w:rsid w:val="00C61D2E"/>
    <w:rsid w:val="00C6574A"/>
    <w:rsid w:val="00C87692"/>
    <w:rsid w:val="00CA6264"/>
    <w:rsid w:val="00CC3F1A"/>
    <w:rsid w:val="00CC4B21"/>
    <w:rsid w:val="00CC77CA"/>
    <w:rsid w:val="00D2156F"/>
    <w:rsid w:val="00D3333E"/>
    <w:rsid w:val="00D350D3"/>
    <w:rsid w:val="00D37621"/>
    <w:rsid w:val="00D413BE"/>
    <w:rsid w:val="00D528EA"/>
    <w:rsid w:val="00D5473C"/>
    <w:rsid w:val="00D61531"/>
    <w:rsid w:val="00D634D5"/>
    <w:rsid w:val="00D951FB"/>
    <w:rsid w:val="00D97AB3"/>
    <w:rsid w:val="00DB0ADC"/>
    <w:rsid w:val="00DB576E"/>
    <w:rsid w:val="00DD275E"/>
    <w:rsid w:val="00E009F7"/>
    <w:rsid w:val="00E00E72"/>
    <w:rsid w:val="00E24F07"/>
    <w:rsid w:val="00E50E27"/>
    <w:rsid w:val="00E536B8"/>
    <w:rsid w:val="00E57F16"/>
    <w:rsid w:val="00E60C49"/>
    <w:rsid w:val="00E63A93"/>
    <w:rsid w:val="00E64F27"/>
    <w:rsid w:val="00E65A53"/>
    <w:rsid w:val="00E76763"/>
    <w:rsid w:val="00E769A1"/>
    <w:rsid w:val="00E77088"/>
    <w:rsid w:val="00E95384"/>
    <w:rsid w:val="00E96BB6"/>
    <w:rsid w:val="00EA6D1D"/>
    <w:rsid w:val="00EC6489"/>
    <w:rsid w:val="00EF02B4"/>
    <w:rsid w:val="00F11891"/>
    <w:rsid w:val="00F27A2E"/>
    <w:rsid w:val="00F325C5"/>
    <w:rsid w:val="00F34378"/>
    <w:rsid w:val="00F36B0A"/>
    <w:rsid w:val="00F46D31"/>
    <w:rsid w:val="00F550F8"/>
    <w:rsid w:val="00F57E8A"/>
    <w:rsid w:val="00F76483"/>
    <w:rsid w:val="00F8603B"/>
    <w:rsid w:val="00F94B57"/>
    <w:rsid w:val="00F95005"/>
    <w:rsid w:val="00FA5577"/>
    <w:rsid w:val="00FB43CD"/>
    <w:rsid w:val="00FE6C64"/>
    <w:rsid w:val="00FE799F"/>
    <w:rsid w:val="0B92379D"/>
    <w:rsid w:val="14D94420"/>
    <w:rsid w:val="24B0459D"/>
    <w:rsid w:val="34276F09"/>
    <w:rsid w:val="3A2D01EC"/>
    <w:rsid w:val="5B7B3E3B"/>
    <w:rsid w:val="5DC724CD"/>
    <w:rsid w:val="61A145D6"/>
    <w:rsid w:val="62A229B2"/>
    <w:rsid w:val="73240D44"/>
    <w:rsid w:val="736D5908"/>
    <w:rsid w:val="74FE1A10"/>
    <w:rsid w:val="77DC6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F7251"/>
  <w15:docId w15:val="{800EAF55-6DFB-452E-B1D8-A1DE5968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hAnsi="Times New Roman" w:cs="Times New Roman"/>
      <w:b/>
      <w:bCs/>
      <w:kern w:val="44"/>
      <w:sz w:val="44"/>
      <w:szCs w:val="44"/>
    </w:rPr>
  </w:style>
  <w:style w:type="paragraph" w:styleId="2">
    <w:name w:val="heading 2"/>
    <w:basedOn w:val="a"/>
    <w:next w:val="a"/>
    <w:link w:val="22"/>
    <w:uiPriority w:val="9"/>
    <w:unhideWhenUsed/>
    <w:qFormat/>
    <w:pPr>
      <w:keepNext/>
      <w:keepLines/>
      <w:spacing w:before="260" w:after="260" w:line="416" w:lineRule="auto"/>
      <w:jc w:val="center"/>
      <w:outlineLvl w:val="1"/>
    </w:pPr>
    <w:rPr>
      <w:rFonts w:ascii="Arial" w:eastAsia="黑体" w:hAnsi="Arial" w:cs="Times New Roman"/>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spacing w:line="60" w:lineRule="auto"/>
      <w:ind w:firstLineChars="200" w:firstLine="420"/>
    </w:pPr>
    <w:rPr>
      <w:rFonts w:ascii="Times New Roman" w:hAnsi="Times New Roman" w:cs="Times New Roman"/>
      <w:szCs w:val="24"/>
    </w:rPr>
  </w:style>
  <w:style w:type="paragraph" w:styleId="a4">
    <w:name w:val="annotation text"/>
    <w:basedOn w:val="a"/>
    <w:link w:val="20"/>
    <w:qFormat/>
    <w:pPr>
      <w:jc w:val="left"/>
    </w:pPr>
    <w:rPr>
      <w:rFonts w:ascii="Times New Roman" w:hAnsi="Times New Roman" w:cs="Times New Roman"/>
      <w:szCs w:val="24"/>
    </w:rPr>
  </w:style>
  <w:style w:type="paragraph" w:styleId="a5">
    <w:name w:val="Body Text"/>
    <w:basedOn w:val="a"/>
    <w:link w:val="11"/>
    <w:uiPriority w:val="99"/>
    <w:qFormat/>
    <w:pPr>
      <w:spacing w:after="120"/>
    </w:pPr>
  </w:style>
  <w:style w:type="paragraph" w:styleId="a6">
    <w:name w:val="Body Text Indent"/>
    <w:basedOn w:val="a"/>
    <w:next w:val="a7"/>
    <w:link w:val="12"/>
    <w:uiPriority w:val="99"/>
    <w:qFormat/>
    <w:pPr>
      <w:spacing w:after="120"/>
      <w:ind w:leftChars="200" w:left="420"/>
    </w:pPr>
  </w:style>
  <w:style w:type="paragraph" w:styleId="a7">
    <w:name w:val="envelope return"/>
    <w:basedOn w:val="a"/>
    <w:qFormat/>
    <w:pPr>
      <w:snapToGrid w:val="0"/>
    </w:pPr>
    <w:rPr>
      <w:rFonts w:ascii="Arial" w:hAnsi="Arial"/>
    </w:rPr>
  </w:style>
  <w:style w:type="paragraph" w:styleId="a8">
    <w:name w:val="Plain Text"/>
    <w:basedOn w:val="a"/>
    <w:link w:val="21"/>
    <w:qFormat/>
    <w:rPr>
      <w:rFonts w:ascii="宋体" w:hAnsi="Courier New" w:cs="Times New Roman"/>
      <w:kern w:val="0"/>
      <w:sz w:val="20"/>
      <w:szCs w:val="21"/>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qFormat/>
    <w:rPr>
      <w:sz w:val="18"/>
      <w:szCs w:val="18"/>
    </w:rPr>
  </w:style>
  <w:style w:type="paragraph" w:styleId="ad">
    <w:name w:val="footer"/>
    <w:basedOn w:val="a"/>
    <w:link w:val="13"/>
    <w:qFormat/>
    <w:pPr>
      <w:tabs>
        <w:tab w:val="center" w:pos="4153"/>
        <w:tab w:val="right" w:pos="8306"/>
      </w:tabs>
      <w:snapToGrid w:val="0"/>
      <w:jc w:val="left"/>
    </w:pPr>
    <w:rPr>
      <w:sz w:val="18"/>
      <w:szCs w:val="18"/>
    </w:rPr>
  </w:style>
  <w:style w:type="paragraph" w:styleId="ae">
    <w:name w:val="header"/>
    <w:basedOn w:val="a"/>
    <w:link w:val="23"/>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line="400" w:lineRule="exact"/>
      <w:jc w:val="center"/>
    </w:pPr>
    <w:rPr>
      <w:rFonts w:ascii="宋体" w:hAnsi="宋体" w:cs="Times New Roman" w:hint="eastAsia"/>
      <w:b/>
      <w:bCs/>
    </w:rPr>
  </w:style>
  <w:style w:type="paragraph" w:styleId="af">
    <w:name w:val="footnote text"/>
    <w:basedOn w:val="a"/>
    <w:link w:val="af0"/>
    <w:uiPriority w:val="99"/>
    <w:qFormat/>
    <w:pPr>
      <w:snapToGrid w:val="0"/>
      <w:jc w:val="left"/>
    </w:pPr>
    <w:rPr>
      <w:sz w:val="18"/>
    </w:rPr>
  </w:style>
  <w:style w:type="paragraph" w:styleId="31">
    <w:name w:val="Body Text Indent 3"/>
    <w:basedOn w:val="a"/>
    <w:link w:val="32"/>
    <w:uiPriority w:val="99"/>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qFormat/>
    <w:pPr>
      <w:tabs>
        <w:tab w:val="left" w:pos="1080"/>
        <w:tab w:val="right" w:leader="dot" w:pos="9540"/>
        <w:tab w:val="right" w:leader="dot" w:pos="9628"/>
      </w:tabs>
      <w:ind w:leftChars="150" w:left="150" w:rightChars="-34" w:right="-34"/>
      <w:jc w:val="left"/>
    </w:pPr>
    <w:rPr>
      <w:rFonts w:ascii="Times New Roman" w:hAnsi="Times New Roman" w:cs="Times New Roman"/>
      <w:smallCaps/>
      <w:sz w:val="20"/>
    </w:rPr>
  </w:style>
  <w:style w:type="paragraph" w:styleId="af1">
    <w:name w:val="Normal (Web)"/>
    <w:basedOn w:val="a"/>
    <w:link w:val="14"/>
    <w:qFormat/>
    <w:pPr>
      <w:widowControl/>
      <w:spacing w:before="100" w:beforeAutospacing="1" w:after="100" w:afterAutospacing="1"/>
      <w:jc w:val="left"/>
    </w:pPr>
    <w:rPr>
      <w:rFonts w:ascii="宋体" w:hAnsi="宋体"/>
      <w:kern w:val="0"/>
      <w:sz w:val="24"/>
      <w:szCs w:val="24"/>
    </w:rPr>
  </w:style>
  <w:style w:type="paragraph" w:styleId="af2">
    <w:name w:val="Title"/>
    <w:basedOn w:val="a"/>
    <w:next w:val="a"/>
    <w:link w:val="af3"/>
    <w:uiPriority w:val="10"/>
    <w:qFormat/>
    <w:pPr>
      <w:spacing w:before="240" w:after="60"/>
      <w:jc w:val="center"/>
      <w:outlineLvl w:val="0"/>
    </w:pPr>
    <w:rPr>
      <w:rFonts w:ascii="Cambria" w:hAnsi="Cambria"/>
      <w:b/>
      <w:bCs/>
      <w:sz w:val="32"/>
      <w:szCs w:val="32"/>
    </w:rPr>
  </w:style>
  <w:style w:type="paragraph" w:styleId="af4">
    <w:name w:val="annotation subject"/>
    <w:basedOn w:val="a4"/>
    <w:next w:val="a4"/>
    <w:link w:val="af5"/>
    <w:uiPriority w:val="99"/>
    <w:qFormat/>
    <w:rPr>
      <w:b/>
      <w:bCs/>
    </w:rPr>
  </w:style>
  <w:style w:type="paragraph" w:styleId="af6">
    <w:name w:val="Body Text First Indent"/>
    <w:basedOn w:val="a5"/>
    <w:link w:val="15"/>
    <w:uiPriority w:val="99"/>
    <w:qFormat/>
    <w:pPr>
      <w:ind w:firstLineChars="100" w:firstLine="420"/>
    </w:pPr>
    <w:rPr>
      <w:rFonts w:cs="Times New Roman"/>
    </w:rPr>
  </w:style>
  <w:style w:type="paragraph" w:styleId="24">
    <w:name w:val="Body Text First Indent 2"/>
    <w:basedOn w:val="a6"/>
    <w:next w:val="a"/>
    <w:link w:val="25"/>
    <w:uiPriority w:val="99"/>
    <w:qFormat/>
    <w:pPr>
      <w:ind w:firstLineChars="200" w:firstLine="420"/>
    </w:p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Pr>
      <w:b/>
      <w:bCs/>
    </w:rPr>
  </w:style>
  <w:style w:type="character" w:styleId="af9">
    <w:name w:val="annotation reference"/>
    <w:basedOn w:val="a0"/>
    <w:uiPriority w:val="99"/>
    <w:qFormat/>
    <w:rPr>
      <w:sz w:val="21"/>
      <w:szCs w:val="21"/>
    </w:rPr>
  </w:style>
  <w:style w:type="character" w:customStyle="1" w:styleId="afa">
    <w:name w:val="页眉 字符"/>
    <w:basedOn w:val="a0"/>
    <w:uiPriority w:val="99"/>
    <w:qFormat/>
    <w:rPr>
      <w:sz w:val="18"/>
      <w:szCs w:val="18"/>
    </w:rPr>
  </w:style>
  <w:style w:type="character" w:customStyle="1" w:styleId="afb">
    <w:name w:val="页脚 字符"/>
    <w:basedOn w:val="a0"/>
    <w:uiPriority w:val="99"/>
    <w:qFormat/>
    <w:rPr>
      <w:sz w:val="18"/>
      <w:szCs w:val="18"/>
    </w:rPr>
  </w:style>
  <w:style w:type="paragraph" w:styleId="afc">
    <w:name w:val="List Paragraph"/>
    <w:basedOn w:val="a"/>
    <w:link w:val="40"/>
    <w:uiPriority w:val="34"/>
    <w:qFormat/>
    <w:pPr>
      <w:ind w:firstLineChars="200" w:firstLine="420"/>
    </w:pPr>
  </w:style>
  <w:style w:type="character" w:customStyle="1" w:styleId="afd">
    <w:name w:val="批注文字 字符"/>
    <w:basedOn w:val="a0"/>
    <w:qFormat/>
  </w:style>
  <w:style w:type="character" w:customStyle="1" w:styleId="ac">
    <w:name w:val="批注框文本 字符"/>
    <w:basedOn w:val="a0"/>
    <w:link w:val="ab"/>
    <w:uiPriority w:val="99"/>
    <w:qFormat/>
    <w:rPr>
      <w:sz w:val="18"/>
      <w:szCs w:val="18"/>
    </w:rPr>
  </w:style>
  <w:style w:type="character" w:customStyle="1" w:styleId="af5">
    <w:name w:val="批注主题 字符"/>
    <w:basedOn w:val="afd"/>
    <w:link w:val="af4"/>
    <w:uiPriority w:val="99"/>
    <w:qFormat/>
    <w:rPr>
      <w:b/>
      <w:bCs/>
    </w:rPr>
  </w:style>
  <w:style w:type="character" w:customStyle="1" w:styleId="Char">
    <w:name w:val="标题 Char"/>
    <w:basedOn w:val="a0"/>
    <w:qFormat/>
    <w:rPr>
      <w:rFonts w:ascii="Cambria" w:eastAsia="宋体" w:hAnsi="Cambria" w:cs="宋体"/>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e">
    <w:name w:val="纯文本 字符"/>
    <w:basedOn w:val="a0"/>
    <w:qFormat/>
    <w:rPr>
      <w:rFonts w:ascii="宋体" w:eastAsia="宋体" w:hAnsi="Courier New" w:cs="Times New Roman"/>
      <w:kern w:val="0"/>
      <w:sz w:val="20"/>
      <w:szCs w:val="21"/>
    </w:rPr>
  </w:style>
  <w:style w:type="paragraph" w:customStyle="1" w:styleId="aff">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character" w:customStyle="1" w:styleId="40">
    <w:name w:val="列表段落 字符4"/>
    <w:link w:val="afc"/>
    <w:uiPriority w:val="99"/>
    <w:qFormat/>
  </w:style>
  <w:style w:type="paragraph" w:customStyle="1" w:styleId="4">
    <w:name w:val="样式4"/>
    <w:basedOn w:val="a"/>
    <w:qFormat/>
    <w:pPr>
      <w:numPr>
        <w:ilvl w:val="3"/>
        <w:numId w:val="1"/>
      </w:numPr>
      <w:tabs>
        <w:tab w:val="clear" w:pos="851"/>
      </w:tabs>
    </w:pPr>
    <w:rPr>
      <w:rFonts w:ascii="Times New Roman" w:hAnsi="Times New Roman" w:cs="Times New Roman"/>
      <w:szCs w:val="24"/>
    </w:rPr>
  </w:style>
  <w:style w:type="paragraph" w:customStyle="1" w:styleId="16">
    <w:name w:val="列出段落1"/>
    <w:basedOn w:val="a"/>
    <w:link w:val="ListParagraphChar"/>
    <w:qFormat/>
    <w:pPr>
      <w:ind w:firstLineChars="200" w:firstLine="420"/>
    </w:pPr>
    <w:rPr>
      <w:rFonts w:ascii="Times New Roman" w:hAnsi="Times New Roman" w:cs="Times New Roman"/>
      <w:szCs w:val="21"/>
    </w:rPr>
  </w:style>
  <w:style w:type="character" w:customStyle="1" w:styleId="ListParagraphChar">
    <w:name w:val="List Paragraph Char"/>
    <w:link w:val="16"/>
    <w:uiPriority w:val="99"/>
    <w:qFormat/>
    <w:rPr>
      <w:rFonts w:ascii="Times New Roman" w:eastAsia="宋体" w:hAnsi="Times New Roman" w:cs="Times New Roman"/>
      <w:szCs w:val="21"/>
    </w:rPr>
  </w:style>
  <w:style w:type="paragraph" w:customStyle="1" w:styleId="Style121">
    <w:name w:val="_Style 121"/>
    <w:basedOn w:val="a"/>
    <w:next w:val="afc"/>
    <w:uiPriority w:val="34"/>
    <w:qFormat/>
    <w:pPr>
      <w:ind w:firstLineChars="200" w:firstLine="420"/>
    </w:pPr>
    <w:rPr>
      <w:rFonts w:cs="Times New Roman"/>
    </w:rPr>
  </w:style>
  <w:style w:type="paragraph" w:customStyle="1" w:styleId="start-font-1">
    <w:name w:val="start-font-1"/>
    <w:basedOn w:val="a"/>
    <w:qFormat/>
    <w:pPr>
      <w:widowControl/>
      <w:spacing w:before="100" w:beforeAutospacing="1" w:after="100" w:afterAutospacing="1"/>
      <w:jc w:val="left"/>
    </w:pPr>
    <w:rPr>
      <w:rFonts w:ascii="宋体" w:hAnsi="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hAnsi="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0">
    <w:name w:val="正文文本缩进 字符"/>
    <w:basedOn w:val="a0"/>
    <w:qFormat/>
    <w:rPr>
      <w:kern w:val="2"/>
      <w:sz w:val="21"/>
      <w:szCs w:val="24"/>
    </w:rPr>
  </w:style>
  <w:style w:type="character" w:customStyle="1" w:styleId="25">
    <w:name w:val="正文文本首行缩进 2 字符"/>
    <w:basedOn w:val="aff0"/>
    <w:link w:val="24"/>
    <w:uiPriority w:val="99"/>
    <w:qFormat/>
    <w:rPr>
      <w:kern w:val="2"/>
      <w:sz w:val="21"/>
      <w:szCs w:val="24"/>
    </w:rPr>
  </w:style>
  <w:style w:type="paragraph" w:customStyle="1" w:styleId="msolistparagraph0">
    <w:name w:val="msolistparagraph"/>
    <w:basedOn w:val="a"/>
    <w:qFormat/>
    <w:pPr>
      <w:ind w:firstLineChars="200" w:firstLine="420"/>
    </w:pPr>
    <w:rPr>
      <w:rFonts w:ascii="Times New Roman" w:hAnsi="Times New Roman" w:cs="Times New Roman"/>
    </w:rPr>
  </w:style>
  <w:style w:type="character" w:customStyle="1" w:styleId="Char0">
    <w:name w:val="列出段落 Char"/>
    <w:basedOn w:val="a0"/>
    <w:uiPriority w:val="34"/>
    <w:qFormat/>
    <w:rPr>
      <w:kern w:val="2"/>
      <w:sz w:val="21"/>
      <w:szCs w:val="22"/>
    </w:rPr>
  </w:style>
  <w:style w:type="character" w:customStyle="1" w:styleId="aff1">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c"/>
    <w:uiPriority w:val="99"/>
    <w:qFormat/>
    <w:pPr>
      <w:ind w:firstLineChars="200" w:firstLine="420"/>
    </w:pPr>
    <w:rPr>
      <w:kern w:val="0"/>
      <w:sz w:val="20"/>
      <w:szCs w:val="20"/>
    </w:rPr>
  </w:style>
  <w:style w:type="character" w:customStyle="1" w:styleId="aff2">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3">
    <w:name w:val="页脚 字符1"/>
    <w:basedOn w:val="a0"/>
    <w:link w:val="ad"/>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1">
    <w:name w:val="纯文本 字符2"/>
    <w:basedOn w:val="a0"/>
    <w:link w:val="a8"/>
    <w:qFormat/>
    <w:rPr>
      <w:rFonts w:ascii="宋体" w:eastAsia="宋体" w:hAnsi="Courier New" w:cs="宋体" w:hint="eastAsia"/>
      <w:szCs w:val="21"/>
      <w:lang w:val="zh-CN"/>
    </w:rPr>
  </w:style>
  <w:style w:type="character" w:customStyle="1" w:styleId="30">
    <w:name w:val="标题 3 字符"/>
    <w:basedOn w:val="a0"/>
    <w:link w:val="3"/>
    <w:uiPriority w:val="9"/>
    <w:qFormat/>
    <w:rPr>
      <w:rFonts w:ascii="Calibri" w:eastAsia="宋体" w:hAnsi="Calibri" w:cs="宋体"/>
      <w:b/>
      <w:kern w:val="2"/>
      <w:sz w:val="21"/>
      <w:szCs w:val="21"/>
    </w:rPr>
  </w:style>
  <w:style w:type="paragraph" w:customStyle="1" w:styleId="27">
    <w:name w:val="列表段落2"/>
    <w:basedOn w:val="a"/>
    <w:qFormat/>
    <w:pPr>
      <w:ind w:firstLineChars="200" w:firstLine="420"/>
    </w:pPr>
    <w:rPr>
      <w:rFonts w:ascii="Times New Roman" w:hAnsi="Times New Roman" w:cs="Times New Roman"/>
      <w:szCs w:val="24"/>
    </w:rPr>
  </w:style>
  <w:style w:type="character" w:customStyle="1" w:styleId="aff3">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3">
    <w:name w:val="标题 字符"/>
    <w:basedOn w:val="a0"/>
    <w:link w:val="af2"/>
    <w:qFormat/>
    <w:rPr>
      <w:rFonts w:ascii="Cambria" w:eastAsia="Cambria" w:hAnsi="Cambria" w:cs="Times New Roman" w:hint="default"/>
      <w:b/>
      <w:bCs/>
      <w:kern w:val="2"/>
      <w:sz w:val="32"/>
      <w:szCs w:val="32"/>
    </w:rPr>
  </w:style>
  <w:style w:type="character" w:customStyle="1" w:styleId="af0">
    <w:name w:val="脚注文本 字符"/>
    <w:basedOn w:val="a0"/>
    <w:link w:val="af"/>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cs="Times New Roman"/>
    </w:rPr>
  </w:style>
  <w:style w:type="character" w:customStyle="1" w:styleId="1a">
    <w:name w:val="批注文字 字符1"/>
    <w:basedOn w:val="a0"/>
    <w:qFormat/>
    <w:rPr>
      <w:szCs w:val="24"/>
    </w:rPr>
  </w:style>
  <w:style w:type="character" w:customStyle="1" w:styleId="aff4">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bCs/>
      <w:kern w:val="2"/>
      <w:sz w:val="32"/>
      <w:szCs w:val="32"/>
    </w:rPr>
  </w:style>
  <w:style w:type="character" w:customStyle="1" w:styleId="20">
    <w:name w:val="批注文字 字符2"/>
    <w:basedOn w:val="a0"/>
    <w:link w:val="a4"/>
    <w:qFormat/>
    <w:rPr>
      <w:kern w:val="2"/>
      <w:sz w:val="21"/>
      <w:szCs w:val="24"/>
    </w:rPr>
  </w:style>
  <w:style w:type="character" w:customStyle="1" w:styleId="14">
    <w:name w:val="普通(网站) 字符1"/>
    <w:basedOn w:val="a0"/>
    <w:link w:val="af1"/>
    <w:qFormat/>
    <w:rPr>
      <w:rFonts w:ascii="宋体" w:eastAsia="宋体" w:hAnsi="宋体" w:cs="宋体" w:hint="eastAsia"/>
      <w:sz w:val="24"/>
      <w:szCs w:val="24"/>
    </w:rPr>
  </w:style>
  <w:style w:type="character" w:customStyle="1" w:styleId="12">
    <w:name w:val="正文文本缩进 字符1"/>
    <w:basedOn w:val="a0"/>
    <w:link w:val="a6"/>
    <w:qFormat/>
    <w:rPr>
      <w:kern w:val="2"/>
      <w:sz w:val="21"/>
      <w:szCs w:val="22"/>
    </w:rPr>
  </w:style>
  <w:style w:type="paragraph" w:customStyle="1" w:styleId="211">
    <w:name w:val="正文文本首行缩进 21"/>
    <w:basedOn w:val="a6"/>
    <w:qFormat/>
    <w:pPr>
      <w:ind w:firstLineChars="200" w:firstLine="420"/>
    </w:pPr>
    <w:rPr>
      <w:rFonts w:ascii="Times New Roman"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hAnsi="Times New Roman" w:cs="Times New Roman"/>
    </w:rPr>
  </w:style>
  <w:style w:type="character" w:customStyle="1" w:styleId="11">
    <w:name w:val="正文文本 字符1"/>
    <w:basedOn w:val="a0"/>
    <w:link w:val="a5"/>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5">
    <w:name w:val="正文文本首行缩进 字符1"/>
    <w:link w:val="af6"/>
    <w:qFormat/>
    <w:rPr>
      <w:rFonts w:ascii="Calibri" w:eastAsia="楷体_GB2312" w:hAnsi="Calibri" w:cs="Calibri" w:hint="default"/>
      <w:kern w:val="2"/>
      <w:sz w:val="32"/>
      <w:szCs w:val="22"/>
    </w:rPr>
  </w:style>
  <w:style w:type="character" w:customStyle="1" w:styleId="Char4">
    <w:name w:val="表格文字 Char"/>
    <w:basedOn w:val="a0"/>
    <w:link w:val="aff5"/>
    <w:qFormat/>
    <w:rPr>
      <w:bCs/>
      <w:spacing w:val="10"/>
      <w:sz w:val="24"/>
    </w:rPr>
  </w:style>
  <w:style w:type="paragraph" w:customStyle="1" w:styleId="aff5">
    <w:name w:val="表格文字"/>
    <w:basedOn w:val="a"/>
    <w:link w:val="Char4"/>
    <w:qFormat/>
    <w:pPr>
      <w:spacing w:before="25" w:after="25"/>
      <w:jc w:val="left"/>
    </w:pPr>
    <w:rPr>
      <w:rFonts w:ascii="Times New Roman" w:hAnsi="Times New Roman" w:cs="Times New Roman"/>
      <w:bCs/>
      <w:spacing w:val="10"/>
      <w:kern w:val="0"/>
      <w:sz w:val="24"/>
      <w:szCs w:val="20"/>
    </w:rPr>
  </w:style>
  <w:style w:type="paragraph" w:customStyle="1" w:styleId="Style3">
    <w:name w:val="_Style 3"/>
    <w:basedOn w:val="a"/>
    <w:qFormat/>
    <w:rPr>
      <w:rFonts w:ascii="Times New Roman" w:hAnsi="Times New Roman" w:cs="Times New Roman"/>
    </w:rPr>
  </w:style>
  <w:style w:type="paragraph" w:customStyle="1" w:styleId="34">
    <w:name w:val="列表段落3"/>
    <w:basedOn w:val="a"/>
    <w:qFormat/>
    <w:pPr>
      <w:ind w:firstLineChars="200" w:firstLine="420"/>
    </w:pPr>
    <w:rPr>
      <w:rFonts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3">
    <w:name w:val="页眉 字符2"/>
    <w:basedOn w:val="a0"/>
    <w:link w:val="ae"/>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hAnsi="Times New Roman"/>
      <w:color w:val="0000FF"/>
      <w:sz w:val="24"/>
      <w:szCs w:val="24"/>
    </w:rPr>
  </w:style>
  <w:style w:type="paragraph" w:customStyle="1" w:styleId="1e">
    <w:name w:val="修订1"/>
    <w:uiPriority w:val="99"/>
    <w:qFormat/>
    <w:rPr>
      <w:rFonts w:ascii="Calibri" w:hAnsi="Calibri" w:cs="宋体"/>
      <w:kern w:val="2"/>
      <w:sz w:val="21"/>
      <w:szCs w:val="22"/>
    </w:rPr>
  </w:style>
  <w:style w:type="character" w:customStyle="1" w:styleId="aa">
    <w:name w:val="日期 字符"/>
    <w:basedOn w:val="a0"/>
    <w:link w:val="a9"/>
    <w:uiPriority w:val="99"/>
    <w:semiHidden/>
    <w:qFormat/>
    <w:rPr>
      <w:rFonts w:ascii="Calibri" w:hAnsi="Calibri" w:cs="宋体"/>
      <w:kern w:val="2"/>
      <w:sz w:val="21"/>
      <w:szCs w:val="22"/>
    </w:rPr>
  </w:style>
  <w:style w:type="paragraph" w:customStyle="1" w:styleId="29">
    <w:name w:val="修订2"/>
    <w:hidden/>
    <w:uiPriority w:val="99"/>
    <w:unhideWhenUsed/>
    <w:qFormat/>
    <w:rPr>
      <w:rFonts w:ascii="Calibri" w:hAnsi="Calibri" w:cs="宋体"/>
      <w:kern w:val="2"/>
      <w:sz w:val="21"/>
      <w:szCs w:val="22"/>
    </w:rPr>
  </w:style>
  <w:style w:type="paragraph" w:customStyle="1" w:styleId="35">
    <w:name w:val="修订3"/>
    <w:hidden/>
    <w:uiPriority w:val="99"/>
    <w:unhideWhenUsed/>
    <w:qFormat/>
    <w:rPr>
      <w:rFonts w:ascii="Calibri" w:hAnsi="Calibri" w:cs="宋体"/>
      <w:kern w:val="2"/>
      <w:sz w:val="21"/>
      <w:szCs w:val="22"/>
    </w:rPr>
  </w:style>
  <w:style w:type="paragraph" w:customStyle="1" w:styleId="41">
    <w:name w:val="修订4"/>
    <w:hidden/>
    <w:uiPriority w:val="99"/>
    <w:unhideWhenUsed/>
    <w:qFormat/>
    <w:rPr>
      <w:rFonts w:ascii="Calibri" w:hAnsi="Calibri" w:cs="宋体"/>
      <w:kern w:val="2"/>
      <w:sz w:val="21"/>
      <w:szCs w:val="22"/>
    </w:rPr>
  </w:style>
  <w:style w:type="paragraph" w:customStyle="1" w:styleId="5">
    <w:name w:val="修订5"/>
    <w:hidden/>
    <w:uiPriority w:val="99"/>
    <w:unhideWhenUsed/>
    <w:qFormat/>
    <w:rPr>
      <w:rFonts w:ascii="Calibri" w:hAnsi="Calibri" w:cs="宋体"/>
      <w:kern w:val="2"/>
      <w:sz w:val="21"/>
      <w:szCs w:val="22"/>
    </w:rPr>
  </w:style>
  <w:style w:type="paragraph" w:customStyle="1" w:styleId="6">
    <w:name w:val="修订6"/>
    <w:hidden/>
    <w:uiPriority w:val="99"/>
    <w:unhideWhenUsed/>
    <w:qFormat/>
    <w:rPr>
      <w:rFonts w:ascii="Calibri" w:hAnsi="Calibri" w:cs="宋体"/>
      <w:kern w:val="2"/>
      <w:sz w:val="21"/>
      <w:szCs w:val="22"/>
    </w:rPr>
  </w:style>
  <w:style w:type="paragraph" w:customStyle="1" w:styleId="7">
    <w:name w:val="修订7"/>
    <w:hidden/>
    <w:uiPriority w:val="99"/>
    <w:unhideWhenUsed/>
    <w:qFormat/>
    <w:rPr>
      <w:rFonts w:ascii="Calibri" w:hAnsi="Calibri" w:cs="宋体"/>
      <w:kern w:val="2"/>
      <w:sz w:val="21"/>
      <w:szCs w:val="22"/>
    </w:rPr>
  </w:style>
  <w:style w:type="paragraph" w:customStyle="1" w:styleId="8">
    <w:name w:val="修订8"/>
    <w:hidden/>
    <w:uiPriority w:val="99"/>
    <w:unhideWhenUsed/>
    <w:qFormat/>
    <w:rPr>
      <w:rFonts w:ascii="Calibri" w:hAnsi="Calibri" w:cs="宋体"/>
      <w:kern w:val="2"/>
      <w:sz w:val="21"/>
      <w:szCs w:val="22"/>
    </w:rPr>
  </w:style>
  <w:style w:type="paragraph" w:customStyle="1" w:styleId="9">
    <w:name w:val="修订9"/>
    <w:hidden/>
    <w:uiPriority w:val="99"/>
    <w:unhideWhenUsed/>
    <w:qFormat/>
    <w:rPr>
      <w:rFonts w:ascii="Calibri" w:hAnsi="Calibri" w:cs="宋体"/>
      <w:kern w:val="2"/>
      <w:sz w:val="21"/>
      <w:szCs w:val="22"/>
    </w:rPr>
  </w:style>
  <w:style w:type="paragraph" w:styleId="aff6">
    <w:name w:val="Revision"/>
    <w:hidden/>
    <w:uiPriority w:val="99"/>
    <w:unhideWhenUsed/>
    <w:rsid w:val="00F57E8A"/>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53AA6BC3-7212-4E28-A796-9A7E1D1FB3E0}">
  <ds:schemaRefs>
    <ds:schemaRef ds:uri="http://schemas.openxmlformats.org/officeDocument/2006/bibliography"/>
  </ds:schemaRefs>
</ds:datastoreItem>
</file>

<file path=customXml/itemProps2.xml><?xml version="1.0" encoding="utf-8"?>
<ds:datastoreItem xmlns:ds="http://schemas.openxmlformats.org/officeDocument/2006/customXml" ds:itemID="{36A548AD-E257-41E0-AE39-7D009B2DC5B5}">
  <ds:schemaRefs>
    <ds:schemaRef ds:uri="http://www.wps.cn/android/officeDocument/2013/mofficeCustomData"/>
  </ds:schemaRefs>
</ds:datastoreItem>
</file>

<file path=customXml/itemProps3.xml><?xml version="1.0" encoding="utf-8"?>
<ds:datastoreItem xmlns:ds="http://schemas.openxmlformats.org/officeDocument/2006/customXml" ds:itemID="{66C378B4-A04F-4ABA-AD88-99F6F72B7249}">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14</Pages>
  <Words>1212</Words>
  <Characters>6912</Characters>
  <Application>Microsoft Office Word</Application>
  <DocSecurity>0</DocSecurity>
  <Lines>57</Lines>
  <Paragraphs>16</Paragraphs>
  <ScaleCrop>false</ScaleCrop>
  <Company>Sky123.Org</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128</cp:revision>
  <cp:lastPrinted>2018-10-16T04:01:00Z</cp:lastPrinted>
  <dcterms:created xsi:type="dcterms:W3CDTF">2024-04-16T01:33:00Z</dcterms:created>
  <dcterms:modified xsi:type="dcterms:W3CDTF">2024-11-28T03:41:00Z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bc28b553d20a4090a5f4c4eb372161be_23</vt:lpwstr>
  </property>
</Properties>
</file>