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kern w:val="44"/>
          <w:sz w:val="44"/>
          <w:szCs w:val="44"/>
          <w:lang w:val="en-US" w:eastAsia="zh-CN"/>
        </w:rPr>
      </w:pPr>
      <w:bookmarkStart w:id="0" w:name="_Hlt279160909"/>
      <w:bookmarkEnd w:id="0"/>
      <w:bookmarkStart w:id="1" w:name="_Hlt287445145"/>
      <w:bookmarkEnd w:id="1"/>
      <w:r>
        <w:rPr>
          <w:rFonts w:hint="default" w:ascii="Times New Roman" w:hAnsi="Times New Roman" w:eastAsia="方正小标宋简体" w:cs="Times New Roman"/>
          <w:b w:val="0"/>
          <w:bCs w:val="0"/>
          <w:kern w:val="44"/>
          <w:sz w:val="44"/>
          <w:szCs w:val="44"/>
          <w:lang w:val="en-US" w:eastAsia="zh-CN"/>
        </w:rPr>
        <w:t>广东省肇庆监狱服刑人员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方正小标宋简体" w:cs="Times New Roman"/>
          <w:b w:val="0"/>
          <w:bCs w:val="0"/>
          <w:kern w:val="44"/>
          <w:sz w:val="44"/>
          <w:szCs w:val="44"/>
          <w:lang w:val="en-US" w:eastAsia="zh-CN"/>
        </w:rPr>
        <w:t>伙房多功能区改造项目</w:t>
      </w:r>
      <w:r>
        <w:rPr>
          <w:rFonts w:hint="eastAsia" w:ascii="Times New Roman" w:hAnsi="Times New Roman" w:eastAsia="方正小标宋简体" w:cs="Times New Roman"/>
          <w:b w:val="0"/>
          <w:bCs w:val="0"/>
          <w:kern w:val="44"/>
          <w:sz w:val="44"/>
          <w:szCs w:val="44"/>
          <w:lang w:val="en-US" w:eastAsia="zh-CN"/>
        </w:rPr>
        <w:t>（工程）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黑体"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sz w:val="28"/>
          <w:szCs w:val="28"/>
          <w:lang w:val="en-US" w:eastAsia="zh-CN"/>
        </w:rPr>
        <w:t>（一）项目名称：</w:t>
      </w:r>
      <w:r>
        <w:rPr>
          <w:rFonts w:hint="default" w:ascii="Times New Roman" w:hAnsi="Times New Roman" w:eastAsia="仿宋_GB2312" w:cs="Times New Roman"/>
          <w:b w:val="0"/>
          <w:bCs/>
          <w:sz w:val="28"/>
          <w:szCs w:val="28"/>
          <w:lang w:val="en-US" w:eastAsia="zh-CN"/>
        </w:rPr>
        <w:t>广东省肇庆监狱服刑人员伙房多功能区改造项目</w:t>
      </w:r>
      <w:r>
        <w:rPr>
          <w:rFonts w:hint="eastAsia" w:ascii="Times New Roman" w:hAnsi="Times New Roman" w:eastAsia="仿宋_GB2312" w:cs="Times New Roman"/>
          <w:b w:val="0"/>
          <w:bCs/>
          <w:sz w:val="28"/>
          <w:szCs w:val="28"/>
          <w:lang w:val="en-US" w:eastAsia="zh-CN"/>
        </w:rPr>
        <w:t>（工程</w:t>
      </w:r>
      <w:bookmarkStart w:id="2" w:name="_GoBack"/>
      <w:bookmarkEnd w:id="2"/>
      <w:r>
        <w:rPr>
          <w:rFonts w:hint="eastAsia" w:ascii="Times New Roman" w:hAnsi="Times New Roman" w:eastAsia="仿宋_GB2312" w:cs="Times New Roman"/>
          <w:b w:val="0"/>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（二）项目施工地点：肇庆监狱</w:t>
      </w:r>
      <w:r>
        <w:rPr>
          <w:rFonts w:hint="eastAsia" w:ascii="Times New Roman" w:hAnsi="Times New Roman" w:eastAsia="仿宋_GB2312" w:cs="Times New Roman"/>
          <w:sz w:val="28"/>
          <w:szCs w:val="28"/>
          <w:lang w:val="en-US" w:eastAsia="zh-CN"/>
        </w:rPr>
        <w:t>监管区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（三）项目预算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1.项目总预算：301665.28</w:t>
      </w:r>
      <w:r>
        <w:rPr>
          <w:rFonts w:hint="default" w:ascii="Times New Roman" w:hAnsi="Times New Roman" w:eastAsia="仿宋_GB2312" w:cs="Times New Roman"/>
          <w:b w:val="0"/>
          <w:bCs w:val="0"/>
          <w:sz w:val="28"/>
          <w:szCs w:val="28"/>
        </w:rPr>
        <w:t>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2.暂列金金额：0元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sz w:val="28"/>
          <w:szCs w:val="28"/>
          <w:lang w:val="en-US" w:eastAsia="zh-CN"/>
        </w:rPr>
        <w:t>3.绿色施工安全防护措施费金额：12029.72</w:t>
      </w:r>
      <w:r>
        <w:rPr>
          <w:rFonts w:hint="default" w:ascii="Times New Roman" w:hAnsi="Times New Roman" w:eastAsia="仿宋_GB2312" w:cs="Times New Roman"/>
          <w:b w:val="0"/>
          <w:bCs w:val="0"/>
          <w:sz w:val="28"/>
          <w:szCs w:val="28"/>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4.余泥渣土场外运输排放费：0元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（四）项目工期：</w:t>
      </w:r>
      <w:r>
        <w:rPr>
          <w:rFonts w:hint="eastAsia" w:ascii="Times New Roman" w:hAnsi="Times New Roman" w:eastAsia="仿宋_GB2312" w:cs="Times New Roman"/>
          <w:sz w:val="28"/>
          <w:szCs w:val="28"/>
          <w:lang w:val="en-US" w:eastAsia="zh-CN"/>
        </w:rPr>
        <w:t>51</w:t>
      </w:r>
      <w:r>
        <w:rPr>
          <w:rFonts w:hint="default" w:ascii="Times New Roman" w:hAnsi="Times New Roman" w:eastAsia="仿宋_GB2312" w:cs="Times New Roman"/>
          <w:sz w:val="28"/>
          <w:szCs w:val="28"/>
          <w:lang w:val="en-US" w:eastAsia="zh-CN"/>
        </w:rPr>
        <w:t>个日历天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color w:val="0000FF"/>
          <w:sz w:val="28"/>
          <w:szCs w:val="28"/>
          <w:lang w:val="en-US" w:eastAsia="zh-CN"/>
        </w:rPr>
      </w:pPr>
      <w:r>
        <w:rPr>
          <w:rFonts w:hint="default" w:ascii="Times New Roman" w:hAnsi="Times New Roman" w:eastAsia="仿宋_GB2312" w:cs="Times New Roman"/>
          <w:sz w:val="28"/>
          <w:szCs w:val="28"/>
          <w:lang w:val="en-US" w:eastAsia="zh-CN"/>
        </w:rPr>
        <w:t>（五）工程内容：对伙房粗加工区、验收区、烹饪区、配餐区、清洗区、仓库等功能区域进行改造。</w:t>
      </w:r>
      <w:r>
        <w:rPr>
          <w:rFonts w:hint="default" w:ascii="Times New Roman" w:hAnsi="Times New Roman" w:eastAsia="仿宋_GB2312" w:cs="Times New Roman"/>
          <w:color w:val="auto"/>
          <w:sz w:val="28"/>
          <w:szCs w:val="28"/>
          <w:lang w:val="en-US" w:eastAsia="zh-CN"/>
        </w:rPr>
        <w:t>后附</w:t>
      </w:r>
      <w:r>
        <w:rPr>
          <w:rFonts w:hint="default" w:ascii="Times New Roman" w:hAnsi="Times New Roman" w:eastAsia="仿宋_GB2312" w:cs="Times New Roman"/>
          <w:color w:val="auto"/>
          <w:sz w:val="28"/>
          <w:szCs w:val="28"/>
          <w:u w:val="single"/>
          <w:lang w:val="en-US" w:eastAsia="zh-CN"/>
        </w:rPr>
        <w:t>工程量清单。</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default" w:ascii="Times New Roman" w:hAnsi="Times New Roman" w:eastAsia="仿宋_GB2312" w:cs="Times New Roman"/>
          <w:b w:val="0"/>
          <w:bCs/>
          <w:sz w:val="28"/>
          <w:szCs w:val="28"/>
        </w:rPr>
      </w:pPr>
      <w:r>
        <w:rPr>
          <w:rFonts w:hint="default" w:ascii="Times New Roman" w:hAnsi="Times New Roman" w:eastAsia="仿宋_GB2312" w:cs="Times New Roman"/>
          <w:sz w:val="28"/>
          <w:szCs w:val="28"/>
          <w:lang w:val="en-US" w:eastAsia="zh-CN"/>
        </w:rPr>
        <w:t>（六）报价须知:</w:t>
      </w:r>
      <w:r>
        <w:rPr>
          <w:rFonts w:hint="default" w:ascii="Times New Roman" w:hAnsi="Times New Roman" w:eastAsia="仿宋_GB2312" w:cs="Times New Roman"/>
          <w:b w:val="0"/>
          <w:bCs/>
          <w:sz w:val="28"/>
          <w:szCs w:val="28"/>
        </w:rPr>
        <w:t>本项目采用综合总价包干方式，根据</w:t>
      </w:r>
      <w:r>
        <w:rPr>
          <w:rFonts w:hint="default" w:ascii="Times New Roman" w:hAnsi="Times New Roman" w:eastAsia="仿宋_GB2312" w:cs="Times New Roman"/>
          <w:b w:val="0"/>
          <w:bCs/>
          <w:sz w:val="28"/>
          <w:szCs w:val="28"/>
          <w:lang w:val="en-US" w:eastAsia="zh-CN"/>
        </w:rPr>
        <w:t>需求书</w:t>
      </w:r>
      <w:r>
        <w:rPr>
          <w:rFonts w:hint="default" w:ascii="Times New Roman" w:hAnsi="Times New Roman" w:eastAsia="仿宋_GB2312" w:cs="Times New Roman"/>
          <w:b w:val="0"/>
          <w:bCs/>
          <w:sz w:val="28"/>
          <w:szCs w:val="28"/>
        </w:rPr>
        <w:t>、</w:t>
      </w:r>
      <w:r>
        <w:rPr>
          <w:rFonts w:hint="eastAsia" w:ascii="Times New Roman" w:hAnsi="Times New Roman" w:eastAsia="仿宋_GB2312" w:cs="Times New Roman"/>
          <w:b w:val="0"/>
          <w:bCs/>
          <w:sz w:val="28"/>
          <w:szCs w:val="28"/>
          <w:u w:val="single"/>
          <w:lang w:val="en-US" w:eastAsia="zh-CN"/>
        </w:rPr>
        <w:t>设计图纸</w:t>
      </w:r>
      <w:r>
        <w:rPr>
          <w:rFonts w:hint="eastAsia" w:ascii="Times New Roman" w:hAnsi="Times New Roman" w:eastAsia="仿宋_GB2312" w:cs="Times New Roman"/>
          <w:b w:val="0"/>
          <w:bCs/>
          <w:sz w:val="28"/>
          <w:szCs w:val="28"/>
          <w:lang w:val="en-US" w:eastAsia="zh-CN"/>
        </w:rPr>
        <w:t>、</w:t>
      </w:r>
      <w:r>
        <w:rPr>
          <w:rFonts w:hint="default" w:ascii="Times New Roman" w:hAnsi="Times New Roman" w:eastAsia="仿宋_GB2312" w:cs="Times New Roman"/>
          <w:b w:val="0"/>
          <w:bCs/>
          <w:sz w:val="28"/>
          <w:szCs w:val="28"/>
        </w:rPr>
        <w:t>设备清单、使用材料说明及资料工程性质、工程特点，由中标人包工、包料、包机械、包质量、包安全、包工期、包风险、包文明施工、包整个项目的安装调试，并包验收合格，以中标价（含税费、工程、运杂费等一切费用以及施工过程中不可预见的费用等）为结算的依据，不受市场材料价格的上下变动而调整。中标后，如出现必须要做的项目或本需求书漏项的地方或对于影响安全使用的必要组成部分，无论需求书中指出与否，</w:t>
      </w:r>
      <w:r>
        <w:rPr>
          <w:rFonts w:hint="eastAsia" w:ascii="Times New Roman" w:hAnsi="Times New Roman" w:eastAsia="仿宋_GB2312" w:cs="Times New Roman"/>
          <w:b w:val="0"/>
          <w:bCs/>
          <w:sz w:val="28"/>
          <w:szCs w:val="28"/>
          <w:lang w:val="en-US" w:eastAsia="zh-CN"/>
        </w:rPr>
        <w:t>投</w:t>
      </w:r>
      <w:r>
        <w:rPr>
          <w:rFonts w:hint="eastAsia" w:ascii="Times New Roman" w:hAnsi="Times New Roman" w:eastAsia="仿宋_GB2312" w:cs="Times New Roman"/>
          <w:b w:val="0"/>
          <w:bCs/>
          <w:sz w:val="28"/>
          <w:szCs w:val="28"/>
          <w:lang w:eastAsia="zh-CN"/>
        </w:rPr>
        <w:t>标人</w:t>
      </w:r>
      <w:r>
        <w:rPr>
          <w:rFonts w:hint="default" w:ascii="Times New Roman" w:hAnsi="Times New Roman" w:eastAsia="仿宋_GB2312" w:cs="Times New Roman"/>
          <w:b w:val="0"/>
          <w:bCs/>
          <w:sz w:val="28"/>
          <w:szCs w:val="28"/>
        </w:rPr>
        <w:t>都应在投标文件中明确列出，且报价需包含此部分价格，中标后不得增加任何费用。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（七）是否接受现场勘查：否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（八）是否需要项目总负责人：是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（九）是否需要专职安全管理人员：</w:t>
      </w:r>
      <w:r>
        <w:rPr>
          <w:rFonts w:hint="eastAsia" w:ascii="Times New Roman" w:hAnsi="Times New Roman" w:eastAsia="仿宋_GB2312" w:cs="Times New Roman"/>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二、供应商资格条件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（一）必须在广东政府采购网智慧云平台电子卖场“装修”类定点供应库内，且服务区域范围有“肇庆市”。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三、工作要求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（一）施工要求、条件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1.工程实施过程中，出现下列情形，经</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确认，工期予以顺延：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（1）不可抗力因素；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（2）工程量未增加但修改部分施工工艺和安装要求的。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不提供临设及材料加工场地，临时设施及材料加工由中标人自行解决，其费用由中标人自理。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3.进场施工人员必须严格遵守相关规章制度。进入施工现场人员必须佩戴工作证，并自觉接受检查。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4.中标人应确保施工现场的清洁卫生，破坏路面、绿化、设施的应负责修复，建筑垃圾必须清理干净并运出</w:t>
      </w:r>
      <w:r>
        <w:rPr>
          <w:rFonts w:hint="eastAsia" w:ascii="Times New Roman" w:hAnsi="Times New Roman" w:eastAsia="仿宋_GB2312" w:cs="Times New Roman"/>
          <w:sz w:val="28"/>
          <w:szCs w:val="28"/>
          <w:lang w:val="en-US" w:eastAsia="zh-CN"/>
        </w:rPr>
        <w:t>监狱</w:t>
      </w:r>
      <w:r>
        <w:rPr>
          <w:rFonts w:hint="default" w:ascii="Times New Roman" w:hAnsi="Times New Roman" w:eastAsia="仿宋_GB2312" w:cs="Times New Roman"/>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5.中标人在施工现场需对现有已安装完毕的设备或装饰装修进行整改时，中标人必须对其进行修复，修复费用已包含在总价中。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（二）安全文明施工要求：中标人在施工期间应严格遵守《中华人民共和国安全生产法》</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《建设工程安全生产管理条例》以及文明施工等规定，建立规章制度和防护措施。</w:t>
      </w:r>
      <w:r>
        <w:rPr>
          <w:rFonts w:hint="eastAsia" w:ascii="Times New Roman" w:hAnsi="Times New Roman" w:eastAsia="仿宋_GB2312" w:cs="Times New Roman"/>
          <w:sz w:val="28"/>
          <w:szCs w:val="28"/>
          <w:lang w:val="en-US" w:eastAsia="zh-CN"/>
        </w:rPr>
        <w:t>中标人</w:t>
      </w:r>
      <w:r>
        <w:rPr>
          <w:rFonts w:hint="default" w:ascii="Times New Roman" w:hAnsi="Times New Roman" w:eastAsia="仿宋_GB2312" w:cs="Times New Roman"/>
          <w:sz w:val="28"/>
          <w:szCs w:val="28"/>
          <w:lang w:val="en-US" w:eastAsia="zh-CN"/>
        </w:rPr>
        <w:t>必须负责其派出的为本工程服务人员的人身意外保险，施工期间所出现的一切安全事故均由中标人全权负责。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（三）中标人不许转包、分包。不许随意更换项目负责人，如确须更换，则事前须征得</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同意。如有违反，一经发现取消中标资格，并赔偿由此造成的一切损失(包含质量安全事故、拖延工期、增加投资等损失)。在施工过程中，项目负责人如不到位，则在工程款中扣除2%作为处罚，造成损失的，按实际发生额赔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（四）在工程进行中，中标人要注意保护场内的各种管线和设施。若有任何损坏，须立即通知有关部门和</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，并由损坏单位承担损失和修复费用。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四、支付方式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（一）项目款项支付方式：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u w:val="single"/>
          <w:lang w:val="en-US" w:eastAsia="zh-CN"/>
        </w:rPr>
      </w:pPr>
      <w:r>
        <w:rPr>
          <w:rFonts w:hint="eastAsia" w:ascii="Times New Roman" w:hAnsi="Times New Roman" w:eastAsia="仿宋_GB2312" w:cs="Times New Roman"/>
          <w:sz w:val="28"/>
          <w:szCs w:val="28"/>
          <w:u w:val="none"/>
          <w:lang w:val="en-US" w:eastAsia="zh-CN"/>
        </w:rPr>
        <w:t>1.合同签定生效、中标人缴纳履约保证金、设备人员进场后，招标人支付第一期工程款，即合同价的30%。项目竣工，通过招标人初验后，招标人支付第二期工程款，即合同价的40%。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u w:val="none"/>
          <w:lang w:val="en-US" w:eastAsia="zh-CN"/>
        </w:rPr>
      </w:pPr>
      <w:r>
        <w:rPr>
          <w:rFonts w:hint="eastAsia" w:ascii="Times New Roman" w:hAnsi="Times New Roman" w:eastAsia="仿宋_GB2312" w:cs="Times New Roman"/>
          <w:sz w:val="28"/>
          <w:szCs w:val="28"/>
          <w:lang w:val="en-US" w:eastAsia="zh-CN"/>
        </w:rPr>
        <w:t>2.待试运行1个月后组织终验。</w:t>
      </w:r>
      <w:r>
        <w:rPr>
          <w:rFonts w:hint="default" w:ascii="Times New Roman" w:hAnsi="Times New Roman" w:eastAsia="仿宋_GB2312" w:cs="Times New Roman"/>
          <w:sz w:val="28"/>
          <w:szCs w:val="28"/>
          <w:lang w:val="en-US" w:eastAsia="zh-CN"/>
        </w:rPr>
        <w:t>通过</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的</w:t>
      </w:r>
      <w:r>
        <w:rPr>
          <w:rFonts w:hint="eastAsia" w:ascii="Times New Roman" w:hAnsi="Times New Roman" w:eastAsia="仿宋_GB2312" w:cs="Times New Roman"/>
          <w:sz w:val="28"/>
          <w:szCs w:val="28"/>
          <w:lang w:val="en-US" w:eastAsia="zh-CN"/>
        </w:rPr>
        <w:t>终</w:t>
      </w:r>
      <w:r>
        <w:rPr>
          <w:rFonts w:hint="default" w:ascii="Times New Roman" w:hAnsi="Times New Roman" w:eastAsia="仿宋_GB2312" w:cs="Times New Roman"/>
          <w:sz w:val="28"/>
          <w:szCs w:val="28"/>
          <w:lang w:val="en-US" w:eastAsia="zh-CN"/>
        </w:rPr>
        <w:t>验合格后，中标人把本项目工程的一切资料整理成册（一式三份）作竣工资料交给</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存档后（资料包括如有：深化后最终的设计、实施图纸）并详细说明等，完成办理项目结算手续，</w:t>
      </w:r>
      <w:r>
        <w:rPr>
          <w:rFonts w:hint="eastAsia" w:ascii="Times New Roman" w:hAnsi="Times New Roman" w:eastAsia="仿宋_GB2312" w:cs="Times New Roman"/>
          <w:sz w:val="28"/>
          <w:szCs w:val="28"/>
          <w:u w:val="none"/>
          <w:lang w:val="en-US" w:eastAsia="zh-CN"/>
        </w:rPr>
        <w:t>中标人须提供缴纳质量保证金的凭证并经招标人确认后，招标人</w:t>
      </w:r>
      <w:r>
        <w:rPr>
          <w:rFonts w:hint="default" w:ascii="Times New Roman" w:hAnsi="Times New Roman" w:eastAsia="仿宋_GB2312" w:cs="Times New Roman"/>
          <w:sz w:val="28"/>
          <w:szCs w:val="28"/>
          <w:u w:val="none"/>
          <w:lang w:val="en-US" w:eastAsia="zh-CN"/>
        </w:rPr>
        <w:t>支付</w:t>
      </w:r>
      <w:r>
        <w:rPr>
          <w:rFonts w:hint="eastAsia" w:ascii="Times New Roman" w:hAnsi="Times New Roman" w:eastAsia="仿宋_GB2312" w:cs="Times New Roman"/>
          <w:sz w:val="28"/>
          <w:szCs w:val="28"/>
          <w:u w:val="none"/>
          <w:lang w:val="en-US" w:eastAsia="zh-CN"/>
        </w:rPr>
        <w:t>结算余款</w:t>
      </w:r>
      <w:r>
        <w:rPr>
          <w:rFonts w:hint="default" w:ascii="Times New Roman" w:hAnsi="Times New Roman" w:eastAsia="仿宋_GB2312" w:cs="Times New Roman"/>
          <w:sz w:val="28"/>
          <w:szCs w:val="28"/>
          <w:u w:val="none"/>
          <w:lang w:val="en-US" w:eastAsia="zh-CN"/>
        </w:rPr>
        <w:t>给中标人。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1.收取比例：合同价款的5%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2.退还履约保证金退还说明：合同签订后</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个工作日内，中标人须向</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支付</w:t>
      </w:r>
      <w:r>
        <w:rPr>
          <w:rFonts w:hint="eastAsia" w:ascii="Times New Roman" w:hAnsi="Times New Roman" w:eastAsia="仿宋_GB2312" w:cs="Times New Roman"/>
          <w:sz w:val="28"/>
          <w:szCs w:val="28"/>
          <w:lang w:val="en-US" w:eastAsia="zh-CN"/>
        </w:rPr>
        <w:t>合同</w:t>
      </w:r>
      <w:r>
        <w:rPr>
          <w:rFonts w:hint="default" w:ascii="Times New Roman" w:hAnsi="Times New Roman" w:eastAsia="仿宋_GB2312" w:cs="Times New Roman"/>
          <w:sz w:val="28"/>
          <w:szCs w:val="28"/>
          <w:lang w:val="en-US" w:eastAsia="zh-CN"/>
        </w:rPr>
        <w:t>价5%的履约保证金。在工程</w:t>
      </w:r>
      <w:r>
        <w:rPr>
          <w:rFonts w:hint="eastAsia" w:ascii="Times New Roman" w:hAnsi="Times New Roman" w:eastAsia="仿宋_GB2312" w:cs="Times New Roman"/>
          <w:sz w:val="28"/>
          <w:szCs w:val="28"/>
          <w:lang w:val="en-US" w:eastAsia="zh-CN"/>
        </w:rPr>
        <w:t>终</w:t>
      </w:r>
      <w:r>
        <w:rPr>
          <w:rFonts w:hint="default" w:ascii="Times New Roman" w:hAnsi="Times New Roman" w:eastAsia="仿宋_GB2312" w:cs="Times New Roman"/>
          <w:sz w:val="28"/>
          <w:szCs w:val="28"/>
          <w:lang w:val="en-US" w:eastAsia="zh-CN"/>
        </w:rPr>
        <w:t>验合格后30</w:t>
      </w:r>
      <w:r>
        <w:rPr>
          <w:rFonts w:hint="eastAsia" w:ascii="Times New Roman" w:hAnsi="Times New Roman" w:eastAsia="仿宋_GB2312" w:cs="Times New Roman"/>
          <w:sz w:val="28"/>
          <w:szCs w:val="28"/>
          <w:lang w:val="en-US" w:eastAsia="zh-CN"/>
        </w:rPr>
        <w:t>个工作日</w:t>
      </w:r>
      <w:r>
        <w:rPr>
          <w:rFonts w:hint="default" w:ascii="Times New Roman" w:hAnsi="Times New Roman" w:eastAsia="仿宋_GB2312" w:cs="Times New Roman"/>
          <w:sz w:val="28"/>
          <w:szCs w:val="28"/>
          <w:lang w:val="en-US" w:eastAsia="zh-CN"/>
        </w:rPr>
        <w:t>内，</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无息退还保证金。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u w:val="none"/>
          <w:lang w:val="en-US" w:eastAsia="zh-CN"/>
        </w:rPr>
      </w:pPr>
      <w:r>
        <w:rPr>
          <w:rFonts w:hint="eastAsia" w:ascii="Times New Roman" w:hAnsi="Times New Roman" w:eastAsia="仿宋_GB2312" w:cs="Times New Roman"/>
          <w:sz w:val="28"/>
          <w:szCs w:val="28"/>
          <w:u w:val="none"/>
          <w:lang w:val="en-US" w:eastAsia="zh-CN"/>
        </w:rPr>
        <w:t>3.若中标人逾期7个工作日仍未缴纳履约保证金，招标人有权单方面终止合同并追究中标人的违约责任。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（三）质量保证金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1.收取比例：结算价款的3%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2.退还质量保证金退还说明：在质保期期满后30</w:t>
      </w:r>
      <w:r>
        <w:rPr>
          <w:rFonts w:hint="eastAsia" w:ascii="Times New Roman" w:hAnsi="Times New Roman" w:eastAsia="仿宋_GB2312" w:cs="Times New Roman"/>
          <w:sz w:val="28"/>
          <w:szCs w:val="28"/>
          <w:lang w:val="en-US" w:eastAsia="zh-CN"/>
        </w:rPr>
        <w:t>个工作日</w:t>
      </w:r>
      <w:r>
        <w:rPr>
          <w:rFonts w:hint="default" w:ascii="Times New Roman" w:hAnsi="Times New Roman" w:eastAsia="仿宋_GB2312" w:cs="Times New Roman"/>
          <w:sz w:val="28"/>
          <w:szCs w:val="28"/>
          <w:lang w:val="en-US" w:eastAsia="zh-CN"/>
        </w:rPr>
        <w:t>内，</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无息退还保证金。</w:t>
      </w:r>
    </w:p>
    <w:p>
      <w:pPr>
        <w:keepNext w:val="0"/>
        <w:keepLines w:val="0"/>
        <w:pageBreakBefore w:val="0"/>
        <w:widowControl w:val="0"/>
        <w:tabs>
          <w:tab w:val="left" w:pos="630"/>
        </w:tabs>
        <w:kinsoku/>
        <w:wordWrap/>
        <w:overflowPunct/>
        <w:topLinePunct w:val="0"/>
        <w:autoSpaceDE w:val="0"/>
        <w:autoSpaceDN w:val="0"/>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黑体" w:cs="Times New Roman"/>
          <w:sz w:val="28"/>
          <w:szCs w:val="28"/>
          <w:lang w:val="en-US" w:eastAsia="zh-CN"/>
        </w:rPr>
        <w:t>五、验收要求</w:t>
      </w:r>
    </w:p>
    <w:p>
      <w:pPr>
        <w:keepNext w:val="0"/>
        <w:keepLines w:val="0"/>
        <w:pageBreakBefore w:val="0"/>
        <w:widowControl w:val="0"/>
        <w:tabs>
          <w:tab w:val="left" w:pos="630"/>
        </w:tabs>
        <w:kinsoku/>
        <w:wordWrap/>
        <w:overflowPunct/>
        <w:topLinePunct w:val="0"/>
        <w:autoSpaceDE w:val="0"/>
        <w:autoSpaceDN w:val="0"/>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（一）验收按投标文件中的各项技术指标、规格、性能进行验收。当项目性能无法达到使用要求时，</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可拒绝验收，由此造成的损失全部由中标人承担。</w:t>
      </w:r>
    </w:p>
    <w:p>
      <w:pPr>
        <w:keepNext w:val="0"/>
        <w:keepLines w:val="0"/>
        <w:pageBreakBefore w:val="0"/>
        <w:widowControl w:val="0"/>
        <w:tabs>
          <w:tab w:val="left" w:pos="630"/>
        </w:tabs>
        <w:kinsoku/>
        <w:wordWrap/>
        <w:overflowPunct/>
        <w:topLinePunct w:val="0"/>
        <w:autoSpaceDE w:val="0"/>
        <w:autoSpaceDN w:val="0"/>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（二）所有验收文件、测试报告、资料要提交给</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以作留档备案。</w:t>
      </w:r>
    </w:p>
    <w:p>
      <w:pPr>
        <w:keepNext w:val="0"/>
        <w:keepLines w:val="0"/>
        <w:pageBreakBefore w:val="0"/>
        <w:widowControl w:val="0"/>
        <w:tabs>
          <w:tab w:val="left" w:pos="630"/>
        </w:tabs>
        <w:kinsoku/>
        <w:wordWrap/>
        <w:overflowPunct/>
        <w:topLinePunct w:val="0"/>
        <w:autoSpaceDE w:val="0"/>
        <w:autoSpaceDN w:val="0"/>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（三）交付验收标准依次顺序对照适用标准为：符合中华人民共和国国家安全质量标准、环保标准或行业标准；符合招标文件和响应承诺</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认可的合理最佳配置、参数及各项要求；货物来源符合官方标准。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六、工程项目质量保证期限、质保期内售后服务要求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（一）项目实施完成后，符合</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的要求，通过</w:t>
      </w:r>
      <w:r>
        <w:rPr>
          <w:rFonts w:hint="eastAsia" w:ascii="Times New Roman" w:hAnsi="Times New Roman" w:eastAsia="仿宋_GB2312" w:cs="Times New Roman"/>
          <w:sz w:val="28"/>
          <w:szCs w:val="28"/>
          <w:lang w:val="en-US" w:eastAsia="zh-CN"/>
        </w:rPr>
        <w:t>招标</w:t>
      </w:r>
      <w:r>
        <w:rPr>
          <w:rFonts w:hint="default" w:ascii="Times New Roman" w:hAnsi="Times New Roman" w:eastAsia="仿宋_GB2312" w:cs="Times New Roman"/>
          <w:sz w:val="28"/>
          <w:szCs w:val="28"/>
          <w:lang w:val="en-US" w:eastAsia="zh-CN"/>
        </w:rPr>
        <w:t>人组织的验收并确认验收合格。本项目的质量维修保养期从确认验收合格之日起计，两年的项目质量免费维修保养期（包含所有材料的费用及更换的人工费），若中标人承诺质保期大于两年的，按中标人承诺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w:t>
      </w:r>
      <w:r>
        <w:rPr>
          <w:rFonts w:hint="eastAsia" w:ascii="Times New Roman" w:hAnsi="Times New Roman" w:eastAsia="仿宋_GB2312" w:cs="Times New Roman"/>
          <w:sz w:val="28"/>
          <w:szCs w:val="28"/>
          <w:lang w:val="en-US" w:eastAsia="zh-CN"/>
        </w:rPr>
        <w:t>中标人应</w:t>
      </w:r>
      <w:r>
        <w:rPr>
          <w:rFonts w:hint="default" w:ascii="Times New Roman" w:hAnsi="Times New Roman" w:eastAsia="仿宋_GB2312" w:cs="Times New Roman"/>
          <w:sz w:val="28"/>
          <w:szCs w:val="28"/>
          <w:lang w:val="en-US" w:eastAsia="zh-CN"/>
        </w:rPr>
        <w:t>设有维修服务机构，在质保期内对</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通过电话或书面形式提出的质量问题及维修要求应在2小时内响应，必要时派员上门排除故障，在 24 小时内免费更换有故障的部件或材料。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（三）所有保修服务方式均为</w:t>
      </w:r>
      <w:r>
        <w:rPr>
          <w:rFonts w:hint="eastAsia" w:ascii="Times New Roman" w:hAnsi="Times New Roman" w:eastAsia="仿宋_GB2312" w:cs="Times New Roman"/>
          <w:sz w:val="28"/>
          <w:szCs w:val="28"/>
          <w:lang w:val="en-US" w:eastAsia="zh-CN"/>
        </w:rPr>
        <w:t>中标人</w:t>
      </w:r>
      <w:r>
        <w:rPr>
          <w:rFonts w:hint="default" w:ascii="Times New Roman" w:hAnsi="Times New Roman" w:eastAsia="仿宋_GB2312" w:cs="Times New Roman"/>
          <w:sz w:val="28"/>
          <w:szCs w:val="28"/>
          <w:lang w:val="en-US" w:eastAsia="zh-CN"/>
        </w:rPr>
        <w:t>上门现场维修，由此产生的一切费用均由中标人承担；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（四）中标人如未能按照上述约定的质量保证开展售后服务，</w:t>
      </w:r>
      <w:r>
        <w:rPr>
          <w:rFonts w:hint="eastAsia" w:ascii="Times New Roman" w:hAnsi="Times New Roman" w:eastAsia="仿宋_GB2312" w:cs="Times New Roman"/>
          <w:sz w:val="28"/>
          <w:szCs w:val="28"/>
          <w:u w:val="none"/>
          <w:lang w:val="en-US" w:eastAsia="zh-CN"/>
        </w:rPr>
        <w:t>或维修后未能通过招标人验收的，招标人有权自行委托第三方进行维修，因维修而产生的所有费用由中标人承担，且</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有权一次性没收全部质量保证金</w:t>
      </w:r>
      <w:r>
        <w:rPr>
          <w:rFonts w:hint="eastAsia" w:ascii="Times New Roman" w:hAnsi="Times New Roman" w:eastAsia="仿宋_GB2312" w:cs="Times New Roman"/>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黑体" w:cs="Times New Roman"/>
          <w:sz w:val="28"/>
          <w:szCs w:val="28"/>
          <w:lang w:val="en-US" w:eastAsia="zh-CN"/>
        </w:rPr>
        <w:t>七、双方违约责任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（一）发生以下情形，经调查属实的，扣除中标人50%履约保证金：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1.供应材料品种、品牌、规格或质量等级与合同不符；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2.材料出现质量问题，中标人不积极配合查找原因，不及时反馈处理结果；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3.提供虚假检验报告等相关票证；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4.中标人没有在合同规定时间内完成项目</w:t>
      </w:r>
      <w:r>
        <w:rPr>
          <w:rFonts w:hint="eastAsia" w:ascii="Times New Roman" w:hAnsi="Times New Roman" w:eastAsia="仿宋_GB2312" w:cs="Times New Roman"/>
          <w:sz w:val="28"/>
          <w:szCs w:val="28"/>
          <w:lang w:val="en-US" w:eastAsia="zh-CN"/>
        </w:rPr>
        <w:t>内容</w:t>
      </w:r>
      <w:r>
        <w:rPr>
          <w:rFonts w:hint="default" w:ascii="Times New Roman" w:hAnsi="Times New Roman" w:eastAsia="仿宋_GB2312" w:cs="Times New Roman"/>
          <w:sz w:val="28"/>
          <w:szCs w:val="28"/>
          <w:lang w:val="en-US" w:eastAsia="zh-CN"/>
        </w:rPr>
        <w:t>并通过验收交付使用。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（二）如在合同执行期间因中标人违约导致履约保证金部分扣除，中标人需在五个工作日内将扣除的履约保证金补齐；如未按期补齐，</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有权单方面解除合同并没收全部履约保证金。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（三）上述的施工总工期，如因中标人的原因导致工程不能按时完成，从延期的第1天起，每天罚款合同总价的千分之十。延期时间超过 10 天的，</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有权单方终止合同、没收全部履约保证金并责令其立即退场，由此而造成的经济损失由中标人负责赔偿。工期为硬性工期（雨天、及可能出现的局部设计变更等均已包括在内）的，中标人必须采取一切措施保证按时完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cs="Times New Roman"/>
          <w:lang w:val="en-US" w:eastAsia="zh-CN"/>
        </w:rPr>
      </w:pPr>
      <w:r>
        <w:rPr>
          <w:rFonts w:hint="default" w:ascii="Times New Roman" w:hAnsi="Times New Roman" w:eastAsia="仿宋_GB2312" w:cs="Times New Roman"/>
          <w:sz w:val="28"/>
          <w:szCs w:val="28"/>
          <w:lang w:val="en-US" w:eastAsia="zh-CN"/>
        </w:rPr>
        <w:t>（四）合同约定的工程项目，中标人不得转包。否则，</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有权单方面终止合同和没收全部履约保证金，并令其立即退场，由此而造成的经济损失由中标单位负责赔偿。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八、争议的解决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仿宋_GB2312" w:cs="Times New Roman"/>
          <w:sz w:val="28"/>
          <w:szCs w:val="28"/>
          <w:u w:val="none"/>
          <w:lang w:val="en-US" w:eastAsia="zh-CN"/>
        </w:rPr>
      </w:pPr>
      <w:r>
        <w:rPr>
          <w:rFonts w:hint="eastAsia" w:ascii="Times New Roman" w:hAnsi="Times New Roman" w:eastAsia="仿宋_GB2312" w:cs="Times New Roman"/>
          <w:sz w:val="28"/>
          <w:szCs w:val="28"/>
          <w:u w:val="none"/>
          <w:lang w:val="en-US" w:eastAsia="zh-CN"/>
        </w:rPr>
        <w:t>若双方产生争议，可</w:t>
      </w:r>
      <w:r>
        <w:rPr>
          <w:rFonts w:hint="default" w:ascii="Times New Roman" w:hAnsi="Times New Roman" w:eastAsia="仿宋_GB2312" w:cs="Times New Roman"/>
          <w:sz w:val="28"/>
          <w:szCs w:val="28"/>
          <w:u w:val="none"/>
          <w:lang w:val="en-US" w:eastAsia="zh-CN"/>
        </w:rPr>
        <w:t>向</w:t>
      </w:r>
      <w:r>
        <w:rPr>
          <w:rFonts w:hint="eastAsia" w:ascii="Times New Roman" w:hAnsi="Times New Roman" w:eastAsia="仿宋_GB2312" w:cs="Times New Roman"/>
          <w:sz w:val="28"/>
          <w:szCs w:val="28"/>
          <w:u w:val="none"/>
          <w:lang w:val="en-US" w:eastAsia="zh-CN"/>
        </w:rPr>
        <w:t>招标人</w:t>
      </w:r>
      <w:r>
        <w:rPr>
          <w:rFonts w:hint="default" w:ascii="Times New Roman" w:hAnsi="Times New Roman" w:eastAsia="仿宋_GB2312" w:cs="Times New Roman"/>
          <w:sz w:val="28"/>
          <w:szCs w:val="28"/>
          <w:u w:val="none"/>
          <w:lang w:val="en-US" w:eastAsia="zh-CN"/>
        </w:rPr>
        <w:t>所在地</w:t>
      </w:r>
      <w:r>
        <w:rPr>
          <w:rFonts w:hint="eastAsia" w:ascii="Times New Roman" w:hAnsi="Times New Roman" w:eastAsia="仿宋_GB2312" w:cs="Times New Roman"/>
          <w:sz w:val="28"/>
          <w:szCs w:val="28"/>
          <w:u w:val="none"/>
          <w:lang w:val="en-US" w:eastAsia="zh-CN"/>
        </w:rPr>
        <w:t>具有管辖权的人民法院提起诉讼</w:t>
      </w:r>
      <w:r>
        <w:rPr>
          <w:rFonts w:hint="default" w:ascii="Times New Roman" w:hAnsi="Times New Roman" w:eastAsia="仿宋_GB2312" w:cs="Times New Roman"/>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九、不可抗力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（一）由于不可预见、不可避免、不可克服等不可抗力的原因，一方不能履行合同义务的，应当在不可抗力发生之日起 14 天内以书面形式通知对方，证明不可抗力事件的存在。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（二）不可抗力事件发生后，</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和中标人应当积极寻求以合理的方式履行本合同。如不可抗力无法消除，致使合同目的无法实现的，双方均有权解除合同，且均不互相索赔。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十、其他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中标人</w:t>
      </w:r>
      <w:r>
        <w:rPr>
          <w:rFonts w:hint="default" w:ascii="Times New Roman" w:hAnsi="Times New Roman" w:eastAsia="仿宋_GB2312" w:cs="Times New Roman"/>
          <w:sz w:val="28"/>
          <w:szCs w:val="28"/>
          <w:lang w:val="en-US" w:eastAsia="zh-CN"/>
        </w:rPr>
        <w:t>应按有关规定采取严格的安全防护措施，否则</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由于自身安全措施不力而造成所有安全事故的责任和因此而发生的费用均由中标人承担。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eastAsia="仿宋_GB2312" w:cs="Times New Roman"/>
          <w:sz w:val="28"/>
          <w:szCs w:val="28"/>
          <w:lang w:val="en-US" w:eastAsia="zh-CN"/>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ind w:firstLine="484" w:firstLineChars="0"/>
        <w:jc w:val="left"/>
        <w:rPr>
          <w:rFonts w:hint="default"/>
          <w:lang w:val="en-US" w:eastAsia="zh-CN"/>
        </w:rPr>
      </w:pPr>
    </w:p>
    <w:tbl>
      <w:tblPr>
        <w:tblStyle w:val="7"/>
        <w:tblW w:w="9060" w:type="dxa"/>
        <w:tblInd w:w="0" w:type="dxa"/>
        <w:shd w:val="clear" w:color="auto" w:fill="auto"/>
        <w:tblLayout w:type="fixed"/>
        <w:tblCellMar>
          <w:top w:w="0" w:type="dxa"/>
          <w:left w:w="0" w:type="dxa"/>
          <w:bottom w:w="0" w:type="dxa"/>
          <w:right w:w="0" w:type="dxa"/>
        </w:tblCellMar>
      </w:tblPr>
      <w:tblGrid>
        <w:gridCol w:w="728"/>
        <w:gridCol w:w="1793"/>
        <w:gridCol w:w="785"/>
        <w:gridCol w:w="1468"/>
        <w:gridCol w:w="200"/>
        <w:gridCol w:w="790"/>
        <w:gridCol w:w="1101"/>
        <w:gridCol w:w="82"/>
        <w:gridCol w:w="655"/>
        <w:gridCol w:w="732"/>
        <w:gridCol w:w="726"/>
      </w:tblGrid>
      <w:tr>
        <w:tblPrEx>
          <w:tblLayout w:type="fixed"/>
        </w:tblPrEx>
        <w:trPr>
          <w:trHeight w:val="782" w:hRule="atLeast"/>
        </w:trPr>
        <w:tc>
          <w:tcPr>
            <w:tcW w:w="9060" w:type="dxa"/>
            <w:gridSpan w:val="11"/>
            <w:tcBorders>
              <w:top w:val="nil"/>
              <w:left w:val="nil"/>
              <w:bottom w:val="nil"/>
              <w:right w:val="nil"/>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分部分项工程和单价措施项目清单与计价表</w:t>
            </w:r>
          </w:p>
        </w:tc>
      </w:tr>
      <w:tr>
        <w:tblPrEx>
          <w:shd w:val="clear" w:color="auto" w:fill="auto"/>
          <w:tblLayout w:type="fixed"/>
          <w:tblCellMar>
            <w:top w:w="0" w:type="dxa"/>
            <w:left w:w="0" w:type="dxa"/>
            <w:bottom w:w="0" w:type="dxa"/>
            <w:right w:w="0" w:type="dxa"/>
          </w:tblCellMar>
        </w:tblPrEx>
        <w:trPr>
          <w:trHeight w:val="565" w:hRule="atLeast"/>
        </w:trPr>
        <w:tc>
          <w:tcPr>
            <w:tcW w:w="4774" w:type="dxa"/>
            <w:gridSpan w:val="4"/>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工程名称：广东省肇庆监狱服刑人员伙房多功能区改造项目</w:t>
            </w:r>
          </w:p>
        </w:tc>
        <w:tc>
          <w:tcPr>
            <w:tcW w:w="2173" w:type="dxa"/>
            <w:gridSpan w:val="4"/>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标段：</w:t>
            </w:r>
          </w:p>
        </w:tc>
        <w:tc>
          <w:tcPr>
            <w:tcW w:w="2113" w:type="dxa"/>
            <w:gridSpan w:val="3"/>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第 1 页  共 7 页</w:t>
            </w:r>
          </w:p>
        </w:tc>
      </w:tr>
      <w:tr>
        <w:tblPrEx>
          <w:shd w:val="clear" w:color="auto" w:fill="auto"/>
          <w:tblLayout w:type="fixed"/>
          <w:tblCellMar>
            <w:top w:w="0" w:type="dxa"/>
            <w:left w:w="0" w:type="dxa"/>
            <w:bottom w:w="0" w:type="dxa"/>
            <w:right w:w="0" w:type="dxa"/>
          </w:tblCellMar>
        </w:tblPrEx>
        <w:trPr>
          <w:trHeight w:val="367" w:hRule="atLeast"/>
        </w:trPr>
        <w:tc>
          <w:tcPr>
            <w:tcW w:w="728"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序号</w:t>
            </w:r>
          </w:p>
        </w:tc>
        <w:tc>
          <w:tcPr>
            <w:tcW w:w="1793"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项目编码</w:t>
            </w:r>
          </w:p>
        </w:tc>
        <w:tc>
          <w:tcPr>
            <w:tcW w:w="78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项目名称</w:t>
            </w:r>
          </w:p>
        </w:tc>
        <w:tc>
          <w:tcPr>
            <w:tcW w:w="166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项目特征描述</w:t>
            </w:r>
          </w:p>
        </w:tc>
        <w:tc>
          <w:tcPr>
            <w:tcW w:w="79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计量单位</w:t>
            </w:r>
          </w:p>
        </w:tc>
        <w:tc>
          <w:tcPr>
            <w:tcW w:w="1101"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工程量</w:t>
            </w:r>
          </w:p>
        </w:tc>
        <w:tc>
          <w:tcPr>
            <w:tcW w:w="2195"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金额（元）</w:t>
            </w:r>
          </w:p>
        </w:tc>
      </w:tr>
      <w:tr>
        <w:tblPrEx>
          <w:shd w:val="clear" w:color="auto" w:fill="auto"/>
          <w:tblLayout w:type="fixed"/>
          <w:tblCellMar>
            <w:top w:w="0" w:type="dxa"/>
            <w:left w:w="0" w:type="dxa"/>
            <w:bottom w:w="0" w:type="dxa"/>
            <w:right w:w="0" w:type="dxa"/>
          </w:tblCellMar>
        </w:tblPrEx>
        <w:trPr>
          <w:trHeight w:val="636" w:hRule="atLeast"/>
        </w:trPr>
        <w:tc>
          <w:tcPr>
            <w:tcW w:w="728"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综合单价</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综合合价</w:t>
            </w: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其中</w:t>
            </w:r>
          </w:p>
        </w:tc>
      </w:tr>
      <w:tr>
        <w:tblPrEx>
          <w:tblLayout w:type="fixed"/>
          <w:tblCellMar>
            <w:top w:w="0" w:type="dxa"/>
            <w:left w:w="0" w:type="dxa"/>
            <w:bottom w:w="0" w:type="dxa"/>
            <w:right w:w="0" w:type="dxa"/>
          </w:tblCellMar>
        </w:tblPrEx>
        <w:trPr>
          <w:trHeight w:val="636" w:hRule="atLeast"/>
        </w:trPr>
        <w:tc>
          <w:tcPr>
            <w:tcW w:w="728"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暂估价</w:t>
            </w:r>
          </w:p>
        </w:tc>
      </w:tr>
      <w:tr>
        <w:tblPrEx>
          <w:shd w:val="clear" w:color="auto" w:fill="auto"/>
          <w:tblLayout w:type="fixed"/>
          <w:tblCellMar>
            <w:top w:w="0" w:type="dxa"/>
            <w:left w:w="0" w:type="dxa"/>
            <w:bottom w:w="0" w:type="dxa"/>
            <w:right w:w="0" w:type="dxa"/>
          </w:tblCellMar>
        </w:tblPrEx>
        <w:trPr>
          <w:trHeight w:val="372"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拆除工程</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011610002001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金属门窗拆除</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1.拆除原有门窗</w:t>
            </w:r>
            <w:r>
              <w:rPr>
                <w:rFonts w:hint="default"/>
                <w:lang w:val="en-US" w:eastAsia="zh-CN"/>
              </w:rPr>
              <w:br w:type="textWrapping"/>
            </w:r>
            <w:r>
              <w:rPr>
                <w:rFonts w:hint="default"/>
                <w:lang w:val="en-US" w:eastAsia="zh-CN"/>
              </w:rPr>
              <w:t>2.废料运距:6km</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樘</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14</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041001005001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拆除侧、平(缘)石</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1.拆除原有路缘石</w:t>
            </w:r>
            <w:r>
              <w:rPr>
                <w:rFonts w:hint="default"/>
                <w:lang w:val="en-US" w:eastAsia="zh-CN"/>
              </w:rPr>
              <w:br w:type="textWrapping"/>
            </w:r>
            <w:r>
              <w:rPr>
                <w:rFonts w:hint="default"/>
                <w:lang w:val="en-US" w:eastAsia="zh-CN"/>
              </w:rPr>
              <w:t>2.废料运距:6km</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5.8</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3</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050101007001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清除地被植物</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1.清表杂草种植土</w:t>
            </w:r>
            <w:r>
              <w:rPr>
                <w:rFonts w:hint="default"/>
                <w:lang w:val="en-US" w:eastAsia="zh-CN"/>
              </w:rPr>
              <w:br w:type="textWrapping"/>
            </w:r>
            <w:r>
              <w:rPr>
                <w:rFonts w:hint="default"/>
                <w:lang w:val="en-US" w:eastAsia="zh-CN"/>
              </w:rPr>
              <w:t>2.满足该项所有的施工内容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24</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4</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011601001001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砖砌体拆除</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1.破除砖砌平台</w:t>
            </w:r>
            <w:r>
              <w:rPr>
                <w:rFonts w:hint="default"/>
                <w:lang w:val="en-US" w:eastAsia="zh-CN"/>
              </w:rPr>
              <w:br w:type="textWrapping"/>
            </w:r>
            <w:r>
              <w:rPr>
                <w:rFonts w:hint="default"/>
                <w:lang w:val="en-US" w:eastAsia="zh-CN"/>
              </w:rPr>
              <w:t>2.废料运距:6km</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m3</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1.76</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5</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011612001001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管道拆除</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1.拆除不锈钢支撑管</w:t>
            </w:r>
            <w:r>
              <w:rPr>
                <w:rFonts w:hint="default"/>
                <w:lang w:val="en-US" w:eastAsia="zh-CN"/>
              </w:rPr>
              <w:br w:type="textWrapping"/>
            </w:r>
            <w:r>
              <w:rPr>
                <w:rFonts w:hint="default"/>
                <w:lang w:val="en-US" w:eastAsia="zh-CN"/>
              </w:rPr>
              <w:t>2.满足该项所有的施工内容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根</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6</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011612002001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卫生洁具拆除</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1.拆除原有水龙头</w:t>
            </w:r>
            <w:r>
              <w:rPr>
                <w:rFonts w:hint="default"/>
                <w:lang w:val="en-US" w:eastAsia="zh-CN"/>
              </w:rPr>
              <w:br w:type="textWrapping"/>
            </w:r>
            <w:r>
              <w:rPr>
                <w:rFonts w:hint="default"/>
                <w:lang w:val="en-US" w:eastAsia="zh-CN"/>
              </w:rPr>
              <w:t>2.满足该项所有的施工内容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个</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3</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7</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011612002002</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卫生洁具拆除</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1.拆除洗手盆</w:t>
            </w:r>
            <w:r>
              <w:rPr>
                <w:rFonts w:hint="default"/>
                <w:lang w:val="en-US" w:eastAsia="zh-CN"/>
              </w:rPr>
              <w:br w:type="textWrapping"/>
            </w:r>
            <w:r>
              <w:rPr>
                <w:rFonts w:hint="default"/>
                <w:lang w:val="en-US" w:eastAsia="zh-CN"/>
              </w:rPr>
              <w:t>2.满足该项所有的施工内容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套</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4</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8</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010101006001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挖淤泥、流砂</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1.挖掘深度:人工挖0.5m</w:t>
            </w:r>
            <w:r>
              <w:rPr>
                <w:rFonts w:hint="default"/>
                <w:lang w:val="en-US" w:eastAsia="zh-CN"/>
              </w:rPr>
              <w:br w:type="textWrapping"/>
            </w:r>
            <w:r>
              <w:rPr>
                <w:rFonts w:hint="default"/>
                <w:lang w:val="en-US" w:eastAsia="zh-CN"/>
              </w:rPr>
              <w:t>2.弃淤泥、流砂距离:6km</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m3</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8</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9</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011615001001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开孔(打洞)</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1.部位:开墙孔</w:t>
            </w:r>
            <w:r>
              <w:rPr>
                <w:rFonts w:hint="default"/>
                <w:lang w:val="en-US" w:eastAsia="zh-CN"/>
              </w:rPr>
              <w:br w:type="textWrapping"/>
            </w:r>
            <w:r>
              <w:rPr>
                <w:rFonts w:hint="default"/>
                <w:lang w:val="en-US" w:eastAsia="zh-CN"/>
              </w:rPr>
              <w:t>2.打洞部位材质:砖墙</w:t>
            </w:r>
            <w:r>
              <w:rPr>
                <w:rFonts w:hint="default"/>
                <w:lang w:val="en-US" w:eastAsia="zh-CN"/>
              </w:rPr>
              <w:br w:type="textWrapping"/>
            </w:r>
            <w:r>
              <w:rPr>
                <w:rFonts w:hint="default"/>
                <w:lang w:val="en-US" w:eastAsia="zh-CN"/>
              </w:rPr>
              <w:t>3.洞尺寸:300*300</w:t>
            </w:r>
            <w:r>
              <w:rPr>
                <w:rFonts w:hint="default"/>
                <w:lang w:val="en-US" w:eastAsia="zh-CN"/>
              </w:rPr>
              <w:br w:type="textWrapping"/>
            </w:r>
            <w:r>
              <w:rPr>
                <w:rFonts w:hint="default"/>
                <w:lang w:val="en-US" w:eastAsia="zh-CN"/>
              </w:rPr>
              <w:t>4.满足该项所有的施工内容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个</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6</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10</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011615001002</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开孔(打洞)</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1.洞尺寸:Φ80~100</w:t>
            </w:r>
            <w:r>
              <w:rPr>
                <w:rFonts w:hint="default"/>
                <w:lang w:val="en-US" w:eastAsia="zh-CN"/>
              </w:rPr>
              <w:br w:type="textWrapping"/>
            </w:r>
            <w:r>
              <w:rPr>
                <w:rFonts w:hint="default"/>
                <w:lang w:val="en-US" w:eastAsia="zh-CN"/>
              </w:rPr>
              <w:t>2.满足该项所有的施工内容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个</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7</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11</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011601001002</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砖砌体拆除</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1.拆除台阶</w:t>
            </w:r>
            <w:r>
              <w:rPr>
                <w:rFonts w:hint="default"/>
                <w:lang w:val="en-US" w:eastAsia="zh-CN"/>
              </w:rPr>
              <w:br w:type="textWrapping"/>
            </w:r>
            <w:r>
              <w:rPr>
                <w:rFonts w:hint="default"/>
                <w:lang w:val="en-US" w:eastAsia="zh-CN"/>
              </w:rPr>
              <w:t>2.废料运距:6km</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15</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12</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011601001003</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砖砌体拆除</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1.砌体名称:原有墙体</w:t>
            </w:r>
            <w:r>
              <w:rPr>
                <w:rFonts w:hint="default"/>
                <w:lang w:val="en-US" w:eastAsia="zh-CN"/>
              </w:rPr>
              <w:br w:type="textWrapping"/>
            </w:r>
            <w:r>
              <w:rPr>
                <w:rFonts w:hint="default"/>
                <w:lang w:val="en-US" w:eastAsia="zh-CN"/>
              </w:rPr>
              <w:t>2.废料运距:6km</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32.22</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13</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011605001001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平面块料拆除</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1.拆除的基层类型:原有地砖及找平层</w:t>
            </w:r>
            <w:r>
              <w:rPr>
                <w:rFonts w:hint="default"/>
                <w:lang w:val="en-US" w:eastAsia="zh-CN"/>
              </w:rPr>
              <w:br w:type="textWrapping"/>
            </w:r>
            <w:r>
              <w:rPr>
                <w:rFonts w:hint="default"/>
                <w:lang w:val="en-US" w:eastAsia="zh-CN"/>
              </w:rPr>
              <w:t>2.废料运距:6km</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263.01</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14</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011606003001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天棚面龙骨及饰面拆除</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1.拆除的基层类型:原有天花</w:t>
            </w:r>
            <w:r>
              <w:rPr>
                <w:rFonts w:hint="default"/>
                <w:lang w:val="en-US" w:eastAsia="zh-CN"/>
              </w:rPr>
              <w:br w:type="textWrapping"/>
            </w:r>
            <w:r>
              <w:rPr>
                <w:rFonts w:hint="default"/>
                <w:lang w:val="en-US" w:eastAsia="zh-CN"/>
              </w:rPr>
              <w:t>2.废料运距:6km</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124.4</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372" w:hRule="atLeast"/>
        </w:trPr>
        <w:tc>
          <w:tcPr>
            <w:tcW w:w="7602"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本页小计</w:t>
            </w:r>
          </w:p>
        </w:tc>
        <w:tc>
          <w:tcPr>
            <w:tcW w:w="732"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367" w:hRule="atLeast"/>
        </w:trPr>
        <w:tc>
          <w:tcPr>
            <w:tcW w:w="9060" w:type="dxa"/>
            <w:gridSpan w:val="11"/>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r>
              <w:rPr>
                <w:rFonts w:hint="default"/>
                <w:lang w:val="en-US" w:eastAsia="zh-CN"/>
              </w:rPr>
              <w:t>注：为计取规费等的使用，可在表中增设其中：“定额人工费”。</w:t>
            </w:r>
          </w:p>
        </w:tc>
      </w:tr>
      <w:tr>
        <w:tblPrEx>
          <w:shd w:val="clear" w:color="auto" w:fill="auto"/>
          <w:tblLayout w:type="fixed"/>
          <w:tblCellMar>
            <w:top w:w="0" w:type="dxa"/>
            <w:left w:w="0" w:type="dxa"/>
            <w:bottom w:w="0" w:type="dxa"/>
            <w:right w:w="0" w:type="dxa"/>
          </w:tblCellMar>
        </w:tblPrEx>
        <w:trPr>
          <w:trHeight w:val="362" w:hRule="atLeast"/>
        </w:trPr>
        <w:tc>
          <w:tcPr>
            <w:tcW w:w="4774" w:type="dxa"/>
            <w:gridSpan w:val="4"/>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p>
        </w:tc>
        <w:tc>
          <w:tcPr>
            <w:tcW w:w="2173" w:type="dxa"/>
            <w:gridSpan w:val="4"/>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p>
        </w:tc>
        <w:tc>
          <w:tcPr>
            <w:tcW w:w="2113" w:type="dxa"/>
            <w:gridSpan w:val="3"/>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r>
              <w:rPr>
                <w:rFonts w:hint="default"/>
                <w:lang w:val="en-US" w:eastAsia="zh-CN"/>
              </w:rPr>
              <w:t>表—08</w:t>
            </w:r>
          </w:p>
        </w:tc>
      </w:tr>
      <w:tr>
        <w:tblPrEx>
          <w:shd w:val="clear" w:color="auto" w:fill="auto"/>
          <w:tblLayout w:type="fixed"/>
          <w:tblCellMar>
            <w:top w:w="0" w:type="dxa"/>
            <w:left w:w="0" w:type="dxa"/>
            <w:bottom w:w="0" w:type="dxa"/>
            <w:right w:w="0" w:type="dxa"/>
          </w:tblCellMar>
        </w:tblPrEx>
        <w:trPr>
          <w:trHeight w:val="782" w:hRule="atLeast"/>
        </w:trPr>
        <w:tc>
          <w:tcPr>
            <w:tcW w:w="9060" w:type="dxa"/>
            <w:gridSpan w:val="11"/>
            <w:tcBorders>
              <w:top w:val="nil"/>
              <w:left w:val="nil"/>
              <w:bottom w:val="nil"/>
              <w:right w:val="nil"/>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分部分项工程和单价措施项目清单与计价表</w:t>
            </w:r>
          </w:p>
        </w:tc>
      </w:tr>
      <w:tr>
        <w:tblPrEx>
          <w:shd w:val="clear" w:color="auto" w:fill="auto"/>
          <w:tblLayout w:type="fixed"/>
          <w:tblCellMar>
            <w:top w:w="0" w:type="dxa"/>
            <w:left w:w="0" w:type="dxa"/>
            <w:bottom w:w="0" w:type="dxa"/>
            <w:right w:w="0" w:type="dxa"/>
          </w:tblCellMar>
        </w:tblPrEx>
        <w:trPr>
          <w:trHeight w:val="565" w:hRule="atLeast"/>
        </w:trPr>
        <w:tc>
          <w:tcPr>
            <w:tcW w:w="4774" w:type="dxa"/>
            <w:gridSpan w:val="4"/>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工程名称：广东省肇庆监狱服刑人员伙房多功能区改造项目</w:t>
            </w:r>
          </w:p>
        </w:tc>
        <w:tc>
          <w:tcPr>
            <w:tcW w:w="2173" w:type="dxa"/>
            <w:gridSpan w:val="4"/>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标段：</w:t>
            </w:r>
          </w:p>
        </w:tc>
        <w:tc>
          <w:tcPr>
            <w:tcW w:w="2113" w:type="dxa"/>
            <w:gridSpan w:val="3"/>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第 2 页  共 7 页</w:t>
            </w:r>
          </w:p>
        </w:tc>
      </w:tr>
      <w:tr>
        <w:tblPrEx>
          <w:tblLayout w:type="fixed"/>
          <w:tblCellMar>
            <w:top w:w="0" w:type="dxa"/>
            <w:left w:w="0" w:type="dxa"/>
            <w:bottom w:w="0" w:type="dxa"/>
            <w:right w:w="0" w:type="dxa"/>
          </w:tblCellMar>
        </w:tblPrEx>
        <w:trPr>
          <w:trHeight w:val="367" w:hRule="atLeast"/>
        </w:trPr>
        <w:tc>
          <w:tcPr>
            <w:tcW w:w="728"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序号</w:t>
            </w:r>
          </w:p>
        </w:tc>
        <w:tc>
          <w:tcPr>
            <w:tcW w:w="1793"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项目编码</w:t>
            </w:r>
          </w:p>
        </w:tc>
        <w:tc>
          <w:tcPr>
            <w:tcW w:w="78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项目名称</w:t>
            </w:r>
          </w:p>
        </w:tc>
        <w:tc>
          <w:tcPr>
            <w:tcW w:w="166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项目特征描述</w:t>
            </w:r>
          </w:p>
        </w:tc>
        <w:tc>
          <w:tcPr>
            <w:tcW w:w="79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计量单位</w:t>
            </w:r>
          </w:p>
        </w:tc>
        <w:tc>
          <w:tcPr>
            <w:tcW w:w="1101"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工程量</w:t>
            </w:r>
          </w:p>
        </w:tc>
        <w:tc>
          <w:tcPr>
            <w:tcW w:w="2195"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金额（元）</w:t>
            </w:r>
          </w:p>
        </w:tc>
      </w:tr>
      <w:tr>
        <w:tblPrEx>
          <w:shd w:val="clear" w:color="auto" w:fill="auto"/>
          <w:tblLayout w:type="fixed"/>
          <w:tblCellMar>
            <w:top w:w="0" w:type="dxa"/>
            <w:left w:w="0" w:type="dxa"/>
            <w:bottom w:w="0" w:type="dxa"/>
            <w:right w:w="0" w:type="dxa"/>
          </w:tblCellMar>
        </w:tblPrEx>
        <w:trPr>
          <w:trHeight w:val="636" w:hRule="atLeast"/>
        </w:trPr>
        <w:tc>
          <w:tcPr>
            <w:tcW w:w="728"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综合单价</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综合合价</w:t>
            </w: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其中</w:t>
            </w:r>
          </w:p>
        </w:tc>
      </w:tr>
      <w:tr>
        <w:tblPrEx>
          <w:tblLayout w:type="fixed"/>
          <w:tblCellMar>
            <w:top w:w="0" w:type="dxa"/>
            <w:left w:w="0" w:type="dxa"/>
            <w:bottom w:w="0" w:type="dxa"/>
            <w:right w:w="0" w:type="dxa"/>
          </w:tblCellMar>
        </w:tblPrEx>
        <w:trPr>
          <w:trHeight w:val="636" w:hRule="atLeast"/>
        </w:trPr>
        <w:tc>
          <w:tcPr>
            <w:tcW w:w="728"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暂估价</w:t>
            </w:r>
          </w:p>
        </w:tc>
      </w:tr>
      <w:tr>
        <w:tblPrEx>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15</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011605002001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立面块料拆除</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1.拆除的基层类型:原有墙裙及找平层</w:t>
            </w:r>
            <w:r>
              <w:rPr>
                <w:rFonts w:hint="default"/>
                <w:lang w:val="en-US" w:eastAsia="zh-CN"/>
              </w:rPr>
              <w:br w:type="textWrapping"/>
            </w:r>
            <w:r>
              <w:rPr>
                <w:rFonts w:hint="default"/>
                <w:lang w:val="en-US" w:eastAsia="zh-CN"/>
              </w:rPr>
              <w:t>2.废料运距:6km</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74.4</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16</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011602001001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混凝土构件拆除</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1.拆除原有斜坡水泥层</w:t>
            </w:r>
            <w:r>
              <w:rPr>
                <w:rFonts w:hint="default"/>
                <w:lang w:val="en-US" w:eastAsia="zh-CN"/>
              </w:rPr>
              <w:br w:type="textWrapping"/>
            </w:r>
            <w:r>
              <w:rPr>
                <w:rFonts w:hint="default"/>
                <w:lang w:val="en-US" w:eastAsia="zh-CN"/>
              </w:rPr>
              <w:t>2.废料运距:6km</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2.96</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17</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011604001001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拆除面层</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1.拆除面层</w:t>
            </w:r>
            <w:r>
              <w:rPr>
                <w:rFonts w:hint="default"/>
                <w:lang w:val="en-US" w:eastAsia="zh-CN"/>
              </w:rPr>
              <w:br w:type="textWrapping"/>
            </w:r>
            <w:r>
              <w:rPr>
                <w:rFonts w:hint="default"/>
                <w:lang w:val="en-US" w:eastAsia="zh-CN"/>
              </w:rPr>
              <w:t>2.废料运距:6km</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17.2</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18</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011601001004</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开门洞</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1.开门洞</w:t>
            </w:r>
            <w:r>
              <w:rPr>
                <w:rFonts w:hint="default"/>
                <w:lang w:val="en-US" w:eastAsia="zh-CN"/>
              </w:rPr>
              <w:br w:type="textWrapping"/>
            </w:r>
            <w:r>
              <w:rPr>
                <w:rFonts w:hint="default"/>
                <w:lang w:val="en-US" w:eastAsia="zh-CN"/>
              </w:rPr>
              <w:t>2.尺寸:1000*2100mm</w:t>
            </w:r>
            <w:r>
              <w:rPr>
                <w:rFonts w:hint="default"/>
                <w:lang w:val="en-US" w:eastAsia="zh-CN"/>
              </w:rPr>
              <w:br w:type="textWrapping"/>
            </w:r>
            <w:r>
              <w:rPr>
                <w:rFonts w:hint="default"/>
                <w:lang w:val="en-US" w:eastAsia="zh-CN"/>
              </w:rPr>
              <w:t>3.废料运距:6km</w:t>
            </w:r>
            <w:r>
              <w:rPr>
                <w:rFonts w:hint="default"/>
                <w:lang w:val="en-US" w:eastAsia="zh-CN"/>
              </w:rPr>
              <w:br w:type="textWrapping"/>
            </w:r>
            <w:r>
              <w:rPr>
                <w:rFonts w:hint="default"/>
                <w:lang w:val="en-US" w:eastAsia="zh-CN"/>
              </w:rPr>
              <w:t>4.满足该项所有的施工内容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个</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19</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011601001005</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拆除排水沟</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1.拆除排水沟</w:t>
            </w:r>
            <w:r>
              <w:rPr>
                <w:rFonts w:hint="default"/>
                <w:lang w:val="en-US" w:eastAsia="zh-CN"/>
              </w:rPr>
              <w:br w:type="textWrapping"/>
            </w:r>
            <w:r>
              <w:rPr>
                <w:rFonts w:hint="default"/>
                <w:lang w:val="en-US" w:eastAsia="zh-CN"/>
              </w:rPr>
              <w:t>2.废料运距:6km</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16.2</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拆除工程合计</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372"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新建工程</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1831"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20</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040204004001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安砌侧(平、缘)石</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1.材料品种、规格:预制混凝土花基侧石、500*300*150</w:t>
            </w:r>
            <w:r>
              <w:rPr>
                <w:rFonts w:hint="default"/>
                <w:lang w:val="en-US" w:eastAsia="zh-CN"/>
              </w:rPr>
              <w:br w:type="textWrapping"/>
            </w:r>
            <w:r>
              <w:rPr>
                <w:rFonts w:hint="default"/>
                <w:lang w:val="en-US" w:eastAsia="zh-CN"/>
              </w:rPr>
              <w:t>2.基础、垫层:材料品种、厚度:20厚1:3水泥砂浆、C15混凝土基座</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5.8</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21</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040202015001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水泥稳定碎(砾)石</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1.水泥含量:6%</w:t>
            </w:r>
            <w:r>
              <w:rPr>
                <w:rFonts w:hint="default"/>
                <w:lang w:val="en-US" w:eastAsia="zh-CN"/>
              </w:rPr>
              <w:br w:type="textWrapping"/>
            </w:r>
            <w:r>
              <w:rPr>
                <w:rFonts w:hint="default"/>
                <w:lang w:val="en-US" w:eastAsia="zh-CN"/>
              </w:rPr>
              <w:t>2.石料规格:石粉</w:t>
            </w:r>
            <w:r>
              <w:rPr>
                <w:rFonts w:hint="default"/>
                <w:lang w:val="en-US" w:eastAsia="zh-CN"/>
              </w:rPr>
              <w:br w:type="textWrapping"/>
            </w:r>
            <w:r>
              <w:rPr>
                <w:rFonts w:hint="default"/>
                <w:lang w:val="en-US" w:eastAsia="zh-CN"/>
              </w:rPr>
              <w:t>3.厚度:100mm</w:t>
            </w:r>
            <w:r>
              <w:rPr>
                <w:rFonts w:hint="default"/>
                <w:lang w:val="en-US" w:eastAsia="zh-CN"/>
              </w:rPr>
              <w:br w:type="textWrapping"/>
            </w:r>
            <w:r>
              <w:rPr>
                <w:rFonts w:hint="default"/>
                <w:lang w:val="en-US" w:eastAsia="zh-CN"/>
              </w:rPr>
              <w:t>4.满足该项所有的施工内容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25.2</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1313"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22</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040203007001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水泥混凝土</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1.混凝土强度等级:C35</w:t>
            </w:r>
            <w:r>
              <w:rPr>
                <w:rFonts w:hint="default"/>
                <w:lang w:val="en-US" w:eastAsia="zh-CN"/>
              </w:rPr>
              <w:br w:type="textWrapping"/>
            </w:r>
            <w:r>
              <w:rPr>
                <w:rFonts w:hint="default"/>
                <w:lang w:val="en-US" w:eastAsia="zh-CN"/>
              </w:rPr>
              <w:t>2.厚度:20cm</w:t>
            </w:r>
            <w:r>
              <w:rPr>
                <w:rFonts w:hint="default"/>
                <w:lang w:val="en-US" w:eastAsia="zh-CN"/>
              </w:rPr>
              <w:br w:type="textWrapping"/>
            </w:r>
            <w:r>
              <w:rPr>
                <w:rFonts w:hint="default"/>
                <w:lang w:val="en-US" w:eastAsia="zh-CN"/>
              </w:rPr>
              <w:t>3.水泥混凝土路面养生 水养生</w:t>
            </w:r>
            <w:r>
              <w:rPr>
                <w:rFonts w:hint="default"/>
                <w:lang w:val="en-US" w:eastAsia="zh-CN"/>
              </w:rPr>
              <w:br w:type="textWrapping"/>
            </w:r>
            <w:r>
              <w:rPr>
                <w:rFonts w:hint="default"/>
                <w:lang w:val="en-US" w:eastAsia="zh-CN"/>
              </w:rPr>
              <w:t>4.满足该项所有的施工内容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25.2</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23</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040202015002</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水泥稳定碎(砾)石</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1.水泥含量:6%</w:t>
            </w:r>
            <w:r>
              <w:rPr>
                <w:rFonts w:hint="default"/>
                <w:lang w:val="en-US" w:eastAsia="zh-CN"/>
              </w:rPr>
              <w:br w:type="textWrapping"/>
            </w:r>
            <w:r>
              <w:rPr>
                <w:rFonts w:hint="default"/>
                <w:lang w:val="en-US" w:eastAsia="zh-CN"/>
              </w:rPr>
              <w:t>2.石料规格:石粉</w:t>
            </w:r>
            <w:r>
              <w:rPr>
                <w:rFonts w:hint="default"/>
                <w:lang w:val="en-US" w:eastAsia="zh-CN"/>
              </w:rPr>
              <w:br w:type="textWrapping"/>
            </w:r>
            <w:r>
              <w:rPr>
                <w:rFonts w:hint="default"/>
                <w:lang w:val="en-US" w:eastAsia="zh-CN"/>
              </w:rPr>
              <w:t>3.厚度:50mm</w:t>
            </w:r>
            <w:r>
              <w:rPr>
                <w:rFonts w:hint="default"/>
                <w:lang w:val="en-US" w:eastAsia="zh-CN"/>
              </w:rPr>
              <w:br w:type="textWrapping"/>
            </w:r>
            <w:r>
              <w:rPr>
                <w:rFonts w:hint="default"/>
                <w:lang w:val="en-US" w:eastAsia="zh-CN"/>
              </w:rPr>
              <w:t>4.满足该项所有的施工内容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372" w:hRule="atLeast"/>
        </w:trPr>
        <w:tc>
          <w:tcPr>
            <w:tcW w:w="7602"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本页小计</w:t>
            </w:r>
          </w:p>
        </w:tc>
        <w:tc>
          <w:tcPr>
            <w:tcW w:w="732"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367" w:hRule="atLeast"/>
        </w:trPr>
        <w:tc>
          <w:tcPr>
            <w:tcW w:w="9060" w:type="dxa"/>
            <w:gridSpan w:val="11"/>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r>
              <w:rPr>
                <w:rFonts w:hint="default"/>
                <w:lang w:val="en-US" w:eastAsia="zh-CN"/>
              </w:rPr>
              <w:t>注：为计取规费等的使用，可在表中增设其中：“定额人工费”。</w:t>
            </w:r>
          </w:p>
        </w:tc>
      </w:tr>
      <w:tr>
        <w:tblPrEx>
          <w:tblLayout w:type="fixed"/>
          <w:tblCellMar>
            <w:top w:w="0" w:type="dxa"/>
            <w:left w:w="0" w:type="dxa"/>
            <w:bottom w:w="0" w:type="dxa"/>
            <w:right w:w="0" w:type="dxa"/>
          </w:tblCellMar>
        </w:tblPrEx>
        <w:trPr>
          <w:trHeight w:val="362" w:hRule="atLeast"/>
        </w:trPr>
        <w:tc>
          <w:tcPr>
            <w:tcW w:w="4774" w:type="dxa"/>
            <w:gridSpan w:val="4"/>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p>
        </w:tc>
        <w:tc>
          <w:tcPr>
            <w:tcW w:w="2173" w:type="dxa"/>
            <w:gridSpan w:val="4"/>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p>
        </w:tc>
        <w:tc>
          <w:tcPr>
            <w:tcW w:w="2113" w:type="dxa"/>
            <w:gridSpan w:val="3"/>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r>
              <w:rPr>
                <w:rFonts w:hint="default"/>
                <w:lang w:val="en-US" w:eastAsia="zh-CN"/>
              </w:rPr>
              <w:t>表—08</w:t>
            </w:r>
          </w:p>
        </w:tc>
      </w:tr>
      <w:tr>
        <w:tblPrEx>
          <w:shd w:val="clear" w:color="auto" w:fill="auto"/>
          <w:tblLayout w:type="fixed"/>
          <w:tblCellMar>
            <w:top w:w="0" w:type="dxa"/>
            <w:left w:w="0" w:type="dxa"/>
            <w:bottom w:w="0" w:type="dxa"/>
            <w:right w:w="0" w:type="dxa"/>
          </w:tblCellMar>
        </w:tblPrEx>
        <w:trPr>
          <w:trHeight w:val="782" w:hRule="atLeast"/>
        </w:trPr>
        <w:tc>
          <w:tcPr>
            <w:tcW w:w="9060" w:type="dxa"/>
            <w:gridSpan w:val="11"/>
            <w:tcBorders>
              <w:top w:val="nil"/>
              <w:left w:val="nil"/>
              <w:bottom w:val="nil"/>
              <w:right w:val="nil"/>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分部分项工程和单价措施项目清单与计价表</w:t>
            </w:r>
          </w:p>
        </w:tc>
      </w:tr>
      <w:tr>
        <w:tblPrEx>
          <w:tblLayout w:type="fixed"/>
          <w:tblCellMar>
            <w:top w:w="0" w:type="dxa"/>
            <w:left w:w="0" w:type="dxa"/>
            <w:bottom w:w="0" w:type="dxa"/>
            <w:right w:w="0" w:type="dxa"/>
          </w:tblCellMar>
        </w:tblPrEx>
        <w:trPr>
          <w:trHeight w:val="565" w:hRule="atLeast"/>
        </w:trPr>
        <w:tc>
          <w:tcPr>
            <w:tcW w:w="4774" w:type="dxa"/>
            <w:gridSpan w:val="4"/>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工程名称：广东省肇庆监狱服刑人员伙房多功能区改造项目</w:t>
            </w:r>
          </w:p>
        </w:tc>
        <w:tc>
          <w:tcPr>
            <w:tcW w:w="2173" w:type="dxa"/>
            <w:gridSpan w:val="4"/>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标段：</w:t>
            </w:r>
          </w:p>
        </w:tc>
        <w:tc>
          <w:tcPr>
            <w:tcW w:w="2113" w:type="dxa"/>
            <w:gridSpan w:val="3"/>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第 3 页  共 7 页</w:t>
            </w:r>
          </w:p>
        </w:tc>
      </w:tr>
      <w:tr>
        <w:tblPrEx>
          <w:tblLayout w:type="fixed"/>
          <w:tblCellMar>
            <w:top w:w="0" w:type="dxa"/>
            <w:left w:w="0" w:type="dxa"/>
            <w:bottom w:w="0" w:type="dxa"/>
            <w:right w:w="0" w:type="dxa"/>
          </w:tblCellMar>
        </w:tblPrEx>
        <w:trPr>
          <w:trHeight w:val="367" w:hRule="atLeast"/>
        </w:trPr>
        <w:tc>
          <w:tcPr>
            <w:tcW w:w="728"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序号</w:t>
            </w:r>
          </w:p>
        </w:tc>
        <w:tc>
          <w:tcPr>
            <w:tcW w:w="1793"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项目编码</w:t>
            </w:r>
          </w:p>
        </w:tc>
        <w:tc>
          <w:tcPr>
            <w:tcW w:w="78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项目名称</w:t>
            </w:r>
          </w:p>
        </w:tc>
        <w:tc>
          <w:tcPr>
            <w:tcW w:w="166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项目特征描述</w:t>
            </w:r>
          </w:p>
        </w:tc>
        <w:tc>
          <w:tcPr>
            <w:tcW w:w="79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计量单位</w:t>
            </w:r>
          </w:p>
        </w:tc>
        <w:tc>
          <w:tcPr>
            <w:tcW w:w="1101"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工程量</w:t>
            </w:r>
          </w:p>
        </w:tc>
        <w:tc>
          <w:tcPr>
            <w:tcW w:w="2195"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金额（元）</w:t>
            </w:r>
          </w:p>
        </w:tc>
      </w:tr>
      <w:tr>
        <w:tblPrEx>
          <w:shd w:val="clear" w:color="auto" w:fill="auto"/>
          <w:tblLayout w:type="fixed"/>
          <w:tblCellMar>
            <w:top w:w="0" w:type="dxa"/>
            <w:left w:w="0" w:type="dxa"/>
            <w:bottom w:w="0" w:type="dxa"/>
            <w:right w:w="0" w:type="dxa"/>
          </w:tblCellMar>
        </w:tblPrEx>
        <w:trPr>
          <w:trHeight w:val="636" w:hRule="atLeast"/>
        </w:trPr>
        <w:tc>
          <w:tcPr>
            <w:tcW w:w="728"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综合单价</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综合合价</w:t>
            </w: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其中</w:t>
            </w:r>
          </w:p>
        </w:tc>
      </w:tr>
      <w:tr>
        <w:tblPrEx>
          <w:shd w:val="clear" w:color="auto" w:fill="auto"/>
          <w:tblLayout w:type="fixed"/>
          <w:tblCellMar>
            <w:top w:w="0" w:type="dxa"/>
            <w:left w:w="0" w:type="dxa"/>
            <w:bottom w:w="0" w:type="dxa"/>
            <w:right w:w="0" w:type="dxa"/>
          </w:tblCellMar>
        </w:tblPrEx>
        <w:trPr>
          <w:trHeight w:val="636" w:hRule="atLeast"/>
        </w:trPr>
        <w:tc>
          <w:tcPr>
            <w:tcW w:w="728"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暂估价</w:t>
            </w:r>
          </w:p>
        </w:tc>
      </w:tr>
      <w:tr>
        <w:tblPrEx>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24</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040203007002</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水泥混凝土</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1.混凝土强度等级:C35</w:t>
            </w:r>
            <w:r>
              <w:rPr>
                <w:rFonts w:hint="default"/>
                <w:lang w:val="en-US" w:eastAsia="zh-CN"/>
              </w:rPr>
              <w:br w:type="textWrapping"/>
            </w:r>
            <w:r>
              <w:rPr>
                <w:rFonts w:hint="default"/>
                <w:lang w:val="en-US" w:eastAsia="zh-CN"/>
              </w:rPr>
              <w:t>2.厚度:20cm</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25</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040504009001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雨水井盖</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1.井盖:铸铁雨水井盖、DN700 重型(2cm厚) 93kg 带防盗</w:t>
            </w:r>
            <w:r>
              <w:rPr>
                <w:rFonts w:hint="default"/>
                <w:lang w:val="en-US" w:eastAsia="zh-CN"/>
              </w:rPr>
              <w:br w:type="textWrapping"/>
            </w:r>
            <w:r>
              <w:rPr>
                <w:rFonts w:hint="default"/>
                <w:lang w:val="en-US" w:eastAsia="zh-CN"/>
              </w:rPr>
              <w:t>2.满足该项所有的施工内容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套</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26</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010505006001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混凝土挡墙</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1.混凝土种类:预拌</w:t>
            </w:r>
            <w:r>
              <w:rPr>
                <w:rFonts w:hint="default"/>
                <w:lang w:val="en-US" w:eastAsia="zh-CN"/>
              </w:rPr>
              <w:br w:type="textWrapping"/>
            </w:r>
            <w:r>
              <w:rPr>
                <w:rFonts w:hint="default"/>
                <w:lang w:val="en-US" w:eastAsia="zh-CN"/>
              </w:rPr>
              <w:t>2.混凝土强度等级:C35</w:t>
            </w:r>
            <w:r>
              <w:rPr>
                <w:rFonts w:hint="default"/>
                <w:lang w:val="en-US" w:eastAsia="zh-CN"/>
              </w:rPr>
              <w:br w:type="textWrapping"/>
            </w:r>
            <w:r>
              <w:rPr>
                <w:rFonts w:hint="default"/>
                <w:lang w:val="en-US" w:eastAsia="zh-CN"/>
              </w:rPr>
              <w:t>3.含模板</w:t>
            </w:r>
            <w:r>
              <w:rPr>
                <w:rFonts w:hint="default"/>
                <w:lang w:val="en-US" w:eastAsia="zh-CN"/>
              </w:rPr>
              <w:br w:type="textWrapping"/>
            </w:r>
            <w:r>
              <w:rPr>
                <w:rFonts w:hint="default"/>
                <w:lang w:val="en-US" w:eastAsia="zh-CN"/>
              </w:rPr>
              <w:t>4.满足该项所有的施工内容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m3</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0.128</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27</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010515001001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现浇构件钢筋</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1.钢筋种类、规格:现浇构件圆钢 φ10内</w:t>
            </w:r>
            <w:r>
              <w:rPr>
                <w:rFonts w:hint="default"/>
                <w:lang w:val="en-US" w:eastAsia="zh-CN"/>
              </w:rPr>
              <w:br w:type="textWrapping"/>
            </w:r>
            <w:r>
              <w:rPr>
                <w:rFonts w:hint="default"/>
                <w:lang w:val="en-US" w:eastAsia="zh-CN"/>
              </w:rPr>
              <w:t>2.满足该项所有的施工内容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t</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0.0078</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28</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011503001001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金属扶手、栏杆、栏板</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1.栏杆材料种类、规格:304不锈钢D60*4圆管</w:t>
            </w:r>
            <w:r>
              <w:rPr>
                <w:rFonts w:hint="default"/>
                <w:lang w:val="en-US" w:eastAsia="zh-CN"/>
              </w:rPr>
              <w:br w:type="textWrapping"/>
            </w:r>
            <w:r>
              <w:rPr>
                <w:rFonts w:hint="default"/>
                <w:lang w:val="en-US" w:eastAsia="zh-CN"/>
              </w:rPr>
              <w:t>2.满足该项所有的施工内容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4.9</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1831"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29</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011503001002</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金属扶手、栏杆、栏板</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1.扶手材料种类、规格:304不锈钢D65*4圆管</w:t>
            </w:r>
            <w:r>
              <w:rPr>
                <w:rFonts w:hint="default"/>
                <w:lang w:val="en-US" w:eastAsia="zh-CN"/>
              </w:rPr>
              <w:br w:type="textWrapping"/>
            </w:r>
            <w:r>
              <w:rPr>
                <w:rFonts w:hint="default"/>
                <w:lang w:val="en-US" w:eastAsia="zh-CN"/>
              </w:rPr>
              <w:t>2.栏杆材料种类、规格:304不锈钢D30*1.2圆管、304不锈钢D50*1.2圆管</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1.9</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30</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011503001003</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金属扶手、栏杆、栏板</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1.材料种类、规格:304不锈钢80*80*2.5方管</w:t>
            </w:r>
            <w:r>
              <w:rPr>
                <w:rFonts w:hint="default"/>
                <w:lang w:val="en-US" w:eastAsia="zh-CN"/>
              </w:rPr>
              <w:br w:type="textWrapping"/>
            </w:r>
            <w:r>
              <w:rPr>
                <w:rFonts w:hint="default"/>
                <w:lang w:val="en-US" w:eastAsia="zh-CN"/>
              </w:rPr>
              <w:t>2.满足该项所有的施工内容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1.8</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1831"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31</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011104003001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金属地面</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1.名称:不锈钢压槽</w:t>
            </w:r>
            <w:r>
              <w:rPr>
                <w:rFonts w:hint="default"/>
                <w:lang w:val="en-US" w:eastAsia="zh-CN"/>
              </w:rPr>
              <w:br w:type="textWrapping"/>
            </w:r>
            <w:r>
              <w:rPr>
                <w:rFonts w:hint="default"/>
                <w:lang w:val="en-US" w:eastAsia="zh-CN"/>
              </w:rPr>
              <w:t>2.基层材料种类、规格:3~5厚瓷砖胶</w:t>
            </w:r>
            <w:r>
              <w:rPr>
                <w:rFonts w:hint="default"/>
                <w:lang w:val="en-US" w:eastAsia="zh-CN"/>
              </w:rPr>
              <w:br w:type="textWrapping"/>
            </w:r>
            <w:r>
              <w:rPr>
                <w:rFonts w:hint="default"/>
                <w:lang w:val="en-US" w:eastAsia="zh-CN"/>
              </w:rPr>
              <w:t>3.面层材料品种、规格、颜色:2厚304不锈钢板</w:t>
            </w:r>
            <w:r>
              <w:rPr>
                <w:rFonts w:hint="default"/>
                <w:lang w:val="en-US" w:eastAsia="zh-CN"/>
              </w:rPr>
              <w:br w:type="textWrapping"/>
            </w:r>
            <w:r>
              <w:rPr>
                <w:rFonts w:hint="default"/>
                <w:lang w:val="en-US" w:eastAsia="zh-CN"/>
              </w:rPr>
              <w:t>4.满足该项所有的施工内容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8.944</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1313"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32</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010807004001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金属纱窗</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1.名称:不锈钢防虫网</w:t>
            </w:r>
            <w:r>
              <w:rPr>
                <w:rFonts w:hint="default"/>
                <w:lang w:val="en-US" w:eastAsia="zh-CN"/>
              </w:rPr>
              <w:br w:type="textWrapping"/>
            </w:r>
            <w:r>
              <w:rPr>
                <w:rFonts w:hint="default"/>
                <w:lang w:val="en-US" w:eastAsia="zh-CN"/>
              </w:rPr>
              <w:t>2.框材质:不锈钢</w:t>
            </w:r>
            <w:r>
              <w:rPr>
                <w:rFonts w:hint="default"/>
                <w:lang w:val="en-US" w:eastAsia="zh-CN"/>
              </w:rPr>
              <w:br w:type="textWrapping"/>
            </w:r>
            <w:r>
              <w:rPr>
                <w:rFonts w:hint="default"/>
                <w:lang w:val="en-US" w:eastAsia="zh-CN"/>
              </w:rPr>
              <w:t>3.窗纱材料品种、规格:不锈钢网</w:t>
            </w:r>
            <w:r>
              <w:rPr>
                <w:rFonts w:hint="default"/>
                <w:lang w:val="en-US" w:eastAsia="zh-CN"/>
              </w:rPr>
              <w:br w:type="textWrapping"/>
            </w:r>
            <w:r>
              <w:rPr>
                <w:rFonts w:hint="default"/>
                <w:lang w:val="en-US" w:eastAsia="zh-CN"/>
              </w:rPr>
              <w:t>4.满足该项所有的施工内容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33.04</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372" w:hRule="atLeast"/>
        </w:trPr>
        <w:tc>
          <w:tcPr>
            <w:tcW w:w="7602"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本页小计</w:t>
            </w:r>
          </w:p>
        </w:tc>
        <w:tc>
          <w:tcPr>
            <w:tcW w:w="732"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367" w:hRule="atLeast"/>
        </w:trPr>
        <w:tc>
          <w:tcPr>
            <w:tcW w:w="9060" w:type="dxa"/>
            <w:gridSpan w:val="11"/>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r>
              <w:rPr>
                <w:rFonts w:hint="default"/>
                <w:lang w:val="en-US" w:eastAsia="zh-CN"/>
              </w:rPr>
              <w:t>注：为计取规费等的使用，可在表中增设其中：“定额人工费”。</w:t>
            </w:r>
          </w:p>
        </w:tc>
      </w:tr>
      <w:tr>
        <w:tblPrEx>
          <w:shd w:val="clear" w:color="auto" w:fill="auto"/>
          <w:tblLayout w:type="fixed"/>
          <w:tblCellMar>
            <w:top w:w="0" w:type="dxa"/>
            <w:left w:w="0" w:type="dxa"/>
            <w:bottom w:w="0" w:type="dxa"/>
            <w:right w:w="0" w:type="dxa"/>
          </w:tblCellMar>
        </w:tblPrEx>
        <w:trPr>
          <w:trHeight w:val="362" w:hRule="atLeast"/>
        </w:trPr>
        <w:tc>
          <w:tcPr>
            <w:tcW w:w="4774" w:type="dxa"/>
            <w:gridSpan w:val="4"/>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p>
        </w:tc>
        <w:tc>
          <w:tcPr>
            <w:tcW w:w="2173" w:type="dxa"/>
            <w:gridSpan w:val="4"/>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p>
        </w:tc>
        <w:tc>
          <w:tcPr>
            <w:tcW w:w="2113" w:type="dxa"/>
            <w:gridSpan w:val="3"/>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r>
              <w:rPr>
                <w:rFonts w:hint="default"/>
                <w:lang w:val="en-US" w:eastAsia="zh-CN"/>
              </w:rPr>
              <w:t>表—08</w:t>
            </w:r>
          </w:p>
        </w:tc>
      </w:tr>
      <w:tr>
        <w:tblPrEx>
          <w:tblLayout w:type="fixed"/>
          <w:tblCellMar>
            <w:top w:w="0" w:type="dxa"/>
            <w:left w:w="0" w:type="dxa"/>
            <w:bottom w:w="0" w:type="dxa"/>
            <w:right w:w="0" w:type="dxa"/>
          </w:tblCellMar>
        </w:tblPrEx>
        <w:trPr>
          <w:trHeight w:val="782" w:hRule="atLeast"/>
        </w:trPr>
        <w:tc>
          <w:tcPr>
            <w:tcW w:w="9060" w:type="dxa"/>
            <w:gridSpan w:val="11"/>
            <w:tcBorders>
              <w:top w:val="nil"/>
              <w:left w:val="nil"/>
              <w:bottom w:val="nil"/>
              <w:right w:val="nil"/>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分部分项工程和单价措施项目清单与计价表</w:t>
            </w:r>
          </w:p>
        </w:tc>
      </w:tr>
      <w:tr>
        <w:tblPrEx>
          <w:shd w:val="clear" w:color="auto" w:fill="auto"/>
          <w:tblLayout w:type="fixed"/>
          <w:tblCellMar>
            <w:top w:w="0" w:type="dxa"/>
            <w:left w:w="0" w:type="dxa"/>
            <w:bottom w:w="0" w:type="dxa"/>
            <w:right w:w="0" w:type="dxa"/>
          </w:tblCellMar>
        </w:tblPrEx>
        <w:trPr>
          <w:trHeight w:val="565" w:hRule="atLeast"/>
        </w:trPr>
        <w:tc>
          <w:tcPr>
            <w:tcW w:w="4774" w:type="dxa"/>
            <w:gridSpan w:val="4"/>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工程名称：广东省肇庆监狱服刑人员伙房多功能区改造项目</w:t>
            </w:r>
          </w:p>
        </w:tc>
        <w:tc>
          <w:tcPr>
            <w:tcW w:w="2173" w:type="dxa"/>
            <w:gridSpan w:val="4"/>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标段：</w:t>
            </w:r>
          </w:p>
        </w:tc>
        <w:tc>
          <w:tcPr>
            <w:tcW w:w="2113" w:type="dxa"/>
            <w:gridSpan w:val="3"/>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第 4 页  共 7 页</w:t>
            </w:r>
          </w:p>
        </w:tc>
      </w:tr>
      <w:tr>
        <w:tblPrEx>
          <w:tblLayout w:type="fixed"/>
          <w:tblCellMar>
            <w:top w:w="0" w:type="dxa"/>
            <w:left w:w="0" w:type="dxa"/>
            <w:bottom w:w="0" w:type="dxa"/>
            <w:right w:w="0" w:type="dxa"/>
          </w:tblCellMar>
        </w:tblPrEx>
        <w:trPr>
          <w:trHeight w:val="367" w:hRule="atLeast"/>
        </w:trPr>
        <w:tc>
          <w:tcPr>
            <w:tcW w:w="728"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序号</w:t>
            </w:r>
          </w:p>
        </w:tc>
        <w:tc>
          <w:tcPr>
            <w:tcW w:w="1793"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项目编码</w:t>
            </w:r>
          </w:p>
        </w:tc>
        <w:tc>
          <w:tcPr>
            <w:tcW w:w="78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项目名称</w:t>
            </w:r>
          </w:p>
        </w:tc>
        <w:tc>
          <w:tcPr>
            <w:tcW w:w="166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项目特征描述</w:t>
            </w:r>
          </w:p>
        </w:tc>
        <w:tc>
          <w:tcPr>
            <w:tcW w:w="79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计量单位</w:t>
            </w:r>
          </w:p>
        </w:tc>
        <w:tc>
          <w:tcPr>
            <w:tcW w:w="1101"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工程量</w:t>
            </w:r>
          </w:p>
        </w:tc>
        <w:tc>
          <w:tcPr>
            <w:tcW w:w="2195"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金额（元）</w:t>
            </w:r>
          </w:p>
        </w:tc>
      </w:tr>
      <w:tr>
        <w:tblPrEx>
          <w:tblLayout w:type="fixed"/>
          <w:tblCellMar>
            <w:top w:w="0" w:type="dxa"/>
            <w:left w:w="0" w:type="dxa"/>
            <w:bottom w:w="0" w:type="dxa"/>
            <w:right w:w="0" w:type="dxa"/>
          </w:tblCellMar>
        </w:tblPrEx>
        <w:trPr>
          <w:trHeight w:val="636" w:hRule="atLeast"/>
        </w:trPr>
        <w:tc>
          <w:tcPr>
            <w:tcW w:w="728"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综合单价</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综合合价</w:t>
            </w: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其中</w:t>
            </w:r>
          </w:p>
        </w:tc>
      </w:tr>
      <w:tr>
        <w:tblPrEx>
          <w:tblLayout w:type="fixed"/>
          <w:tblCellMar>
            <w:top w:w="0" w:type="dxa"/>
            <w:left w:w="0" w:type="dxa"/>
            <w:bottom w:w="0" w:type="dxa"/>
            <w:right w:w="0" w:type="dxa"/>
          </w:tblCellMar>
        </w:tblPrEx>
        <w:trPr>
          <w:trHeight w:val="636" w:hRule="atLeast"/>
        </w:trPr>
        <w:tc>
          <w:tcPr>
            <w:tcW w:w="728"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暂估价</w:t>
            </w:r>
          </w:p>
        </w:tc>
      </w:tr>
      <w:tr>
        <w:tblPrEx>
          <w:shd w:val="clear" w:color="auto" w:fill="auto"/>
          <w:tblLayout w:type="fixed"/>
          <w:tblCellMar>
            <w:top w:w="0" w:type="dxa"/>
            <w:left w:w="0" w:type="dxa"/>
            <w:bottom w:w="0" w:type="dxa"/>
            <w:right w:w="0" w:type="dxa"/>
          </w:tblCellMar>
        </w:tblPrEx>
        <w:trPr>
          <w:trHeight w:val="155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33</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010401003001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实心砖墙</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1.砖品种、规格、强度等级:水泥砖</w:t>
            </w:r>
            <w:r>
              <w:rPr>
                <w:rFonts w:hint="default"/>
                <w:lang w:val="en-US" w:eastAsia="zh-CN"/>
              </w:rPr>
              <w:br w:type="textWrapping"/>
            </w:r>
            <w:r>
              <w:rPr>
                <w:rFonts w:hint="default"/>
                <w:lang w:val="en-US" w:eastAsia="zh-CN"/>
              </w:rPr>
              <w:t>2.墙体类型:内墙20cm</w:t>
            </w:r>
            <w:r>
              <w:rPr>
                <w:rFonts w:hint="default"/>
                <w:lang w:val="en-US" w:eastAsia="zh-CN"/>
              </w:rPr>
              <w:br w:type="textWrapping"/>
            </w:r>
            <w:r>
              <w:rPr>
                <w:rFonts w:hint="default"/>
                <w:lang w:val="en-US" w:eastAsia="zh-CN"/>
              </w:rPr>
              <w:t>3.砂浆强度等级、配合比:M7.5水泥砂浆</w:t>
            </w:r>
            <w:r>
              <w:rPr>
                <w:rFonts w:hint="default"/>
                <w:lang w:val="en-US" w:eastAsia="zh-CN"/>
              </w:rPr>
              <w:br w:type="textWrapping"/>
            </w:r>
            <w:r>
              <w:rPr>
                <w:rFonts w:hint="default"/>
                <w:lang w:val="en-US" w:eastAsia="zh-CN"/>
              </w:rPr>
              <w:t>4.满足该项所有的施工内容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m3</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5.944</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1805"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34</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011204003001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块料墙面</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1.面层材料品种、规格、颜色:300*600釉面砖</w:t>
            </w:r>
            <w:r>
              <w:rPr>
                <w:rFonts w:hint="default"/>
                <w:lang w:val="en-US" w:eastAsia="zh-CN"/>
              </w:rPr>
              <w:br w:type="textWrapping"/>
            </w:r>
            <w:r>
              <w:rPr>
                <w:rFonts w:hint="default"/>
                <w:lang w:val="en-US" w:eastAsia="zh-CN"/>
              </w:rPr>
              <w:t>2.找平层:15厚1:2.5水泥砂浆</w:t>
            </w:r>
            <w:r>
              <w:rPr>
                <w:rFonts w:hint="default"/>
                <w:lang w:val="en-US" w:eastAsia="zh-CN"/>
              </w:rPr>
              <w:br w:type="textWrapping"/>
            </w:r>
            <w:r>
              <w:rPr>
                <w:rFonts w:hint="default"/>
                <w:lang w:val="en-US" w:eastAsia="zh-CN"/>
              </w:rPr>
              <w:t>3.防护材料种类:10厚抗裂砂浆</w:t>
            </w:r>
            <w:r>
              <w:rPr>
                <w:rFonts w:hint="default"/>
                <w:lang w:val="en-US" w:eastAsia="zh-CN"/>
              </w:rPr>
              <w:br w:type="textWrapping"/>
            </w:r>
            <w:r>
              <w:rPr>
                <w:rFonts w:hint="default"/>
                <w:lang w:val="en-US" w:eastAsia="zh-CN"/>
              </w:rPr>
              <w:t>4.满足该项所有的施工内容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135.28</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35</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011207001001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墙面装饰板</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1.名称:封窗板</w:t>
            </w:r>
            <w:r>
              <w:rPr>
                <w:rFonts w:hint="default"/>
                <w:lang w:val="en-US" w:eastAsia="zh-CN"/>
              </w:rPr>
              <w:br w:type="textWrapping"/>
            </w:r>
            <w:r>
              <w:rPr>
                <w:rFonts w:hint="default"/>
                <w:lang w:val="en-US" w:eastAsia="zh-CN"/>
              </w:rPr>
              <w:t>2.面层材料品种、规格、颜色:1.2厚304不锈钢板</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4.32</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2734"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36</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010401014001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架空混凝土盖</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1.砖品种、规格、强度等级:水泥砖</w:t>
            </w:r>
            <w:r>
              <w:rPr>
                <w:rFonts w:hint="default"/>
                <w:lang w:val="en-US" w:eastAsia="zh-CN"/>
              </w:rPr>
              <w:br w:type="textWrapping"/>
            </w:r>
            <w:r>
              <w:rPr>
                <w:rFonts w:hint="default"/>
                <w:lang w:val="en-US" w:eastAsia="zh-CN"/>
              </w:rPr>
              <w:t>2.沟截面尺寸:两边1/2砖</w:t>
            </w:r>
            <w:r>
              <w:rPr>
                <w:rFonts w:hint="default"/>
                <w:lang w:val="en-US" w:eastAsia="zh-CN"/>
              </w:rPr>
              <w:br w:type="textWrapping"/>
            </w:r>
            <w:r>
              <w:rPr>
                <w:rFonts w:hint="default"/>
                <w:lang w:val="en-US" w:eastAsia="zh-CN"/>
              </w:rPr>
              <w:t>3.垫层材料种类、厚度:100厚C15砼</w:t>
            </w:r>
            <w:r>
              <w:rPr>
                <w:rFonts w:hint="default"/>
                <w:lang w:val="en-US" w:eastAsia="zh-CN"/>
              </w:rPr>
              <w:br w:type="textWrapping"/>
            </w:r>
            <w:r>
              <w:rPr>
                <w:rFonts w:hint="default"/>
                <w:lang w:val="en-US" w:eastAsia="zh-CN"/>
              </w:rPr>
              <w:t>4.砂浆强度等级:M7.5水泥砂浆</w:t>
            </w:r>
            <w:r>
              <w:rPr>
                <w:rFonts w:hint="default"/>
                <w:lang w:val="en-US" w:eastAsia="zh-CN"/>
              </w:rPr>
              <w:br w:type="textWrapping"/>
            </w:r>
            <w:r>
              <w:rPr>
                <w:rFonts w:hint="default"/>
                <w:lang w:val="en-US" w:eastAsia="zh-CN"/>
              </w:rPr>
              <w:t>5.盖板:100厚C20砼</w:t>
            </w:r>
            <w:r>
              <w:rPr>
                <w:rFonts w:hint="default"/>
                <w:lang w:val="en-US" w:eastAsia="zh-CN"/>
              </w:rPr>
              <w:br w:type="textWrapping"/>
            </w:r>
            <w:r>
              <w:rPr>
                <w:rFonts w:hint="default"/>
                <w:lang w:val="en-US" w:eastAsia="zh-CN"/>
              </w:rPr>
              <w:t>6.20厚M20水泥砂浆抹面</w:t>
            </w:r>
            <w:r>
              <w:rPr>
                <w:rFonts w:hint="default"/>
                <w:lang w:val="en-US" w:eastAsia="zh-CN"/>
              </w:rPr>
              <w:br w:type="textWrapping"/>
            </w:r>
            <w:r>
              <w:rPr>
                <w:rFonts w:hint="default"/>
                <w:lang w:val="en-US" w:eastAsia="zh-CN"/>
              </w:rPr>
              <w:t>7.满足该项所有的施工内容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9.6</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37</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030404033001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风扇</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1.名称:工业排气扇</w:t>
            </w:r>
            <w:r>
              <w:rPr>
                <w:rFonts w:hint="default"/>
                <w:lang w:val="en-US" w:eastAsia="zh-CN"/>
              </w:rPr>
              <w:br w:type="textWrapping"/>
            </w:r>
            <w:r>
              <w:rPr>
                <w:rFonts w:hint="default"/>
                <w:lang w:val="en-US" w:eastAsia="zh-CN"/>
              </w:rPr>
              <w:t>2.规格:120W</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台</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7</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2734"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38</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011102003001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块料楼地面</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1.找平层厚度、砂浆配合比:20厚1:2水泥砂浆</w:t>
            </w:r>
            <w:r>
              <w:rPr>
                <w:rFonts w:hint="default"/>
                <w:lang w:val="en-US" w:eastAsia="zh-CN"/>
              </w:rPr>
              <w:br w:type="textWrapping"/>
            </w:r>
            <w:r>
              <w:rPr>
                <w:rFonts w:hint="default"/>
                <w:lang w:val="en-US" w:eastAsia="zh-CN"/>
              </w:rPr>
              <w:t>2.结合层厚度、砂浆配合比:40厚1:2水泥砂浆</w:t>
            </w:r>
            <w:r>
              <w:rPr>
                <w:rFonts w:hint="default"/>
                <w:lang w:val="en-US" w:eastAsia="zh-CN"/>
              </w:rPr>
              <w:br w:type="textWrapping"/>
            </w:r>
            <w:r>
              <w:rPr>
                <w:rFonts w:hint="default"/>
                <w:lang w:val="en-US" w:eastAsia="zh-CN"/>
              </w:rPr>
              <w:t>3.面层材料品种、规格、颜色:300*300防滑砖</w:t>
            </w:r>
            <w:r>
              <w:rPr>
                <w:rFonts w:hint="default"/>
                <w:lang w:val="en-US" w:eastAsia="zh-CN"/>
              </w:rPr>
              <w:br w:type="textWrapping"/>
            </w:r>
            <w:r>
              <w:rPr>
                <w:rFonts w:hint="default"/>
                <w:lang w:val="en-US" w:eastAsia="zh-CN"/>
              </w:rPr>
              <w:t>4.防护层材料种类:1.5mm非固化橡胶沥青防水</w:t>
            </w:r>
            <w:r>
              <w:rPr>
                <w:rFonts w:hint="default"/>
                <w:lang w:val="en-US" w:eastAsia="zh-CN"/>
              </w:rPr>
              <w:br w:type="textWrapping"/>
            </w:r>
            <w:r>
              <w:rPr>
                <w:rFonts w:hint="default"/>
                <w:lang w:val="en-US" w:eastAsia="zh-CN"/>
              </w:rPr>
              <w:t>5.满足该项所有的施工内容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13</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372" w:hRule="atLeast"/>
        </w:trPr>
        <w:tc>
          <w:tcPr>
            <w:tcW w:w="7602"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本页小计</w:t>
            </w:r>
          </w:p>
        </w:tc>
        <w:tc>
          <w:tcPr>
            <w:tcW w:w="732"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367" w:hRule="atLeast"/>
        </w:trPr>
        <w:tc>
          <w:tcPr>
            <w:tcW w:w="9060" w:type="dxa"/>
            <w:gridSpan w:val="11"/>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r>
              <w:rPr>
                <w:rFonts w:hint="default"/>
                <w:lang w:val="en-US" w:eastAsia="zh-CN"/>
              </w:rPr>
              <w:t>注：为计取规费等的使用，可在表中增设其中：“定额人工费”。</w:t>
            </w:r>
          </w:p>
        </w:tc>
      </w:tr>
      <w:tr>
        <w:tblPrEx>
          <w:tblLayout w:type="fixed"/>
          <w:tblCellMar>
            <w:top w:w="0" w:type="dxa"/>
            <w:left w:w="0" w:type="dxa"/>
            <w:bottom w:w="0" w:type="dxa"/>
            <w:right w:w="0" w:type="dxa"/>
          </w:tblCellMar>
        </w:tblPrEx>
        <w:trPr>
          <w:trHeight w:val="362" w:hRule="atLeast"/>
        </w:trPr>
        <w:tc>
          <w:tcPr>
            <w:tcW w:w="4774" w:type="dxa"/>
            <w:gridSpan w:val="4"/>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p>
        </w:tc>
        <w:tc>
          <w:tcPr>
            <w:tcW w:w="2173" w:type="dxa"/>
            <w:gridSpan w:val="4"/>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p>
        </w:tc>
        <w:tc>
          <w:tcPr>
            <w:tcW w:w="2113" w:type="dxa"/>
            <w:gridSpan w:val="3"/>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r>
              <w:rPr>
                <w:rFonts w:hint="default"/>
                <w:lang w:val="en-US" w:eastAsia="zh-CN"/>
              </w:rPr>
              <w:t>表—08</w:t>
            </w:r>
          </w:p>
        </w:tc>
      </w:tr>
      <w:tr>
        <w:tblPrEx>
          <w:shd w:val="clear" w:color="auto" w:fill="auto"/>
          <w:tblLayout w:type="fixed"/>
          <w:tblCellMar>
            <w:top w:w="0" w:type="dxa"/>
            <w:left w:w="0" w:type="dxa"/>
            <w:bottom w:w="0" w:type="dxa"/>
            <w:right w:w="0" w:type="dxa"/>
          </w:tblCellMar>
        </w:tblPrEx>
        <w:trPr>
          <w:trHeight w:val="782" w:hRule="atLeast"/>
        </w:trPr>
        <w:tc>
          <w:tcPr>
            <w:tcW w:w="9060" w:type="dxa"/>
            <w:gridSpan w:val="11"/>
            <w:tcBorders>
              <w:top w:val="nil"/>
              <w:left w:val="nil"/>
              <w:bottom w:val="nil"/>
              <w:right w:val="nil"/>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分部分项工程和单价措施项目清单与计价表</w:t>
            </w:r>
          </w:p>
        </w:tc>
      </w:tr>
      <w:tr>
        <w:tblPrEx>
          <w:tblLayout w:type="fixed"/>
          <w:tblCellMar>
            <w:top w:w="0" w:type="dxa"/>
            <w:left w:w="0" w:type="dxa"/>
            <w:bottom w:w="0" w:type="dxa"/>
            <w:right w:w="0" w:type="dxa"/>
          </w:tblCellMar>
        </w:tblPrEx>
        <w:trPr>
          <w:trHeight w:val="565" w:hRule="atLeast"/>
        </w:trPr>
        <w:tc>
          <w:tcPr>
            <w:tcW w:w="4774" w:type="dxa"/>
            <w:gridSpan w:val="4"/>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工程名称：广东省肇庆监狱服刑人员伙房多功能区改造项目</w:t>
            </w:r>
          </w:p>
        </w:tc>
        <w:tc>
          <w:tcPr>
            <w:tcW w:w="2173" w:type="dxa"/>
            <w:gridSpan w:val="4"/>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标段：</w:t>
            </w:r>
          </w:p>
        </w:tc>
        <w:tc>
          <w:tcPr>
            <w:tcW w:w="2113" w:type="dxa"/>
            <w:gridSpan w:val="3"/>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第 5 页  共 7 页</w:t>
            </w:r>
          </w:p>
        </w:tc>
      </w:tr>
      <w:tr>
        <w:tblPrEx>
          <w:shd w:val="clear" w:color="auto" w:fill="auto"/>
          <w:tblLayout w:type="fixed"/>
          <w:tblCellMar>
            <w:top w:w="0" w:type="dxa"/>
            <w:left w:w="0" w:type="dxa"/>
            <w:bottom w:w="0" w:type="dxa"/>
            <w:right w:w="0" w:type="dxa"/>
          </w:tblCellMar>
        </w:tblPrEx>
        <w:trPr>
          <w:trHeight w:val="367" w:hRule="atLeast"/>
        </w:trPr>
        <w:tc>
          <w:tcPr>
            <w:tcW w:w="728"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序号</w:t>
            </w:r>
          </w:p>
        </w:tc>
        <w:tc>
          <w:tcPr>
            <w:tcW w:w="1793"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项目编码</w:t>
            </w:r>
          </w:p>
        </w:tc>
        <w:tc>
          <w:tcPr>
            <w:tcW w:w="78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项目名称</w:t>
            </w:r>
          </w:p>
        </w:tc>
        <w:tc>
          <w:tcPr>
            <w:tcW w:w="166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项目特征描述</w:t>
            </w:r>
          </w:p>
        </w:tc>
        <w:tc>
          <w:tcPr>
            <w:tcW w:w="79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计量单位</w:t>
            </w:r>
          </w:p>
        </w:tc>
        <w:tc>
          <w:tcPr>
            <w:tcW w:w="1101"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工程量</w:t>
            </w:r>
          </w:p>
        </w:tc>
        <w:tc>
          <w:tcPr>
            <w:tcW w:w="2195"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金额（元）</w:t>
            </w:r>
          </w:p>
        </w:tc>
      </w:tr>
      <w:tr>
        <w:tblPrEx>
          <w:tblLayout w:type="fixed"/>
          <w:tblCellMar>
            <w:top w:w="0" w:type="dxa"/>
            <w:left w:w="0" w:type="dxa"/>
            <w:bottom w:w="0" w:type="dxa"/>
            <w:right w:w="0" w:type="dxa"/>
          </w:tblCellMar>
        </w:tblPrEx>
        <w:trPr>
          <w:trHeight w:val="636" w:hRule="atLeast"/>
        </w:trPr>
        <w:tc>
          <w:tcPr>
            <w:tcW w:w="728"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综合单价</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综合合价</w:t>
            </w: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其中</w:t>
            </w:r>
          </w:p>
        </w:tc>
      </w:tr>
      <w:tr>
        <w:tblPrEx>
          <w:shd w:val="clear" w:color="auto" w:fill="auto"/>
          <w:tblLayout w:type="fixed"/>
          <w:tblCellMar>
            <w:top w:w="0" w:type="dxa"/>
            <w:left w:w="0" w:type="dxa"/>
            <w:bottom w:w="0" w:type="dxa"/>
            <w:right w:w="0" w:type="dxa"/>
          </w:tblCellMar>
        </w:tblPrEx>
        <w:trPr>
          <w:trHeight w:val="636" w:hRule="atLeast"/>
        </w:trPr>
        <w:tc>
          <w:tcPr>
            <w:tcW w:w="728"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暂估价</w:t>
            </w:r>
          </w:p>
        </w:tc>
      </w:tr>
      <w:tr>
        <w:tblPrEx>
          <w:shd w:val="clear" w:color="auto" w:fill="auto"/>
          <w:tblLayout w:type="fixed"/>
          <w:tblCellMar>
            <w:top w:w="0" w:type="dxa"/>
            <w:left w:w="0" w:type="dxa"/>
            <w:bottom w:w="0" w:type="dxa"/>
            <w:right w:w="0" w:type="dxa"/>
          </w:tblCellMar>
        </w:tblPrEx>
        <w:trPr>
          <w:trHeight w:val="2132"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39</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011101005001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自流坪楼地面</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1.找平层砂浆配合比、厚度:水泥基自流平界面剂两道</w:t>
            </w:r>
            <w:r>
              <w:rPr>
                <w:rFonts w:hint="default"/>
                <w:lang w:val="en-US" w:eastAsia="zh-CN"/>
              </w:rPr>
              <w:br w:type="textWrapping"/>
            </w:r>
            <w:r>
              <w:rPr>
                <w:rFonts w:hint="default"/>
                <w:lang w:val="en-US" w:eastAsia="zh-CN"/>
              </w:rPr>
              <w:t>2.中层漆材料种类、厚度:10厚水泥砂浆自流平</w:t>
            </w:r>
            <w:r>
              <w:rPr>
                <w:rFonts w:hint="default"/>
                <w:lang w:val="en-US" w:eastAsia="zh-CN"/>
              </w:rPr>
              <w:br w:type="textWrapping"/>
            </w:r>
            <w:r>
              <w:rPr>
                <w:rFonts w:hint="default"/>
                <w:lang w:val="en-US" w:eastAsia="zh-CN"/>
              </w:rPr>
              <w:t>3.面漆材料种类、厚度:丙烯酸砂浆混合物两道</w:t>
            </w:r>
            <w:r>
              <w:rPr>
                <w:rFonts w:hint="default"/>
                <w:lang w:val="en-US" w:eastAsia="zh-CN"/>
              </w:rPr>
              <w:br w:type="textWrapping"/>
            </w:r>
            <w:r>
              <w:rPr>
                <w:rFonts w:hint="default"/>
                <w:lang w:val="en-US" w:eastAsia="zh-CN"/>
              </w:rPr>
              <w:t>4.满足该项所有的施工内容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17.53</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40</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030404033002</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风扇</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1.名称:排气扇</w:t>
            </w:r>
            <w:r>
              <w:rPr>
                <w:rFonts w:hint="default"/>
                <w:lang w:val="en-US" w:eastAsia="zh-CN"/>
              </w:rPr>
              <w:br w:type="textWrapping"/>
            </w:r>
            <w:r>
              <w:rPr>
                <w:rFonts w:hint="default"/>
                <w:lang w:val="en-US" w:eastAsia="zh-CN"/>
              </w:rPr>
              <w:t>2.规格:450*450</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台</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3</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41</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011505001001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洗漱台</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1.材料品种、规格、颜色:大理石洗手台</w:t>
            </w:r>
            <w:r>
              <w:rPr>
                <w:rFonts w:hint="default"/>
                <w:lang w:val="en-US" w:eastAsia="zh-CN"/>
              </w:rPr>
              <w:br w:type="textWrapping"/>
            </w:r>
            <w:r>
              <w:rPr>
                <w:rFonts w:hint="default"/>
                <w:lang w:val="en-US" w:eastAsia="zh-CN"/>
              </w:rPr>
              <w:t>2.配件品种、规格:洗手盘</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套</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7</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1313"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42</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011406001001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抹灰面油漆</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1.腻子种类:防水腻子</w:t>
            </w:r>
            <w:r>
              <w:rPr>
                <w:rFonts w:hint="default"/>
                <w:lang w:val="en-US" w:eastAsia="zh-CN"/>
              </w:rPr>
              <w:br w:type="textWrapping"/>
            </w:r>
            <w:r>
              <w:rPr>
                <w:rFonts w:hint="default"/>
                <w:lang w:val="en-US" w:eastAsia="zh-CN"/>
              </w:rPr>
              <w:t>2.刮腻子遍数:两遍</w:t>
            </w:r>
            <w:r>
              <w:rPr>
                <w:rFonts w:hint="default"/>
                <w:lang w:val="en-US" w:eastAsia="zh-CN"/>
              </w:rPr>
              <w:br w:type="textWrapping"/>
            </w:r>
            <w:r>
              <w:rPr>
                <w:rFonts w:hint="default"/>
                <w:lang w:val="en-US" w:eastAsia="zh-CN"/>
              </w:rPr>
              <w:t>3.油漆品种、刷漆遍数:乳胶漆ICI</w:t>
            </w:r>
            <w:r>
              <w:rPr>
                <w:rFonts w:hint="default"/>
                <w:lang w:val="en-US" w:eastAsia="zh-CN"/>
              </w:rPr>
              <w:br w:type="textWrapping"/>
            </w:r>
            <w:r>
              <w:rPr>
                <w:rFonts w:hint="default"/>
                <w:lang w:val="en-US" w:eastAsia="zh-CN"/>
              </w:rPr>
              <w:t>4.满足该项所有的施工内容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712.95</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3035"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43</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011102003002</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块料楼地面</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1.找平层厚度、砂浆配合比:20厚1:2水泥砂浆</w:t>
            </w:r>
            <w:r>
              <w:rPr>
                <w:rFonts w:hint="default"/>
                <w:lang w:val="en-US" w:eastAsia="zh-CN"/>
              </w:rPr>
              <w:br w:type="textWrapping"/>
            </w:r>
            <w:r>
              <w:rPr>
                <w:rFonts w:hint="default"/>
                <w:lang w:val="en-US" w:eastAsia="zh-CN"/>
              </w:rPr>
              <w:t>2.聚合物水泥(JS)防水涂料 平面 1.5mm厚</w:t>
            </w:r>
            <w:r>
              <w:rPr>
                <w:rFonts w:hint="default"/>
                <w:lang w:val="en-US" w:eastAsia="zh-CN"/>
              </w:rPr>
              <w:br w:type="textWrapping"/>
            </w:r>
            <w:r>
              <w:rPr>
                <w:rFonts w:hint="default"/>
                <w:lang w:val="en-US" w:eastAsia="zh-CN"/>
              </w:rPr>
              <w:t>3.40厚C20细石混凝土保护层</w:t>
            </w:r>
            <w:r>
              <w:rPr>
                <w:rFonts w:hint="default"/>
                <w:lang w:val="en-US" w:eastAsia="zh-CN"/>
              </w:rPr>
              <w:br w:type="textWrapping"/>
            </w:r>
            <w:r>
              <w:rPr>
                <w:rFonts w:hint="default"/>
                <w:lang w:val="en-US" w:eastAsia="zh-CN"/>
              </w:rPr>
              <w:t>4.1:6水泥炉渣垫层</w:t>
            </w:r>
            <w:r>
              <w:rPr>
                <w:rFonts w:hint="default"/>
                <w:lang w:val="en-US" w:eastAsia="zh-CN"/>
              </w:rPr>
              <w:br w:type="textWrapping"/>
            </w:r>
            <w:r>
              <w:rPr>
                <w:rFonts w:hint="default"/>
                <w:lang w:val="en-US" w:eastAsia="zh-CN"/>
              </w:rPr>
              <w:t>5.15厚1:2水泥砂浆保护层</w:t>
            </w:r>
            <w:r>
              <w:rPr>
                <w:rFonts w:hint="default"/>
                <w:lang w:val="en-US" w:eastAsia="zh-CN"/>
              </w:rPr>
              <w:br w:type="textWrapping"/>
            </w:r>
            <w:r>
              <w:rPr>
                <w:rFonts w:hint="default"/>
                <w:lang w:val="en-US" w:eastAsia="zh-CN"/>
              </w:rPr>
              <w:t>6.1.5厚涂料防水层</w:t>
            </w:r>
            <w:r>
              <w:rPr>
                <w:rFonts w:hint="default"/>
                <w:lang w:val="en-US" w:eastAsia="zh-CN"/>
              </w:rPr>
              <w:br w:type="textWrapping"/>
            </w:r>
            <w:r>
              <w:rPr>
                <w:rFonts w:hint="default"/>
                <w:lang w:val="en-US" w:eastAsia="zh-CN"/>
              </w:rPr>
              <w:t>7.20厚1:2.5水泥砂浆找平层</w:t>
            </w:r>
            <w:r>
              <w:rPr>
                <w:rFonts w:hint="default"/>
                <w:lang w:val="en-US" w:eastAsia="zh-CN"/>
              </w:rPr>
              <w:br w:type="textWrapping"/>
            </w:r>
            <w:r>
              <w:rPr>
                <w:rFonts w:hint="default"/>
                <w:lang w:val="en-US" w:eastAsia="zh-CN"/>
              </w:rPr>
              <w:t>8.满足该项所有的施工内容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186.01</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2132"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44</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011302001001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吊顶天棚</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1.龙骨材料种类、规格、中距:装配式U型轻钢天棚龙骨(不上人型) 面层规格(mm) 600×600 平面</w:t>
            </w:r>
            <w:r>
              <w:rPr>
                <w:rFonts w:hint="default"/>
                <w:lang w:val="en-US" w:eastAsia="zh-CN"/>
              </w:rPr>
              <w:br w:type="textWrapping"/>
            </w:r>
            <w:r>
              <w:rPr>
                <w:rFonts w:hint="default"/>
                <w:lang w:val="en-US" w:eastAsia="zh-CN"/>
              </w:rPr>
              <w:t>2.面层材料品种、规格:方型铝扣板面层 600×600</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130.5</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45</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011108001001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石材零星项目</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1.工程部位:门槛石</w:t>
            </w:r>
            <w:r>
              <w:rPr>
                <w:rFonts w:hint="default"/>
                <w:lang w:val="en-US" w:eastAsia="zh-CN"/>
              </w:rPr>
              <w:br w:type="textWrapping"/>
            </w:r>
            <w:r>
              <w:rPr>
                <w:rFonts w:hint="default"/>
                <w:lang w:val="en-US" w:eastAsia="zh-CN"/>
              </w:rPr>
              <w:t>2.面层材料品种、规格、颜色:大理石1500*50</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条</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372" w:hRule="atLeast"/>
        </w:trPr>
        <w:tc>
          <w:tcPr>
            <w:tcW w:w="7602"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本页小计</w:t>
            </w:r>
          </w:p>
        </w:tc>
        <w:tc>
          <w:tcPr>
            <w:tcW w:w="732"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367" w:hRule="atLeast"/>
        </w:trPr>
        <w:tc>
          <w:tcPr>
            <w:tcW w:w="9060" w:type="dxa"/>
            <w:gridSpan w:val="11"/>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r>
              <w:rPr>
                <w:rFonts w:hint="default"/>
                <w:lang w:val="en-US" w:eastAsia="zh-CN"/>
              </w:rPr>
              <w:t>注：为计取规费等的使用，可在表中增设其中：“定额人工费”。</w:t>
            </w:r>
          </w:p>
        </w:tc>
      </w:tr>
      <w:tr>
        <w:tblPrEx>
          <w:tblLayout w:type="fixed"/>
          <w:tblCellMar>
            <w:top w:w="0" w:type="dxa"/>
            <w:left w:w="0" w:type="dxa"/>
            <w:bottom w:w="0" w:type="dxa"/>
            <w:right w:w="0" w:type="dxa"/>
          </w:tblCellMar>
        </w:tblPrEx>
        <w:trPr>
          <w:trHeight w:val="362" w:hRule="atLeast"/>
        </w:trPr>
        <w:tc>
          <w:tcPr>
            <w:tcW w:w="4774" w:type="dxa"/>
            <w:gridSpan w:val="4"/>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p>
        </w:tc>
        <w:tc>
          <w:tcPr>
            <w:tcW w:w="2173" w:type="dxa"/>
            <w:gridSpan w:val="4"/>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p>
        </w:tc>
        <w:tc>
          <w:tcPr>
            <w:tcW w:w="2113" w:type="dxa"/>
            <w:gridSpan w:val="3"/>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r>
              <w:rPr>
                <w:rFonts w:hint="default"/>
                <w:lang w:val="en-US" w:eastAsia="zh-CN"/>
              </w:rPr>
              <w:t>表—08</w:t>
            </w:r>
          </w:p>
        </w:tc>
      </w:tr>
      <w:tr>
        <w:tblPrEx>
          <w:shd w:val="clear" w:color="auto" w:fill="auto"/>
          <w:tblLayout w:type="fixed"/>
          <w:tblCellMar>
            <w:top w:w="0" w:type="dxa"/>
            <w:left w:w="0" w:type="dxa"/>
            <w:bottom w:w="0" w:type="dxa"/>
            <w:right w:w="0" w:type="dxa"/>
          </w:tblCellMar>
        </w:tblPrEx>
        <w:trPr>
          <w:trHeight w:val="782" w:hRule="atLeast"/>
        </w:trPr>
        <w:tc>
          <w:tcPr>
            <w:tcW w:w="9060" w:type="dxa"/>
            <w:gridSpan w:val="11"/>
            <w:tcBorders>
              <w:top w:val="nil"/>
              <w:left w:val="nil"/>
              <w:bottom w:val="nil"/>
              <w:right w:val="nil"/>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分部分项工程和单价措施项目清单与计价表</w:t>
            </w:r>
          </w:p>
        </w:tc>
      </w:tr>
      <w:tr>
        <w:tblPrEx>
          <w:tblLayout w:type="fixed"/>
          <w:tblCellMar>
            <w:top w:w="0" w:type="dxa"/>
            <w:left w:w="0" w:type="dxa"/>
            <w:bottom w:w="0" w:type="dxa"/>
            <w:right w:w="0" w:type="dxa"/>
          </w:tblCellMar>
        </w:tblPrEx>
        <w:trPr>
          <w:trHeight w:val="565" w:hRule="atLeast"/>
        </w:trPr>
        <w:tc>
          <w:tcPr>
            <w:tcW w:w="4774" w:type="dxa"/>
            <w:gridSpan w:val="4"/>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工程名称：广东省肇庆监狱服刑人员伙房多功能区改造项目</w:t>
            </w:r>
          </w:p>
        </w:tc>
        <w:tc>
          <w:tcPr>
            <w:tcW w:w="2173" w:type="dxa"/>
            <w:gridSpan w:val="4"/>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标段：</w:t>
            </w:r>
          </w:p>
        </w:tc>
        <w:tc>
          <w:tcPr>
            <w:tcW w:w="2113" w:type="dxa"/>
            <w:gridSpan w:val="3"/>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第 6 页  共 7 页</w:t>
            </w:r>
          </w:p>
        </w:tc>
      </w:tr>
      <w:tr>
        <w:tblPrEx>
          <w:tblLayout w:type="fixed"/>
          <w:tblCellMar>
            <w:top w:w="0" w:type="dxa"/>
            <w:left w:w="0" w:type="dxa"/>
            <w:bottom w:w="0" w:type="dxa"/>
            <w:right w:w="0" w:type="dxa"/>
          </w:tblCellMar>
        </w:tblPrEx>
        <w:trPr>
          <w:trHeight w:val="367" w:hRule="atLeast"/>
        </w:trPr>
        <w:tc>
          <w:tcPr>
            <w:tcW w:w="728"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序号</w:t>
            </w:r>
          </w:p>
        </w:tc>
        <w:tc>
          <w:tcPr>
            <w:tcW w:w="1793"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项目编码</w:t>
            </w:r>
          </w:p>
        </w:tc>
        <w:tc>
          <w:tcPr>
            <w:tcW w:w="78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项目名称</w:t>
            </w:r>
          </w:p>
        </w:tc>
        <w:tc>
          <w:tcPr>
            <w:tcW w:w="166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项目特征描述</w:t>
            </w:r>
          </w:p>
        </w:tc>
        <w:tc>
          <w:tcPr>
            <w:tcW w:w="79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计量单位</w:t>
            </w:r>
          </w:p>
        </w:tc>
        <w:tc>
          <w:tcPr>
            <w:tcW w:w="1101"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工程量</w:t>
            </w:r>
          </w:p>
        </w:tc>
        <w:tc>
          <w:tcPr>
            <w:tcW w:w="2195"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金额（元）</w:t>
            </w:r>
          </w:p>
        </w:tc>
      </w:tr>
      <w:tr>
        <w:tblPrEx>
          <w:tblLayout w:type="fixed"/>
          <w:tblCellMar>
            <w:top w:w="0" w:type="dxa"/>
            <w:left w:w="0" w:type="dxa"/>
            <w:bottom w:w="0" w:type="dxa"/>
            <w:right w:w="0" w:type="dxa"/>
          </w:tblCellMar>
        </w:tblPrEx>
        <w:trPr>
          <w:trHeight w:val="636" w:hRule="atLeast"/>
        </w:trPr>
        <w:tc>
          <w:tcPr>
            <w:tcW w:w="728"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综合单价</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综合合价</w:t>
            </w: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其中</w:t>
            </w:r>
          </w:p>
        </w:tc>
      </w:tr>
      <w:tr>
        <w:tblPrEx>
          <w:shd w:val="clear" w:color="auto" w:fill="auto"/>
          <w:tblLayout w:type="fixed"/>
          <w:tblCellMar>
            <w:top w:w="0" w:type="dxa"/>
            <w:left w:w="0" w:type="dxa"/>
            <w:bottom w:w="0" w:type="dxa"/>
            <w:right w:w="0" w:type="dxa"/>
          </w:tblCellMar>
        </w:tblPrEx>
        <w:trPr>
          <w:trHeight w:val="636" w:hRule="atLeast"/>
        </w:trPr>
        <w:tc>
          <w:tcPr>
            <w:tcW w:w="728"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暂估价</w:t>
            </w:r>
          </w:p>
        </w:tc>
      </w:tr>
      <w:tr>
        <w:tblPrEx>
          <w:shd w:val="clear" w:color="auto" w:fill="auto"/>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46</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011207001002</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墙面装饰板</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1.名称:挡板</w:t>
            </w:r>
            <w:r>
              <w:rPr>
                <w:rFonts w:hint="default"/>
                <w:lang w:val="en-US" w:eastAsia="zh-CN"/>
              </w:rPr>
              <w:br w:type="textWrapping"/>
            </w:r>
            <w:r>
              <w:rPr>
                <w:rFonts w:hint="default"/>
                <w:lang w:val="en-US" w:eastAsia="zh-CN"/>
              </w:rPr>
              <w:t>2.面层材料品种、规格、颜色:1.2厚304不锈钢板</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18.49</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47</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030412002001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紫外线杀菌灯</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1.名称:紫外线杀菌灯</w:t>
            </w:r>
            <w:r>
              <w:rPr>
                <w:rFonts w:hint="default"/>
                <w:lang w:val="en-US" w:eastAsia="zh-CN"/>
              </w:rPr>
              <w:br w:type="textWrapping"/>
            </w:r>
            <w:r>
              <w:rPr>
                <w:rFonts w:hint="default"/>
                <w:lang w:val="en-US" w:eastAsia="zh-CN"/>
              </w:rPr>
              <w:t>2.规格:30W</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套</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10</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48</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030412004001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吸顶灯</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1.名称:吸顶灯</w:t>
            </w:r>
            <w:r>
              <w:rPr>
                <w:rFonts w:hint="default"/>
                <w:lang w:val="en-US" w:eastAsia="zh-CN"/>
              </w:rPr>
              <w:br w:type="textWrapping"/>
            </w:r>
            <w:r>
              <w:rPr>
                <w:rFonts w:hint="default"/>
                <w:lang w:val="en-US" w:eastAsia="zh-CN"/>
              </w:rPr>
              <w:t>2.型号:600*600</w:t>
            </w:r>
            <w:r>
              <w:rPr>
                <w:rFonts w:hint="default"/>
                <w:lang w:val="en-US" w:eastAsia="zh-CN"/>
              </w:rPr>
              <w:br w:type="textWrapping"/>
            </w:r>
            <w:r>
              <w:rPr>
                <w:rFonts w:hint="default"/>
                <w:lang w:val="en-US" w:eastAsia="zh-CN"/>
              </w:rPr>
              <w:t>3.规格:24w</w:t>
            </w:r>
            <w:r>
              <w:rPr>
                <w:rFonts w:hint="default"/>
                <w:lang w:val="en-US" w:eastAsia="zh-CN"/>
              </w:rPr>
              <w:br w:type="textWrapping"/>
            </w:r>
            <w:r>
              <w:rPr>
                <w:rFonts w:hint="default"/>
                <w:lang w:val="en-US" w:eastAsia="zh-CN"/>
              </w:rPr>
              <w:t>4.满足该项所有的施工内容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套</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12</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49</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011101001001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水泥砂浆楼地面</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1.防滑坡道</w:t>
            </w:r>
            <w:r>
              <w:rPr>
                <w:rFonts w:hint="default"/>
                <w:lang w:val="en-US" w:eastAsia="zh-CN"/>
              </w:rPr>
              <w:br w:type="textWrapping"/>
            </w:r>
            <w:r>
              <w:rPr>
                <w:rFonts w:hint="default"/>
                <w:lang w:val="en-US" w:eastAsia="zh-CN"/>
              </w:rPr>
              <w:t>2.面层厚度、砂浆配合比:50厚1:2.5水泥砂浆</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29.6</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50</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010807001001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金属(塑钢、断桥)窗</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1.窗类型:铝合金推拉窗</w:t>
            </w:r>
            <w:r>
              <w:rPr>
                <w:rFonts w:hint="default"/>
                <w:lang w:val="en-US" w:eastAsia="zh-CN"/>
              </w:rPr>
              <w:br w:type="textWrapping"/>
            </w:r>
            <w:r>
              <w:rPr>
                <w:rFonts w:hint="default"/>
                <w:lang w:val="en-US" w:eastAsia="zh-CN"/>
              </w:rPr>
              <w:t>2.满足该项所有的施工内容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51</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010802004001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防盗门</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1.门类型:不锈钢门</w:t>
            </w:r>
            <w:r>
              <w:rPr>
                <w:rFonts w:hint="default"/>
                <w:lang w:val="en-US" w:eastAsia="zh-CN"/>
              </w:rPr>
              <w:br w:type="textWrapping"/>
            </w:r>
            <w:r>
              <w:rPr>
                <w:rFonts w:hint="default"/>
                <w:lang w:val="en-US" w:eastAsia="zh-CN"/>
              </w:rPr>
              <w:t>2.满足该项所有的施工内容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25.83</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52</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010802001001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金属(塑钢)门</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1.门类型:钢化玻璃门</w:t>
            </w:r>
            <w:r>
              <w:rPr>
                <w:rFonts w:hint="default"/>
                <w:lang w:val="en-US" w:eastAsia="zh-CN"/>
              </w:rPr>
              <w:br w:type="textWrapping"/>
            </w:r>
            <w:r>
              <w:rPr>
                <w:rFonts w:hint="default"/>
                <w:lang w:val="en-US" w:eastAsia="zh-CN"/>
              </w:rPr>
              <w:t>2.满足该项所有的施工内容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18.95</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53</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010803001001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金属卷帘(闸)门</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1.门类型:不锈钢镂空卷帘门</w:t>
            </w:r>
            <w:r>
              <w:rPr>
                <w:rFonts w:hint="default"/>
                <w:lang w:val="en-US" w:eastAsia="zh-CN"/>
              </w:rPr>
              <w:br w:type="textWrapping"/>
            </w:r>
            <w:r>
              <w:rPr>
                <w:rFonts w:hint="default"/>
                <w:lang w:val="en-US" w:eastAsia="zh-CN"/>
              </w:rPr>
              <w:t>2.满足该项所有的施工内容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9.24</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54</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010802001002</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金属(塑钢)门</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1.门类型:铝合金平开门</w:t>
            </w:r>
            <w:r>
              <w:rPr>
                <w:rFonts w:hint="default"/>
                <w:lang w:val="en-US" w:eastAsia="zh-CN"/>
              </w:rPr>
              <w:br w:type="textWrapping"/>
            </w:r>
            <w:r>
              <w:rPr>
                <w:rFonts w:hint="default"/>
                <w:lang w:val="en-US" w:eastAsia="zh-CN"/>
              </w:rPr>
              <w:t>2.满足该项所有的施工内容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1.47</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55</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010401012001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零星砌砖</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1.零星砌砖名称、部位:蹲位</w:t>
            </w:r>
            <w:r>
              <w:rPr>
                <w:rFonts w:hint="default"/>
                <w:lang w:val="en-US" w:eastAsia="zh-CN"/>
              </w:rPr>
              <w:br w:type="textWrapping"/>
            </w:r>
            <w:r>
              <w:rPr>
                <w:rFonts w:hint="default"/>
                <w:lang w:val="en-US" w:eastAsia="zh-CN"/>
              </w:rPr>
              <w:t>2.砖品种、规格、强度等级:水泥砖</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个</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8</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2132"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56</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011302001002</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吊顶天棚</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1.龙骨材料种类、规格、中距:装配式U型轻钢天棚龙骨(不上人型) 面层规格(mm) 600×600 平面</w:t>
            </w:r>
            <w:r>
              <w:rPr>
                <w:rFonts w:hint="default"/>
                <w:lang w:val="en-US" w:eastAsia="zh-CN"/>
              </w:rPr>
              <w:br w:type="textWrapping"/>
            </w:r>
            <w:r>
              <w:rPr>
                <w:rFonts w:hint="default"/>
                <w:lang w:val="en-US" w:eastAsia="zh-CN"/>
              </w:rPr>
              <w:t>2.面层材料品种、规格:双层8mm硅钙板</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17.06</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372" w:hRule="atLeast"/>
        </w:trPr>
        <w:tc>
          <w:tcPr>
            <w:tcW w:w="7602"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本页小计</w:t>
            </w:r>
          </w:p>
        </w:tc>
        <w:tc>
          <w:tcPr>
            <w:tcW w:w="732"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367" w:hRule="atLeast"/>
        </w:trPr>
        <w:tc>
          <w:tcPr>
            <w:tcW w:w="9060" w:type="dxa"/>
            <w:gridSpan w:val="11"/>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r>
              <w:rPr>
                <w:rFonts w:hint="default"/>
                <w:lang w:val="en-US" w:eastAsia="zh-CN"/>
              </w:rPr>
              <w:t>注：为计取规费等的使用，可在表中增设其中：“定额人工费”。</w:t>
            </w:r>
          </w:p>
        </w:tc>
      </w:tr>
      <w:tr>
        <w:tblPrEx>
          <w:shd w:val="clear" w:color="auto" w:fill="auto"/>
          <w:tblLayout w:type="fixed"/>
          <w:tblCellMar>
            <w:top w:w="0" w:type="dxa"/>
            <w:left w:w="0" w:type="dxa"/>
            <w:bottom w:w="0" w:type="dxa"/>
            <w:right w:w="0" w:type="dxa"/>
          </w:tblCellMar>
        </w:tblPrEx>
        <w:trPr>
          <w:trHeight w:val="362" w:hRule="atLeast"/>
        </w:trPr>
        <w:tc>
          <w:tcPr>
            <w:tcW w:w="4774" w:type="dxa"/>
            <w:gridSpan w:val="4"/>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p>
        </w:tc>
        <w:tc>
          <w:tcPr>
            <w:tcW w:w="2173" w:type="dxa"/>
            <w:gridSpan w:val="4"/>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p>
        </w:tc>
        <w:tc>
          <w:tcPr>
            <w:tcW w:w="2113" w:type="dxa"/>
            <w:gridSpan w:val="3"/>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r>
              <w:rPr>
                <w:rFonts w:hint="default"/>
                <w:lang w:val="en-US" w:eastAsia="zh-CN"/>
              </w:rPr>
              <w:t>表—08</w:t>
            </w:r>
          </w:p>
        </w:tc>
      </w:tr>
      <w:tr>
        <w:tblPrEx>
          <w:tblLayout w:type="fixed"/>
          <w:tblCellMar>
            <w:top w:w="0" w:type="dxa"/>
            <w:left w:w="0" w:type="dxa"/>
            <w:bottom w:w="0" w:type="dxa"/>
            <w:right w:w="0" w:type="dxa"/>
          </w:tblCellMar>
        </w:tblPrEx>
        <w:trPr>
          <w:trHeight w:val="782" w:hRule="atLeast"/>
        </w:trPr>
        <w:tc>
          <w:tcPr>
            <w:tcW w:w="9060" w:type="dxa"/>
            <w:gridSpan w:val="11"/>
            <w:tcBorders>
              <w:top w:val="nil"/>
              <w:left w:val="nil"/>
              <w:bottom w:val="nil"/>
              <w:right w:val="nil"/>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分部分项工程和单价措施项目清单与计价表</w:t>
            </w:r>
          </w:p>
        </w:tc>
      </w:tr>
      <w:tr>
        <w:tblPrEx>
          <w:tblLayout w:type="fixed"/>
          <w:tblCellMar>
            <w:top w:w="0" w:type="dxa"/>
            <w:left w:w="0" w:type="dxa"/>
            <w:bottom w:w="0" w:type="dxa"/>
            <w:right w:w="0" w:type="dxa"/>
          </w:tblCellMar>
        </w:tblPrEx>
        <w:trPr>
          <w:trHeight w:val="565" w:hRule="atLeast"/>
        </w:trPr>
        <w:tc>
          <w:tcPr>
            <w:tcW w:w="4774" w:type="dxa"/>
            <w:gridSpan w:val="4"/>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工程名称：广东省肇庆监狱服刑人员伙房多功能区改造项目</w:t>
            </w:r>
          </w:p>
        </w:tc>
        <w:tc>
          <w:tcPr>
            <w:tcW w:w="2173" w:type="dxa"/>
            <w:gridSpan w:val="4"/>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标段：</w:t>
            </w:r>
          </w:p>
        </w:tc>
        <w:tc>
          <w:tcPr>
            <w:tcW w:w="2113" w:type="dxa"/>
            <w:gridSpan w:val="3"/>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第 7 页  共 7 页</w:t>
            </w:r>
          </w:p>
        </w:tc>
      </w:tr>
      <w:tr>
        <w:tblPrEx>
          <w:tblLayout w:type="fixed"/>
          <w:tblCellMar>
            <w:top w:w="0" w:type="dxa"/>
            <w:left w:w="0" w:type="dxa"/>
            <w:bottom w:w="0" w:type="dxa"/>
            <w:right w:w="0" w:type="dxa"/>
          </w:tblCellMar>
        </w:tblPrEx>
        <w:trPr>
          <w:trHeight w:val="367" w:hRule="atLeast"/>
        </w:trPr>
        <w:tc>
          <w:tcPr>
            <w:tcW w:w="728"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序号</w:t>
            </w:r>
          </w:p>
        </w:tc>
        <w:tc>
          <w:tcPr>
            <w:tcW w:w="1793"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项目编码</w:t>
            </w:r>
          </w:p>
        </w:tc>
        <w:tc>
          <w:tcPr>
            <w:tcW w:w="78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项目名称</w:t>
            </w:r>
          </w:p>
        </w:tc>
        <w:tc>
          <w:tcPr>
            <w:tcW w:w="166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项目特征描述</w:t>
            </w:r>
          </w:p>
        </w:tc>
        <w:tc>
          <w:tcPr>
            <w:tcW w:w="79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计量单位</w:t>
            </w:r>
          </w:p>
        </w:tc>
        <w:tc>
          <w:tcPr>
            <w:tcW w:w="1101"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工程量</w:t>
            </w:r>
          </w:p>
        </w:tc>
        <w:tc>
          <w:tcPr>
            <w:tcW w:w="2195"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金额（元）</w:t>
            </w:r>
          </w:p>
        </w:tc>
      </w:tr>
      <w:tr>
        <w:tblPrEx>
          <w:tblLayout w:type="fixed"/>
          <w:tblCellMar>
            <w:top w:w="0" w:type="dxa"/>
            <w:left w:w="0" w:type="dxa"/>
            <w:bottom w:w="0" w:type="dxa"/>
            <w:right w:w="0" w:type="dxa"/>
          </w:tblCellMar>
        </w:tblPrEx>
        <w:trPr>
          <w:trHeight w:val="636" w:hRule="atLeast"/>
        </w:trPr>
        <w:tc>
          <w:tcPr>
            <w:tcW w:w="728"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综合单价</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综合合价</w:t>
            </w: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其中</w:t>
            </w:r>
          </w:p>
        </w:tc>
      </w:tr>
      <w:tr>
        <w:tblPrEx>
          <w:shd w:val="clear" w:color="auto" w:fill="auto"/>
          <w:tblLayout w:type="fixed"/>
          <w:tblCellMar>
            <w:top w:w="0" w:type="dxa"/>
            <w:left w:w="0" w:type="dxa"/>
            <w:bottom w:w="0" w:type="dxa"/>
            <w:right w:w="0" w:type="dxa"/>
          </w:tblCellMar>
        </w:tblPrEx>
        <w:trPr>
          <w:trHeight w:val="636" w:hRule="atLeast"/>
        </w:trPr>
        <w:tc>
          <w:tcPr>
            <w:tcW w:w="728"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暂估价</w:t>
            </w:r>
          </w:p>
        </w:tc>
      </w:tr>
      <w:tr>
        <w:tblPrEx>
          <w:shd w:val="clear" w:color="auto" w:fill="auto"/>
          <w:tblLayout w:type="fixed"/>
          <w:tblCellMar>
            <w:top w:w="0" w:type="dxa"/>
            <w:left w:w="0" w:type="dxa"/>
            <w:bottom w:w="0" w:type="dxa"/>
            <w:right w:w="0" w:type="dxa"/>
          </w:tblCellMar>
        </w:tblPrEx>
        <w:trPr>
          <w:trHeight w:val="1831"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57</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011207001003</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墙面装饰板</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1.龙骨材料种类、规格、中距:轻钢龙骨 中距(mm) 竖603横1500</w:t>
            </w:r>
            <w:r>
              <w:rPr>
                <w:rFonts w:hint="default"/>
                <w:lang w:val="en-US" w:eastAsia="zh-CN"/>
              </w:rPr>
              <w:br w:type="textWrapping"/>
            </w:r>
            <w:r>
              <w:rPr>
                <w:rFonts w:hint="default"/>
                <w:lang w:val="en-US" w:eastAsia="zh-CN"/>
              </w:rPr>
              <w:t>2.面层材料品种、规格、颜色:5mm铝塑板</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34.96</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58</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011501001001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嵌入式展柜</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1.名称:嵌入式展柜</w:t>
            </w:r>
            <w:r>
              <w:rPr>
                <w:rFonts w:hint="default"/>
                <w:lang w:val="en-US" w:eastAsia="zh-CN"/>
              </w:rPr>
              <w:br w:type="textWrapping"/>
            </w:r>
            <w:r>
              <w:rPr>
                <w:rFonts w:hint="default"/>
                <w:lang w:val="en-US" w:eastAsia="zh-CN"/>
              </w:rPr>
              <w:t>2.材料种类、规格:不锈钢管、钢化玻璃</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个</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新建工程合计</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分部分项合计</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372"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措施项目</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绿色施工安全防护措施费</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59</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粤011701012001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活动脚手架</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1.墙柱面活动脚手架</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924.37</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60</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粤011701012002</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活动脚手架</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1.天棚活动脚手架</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147.56</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措施其他项目</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61</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安砌侧(平、缘)石模版</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1.972</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62</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011702020001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栏板、反檐模板</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1.28</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63</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011702026001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电缆沟、地沟</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9.6</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单价措施合计</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372"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372"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372"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372"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372"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372"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372"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372"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372"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372" w:hRule="atLeast"/>
        </w:trPr>
        <w:tc>
          <w:tcPr>
            <w:tcW w:w="7602" w:type="dxa"/>
            <w:gridSpan w:val="9"/>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本页小计</w:t>
            </w: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372" w:hRule="atLeast"/>
        </w:trPr>
        <w:tc>
          <w:tcPr>
            <w:tcW w:w="7602"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合   计</w:t>
            </w:r>
          </w:p>
        </w:tc>
        <w:tc>
          <w:tcPr>
            <w:tcW w:w="732"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color="auto" w:fill="auto"/>
          <w:tblLayout w:type="fixed"/>
          <w:tblCellMar>
            <w:top w:w="0" w:type="dxa"/>
            <w:left w:w="0" w:type="dxa"/>
            <w:bottom w:w="0" w:type="dxa"/>
            <w:right w:w="0" w:type="dxa"/>
          </w:tblCellMar>
        </w:tblPrEx>
        <w:trPr>
          <w:trHeight w:val="367" w:hRule="atLeast"/>
        </w:trPr>
        <w:tc>
          <w:tcPr>
            <w:tcW w:w="9060" w:type="dxa"/>
            <w:gridSpan w:val="11"/>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r>
              <w:rPr>
                <w:rFonts w:hint="default"/>
                <w:lang w:val="en-US" w:eastAsia="zh-CN"/>
              </w:rPr>
              <w:t>注：为计取规费等的使用，可在表中增设其中：“定额人工费”。</w:t>
            </w:r>
          </w:p>
        </w:tc>
      </w:tr>
      <w:tr>
        <w:tblPrEx>
          <w:tblLayout w:type="fixed"/>
          <w:tblCellMar>
            <w:top w:w="0" w:type="dxa"/>
            <w:left w:w="0" w:type="dxa"/>
            <w:bottom w:w="0" w:type="dxa"/>
            <w:right w:w="0" w:type="dxa"/>
          </w:tblCellMar>
        </w:tblPrEx>
        <w:trPr>
          <w:trHeight w:val="362" w:hRule="atLeast"/>
        </w:trPr>
        <w:tc>
          <w:tcPr>
            <w:tcW w:w="4774" w:type="dxa"/>
            <w:gridSpan w:val="4"/>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p>
        </w:tc>
        <w:tc>
          <w:tcPr>
            <w:tcW w:w="2173" w:type="dxa"/>
            <w:gridSpan w:val="4"/>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p>
        </w:tc>
        <w:tc>
          <w:tcPr>
            <w:tcW w:w="2113" w:type="dxa"/>
            <w:gridSpan w:val="3"/>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r>
              <w:rPr>
                <w:rFonts w:hint="default"/>
                <w:lang w:val="en-US" w:eastAsia="zh-CN"/>
              </w:rPr>
              <w:t>表—08</w:t>
            </w:r>
          </w:p>
        </w:tc>
      </w:tr>
    </w:tbl>
    <w:p>
      <w:pPr>
        <w:bidi w:val="0"/>
        <w:ind w:firstLine="484" w:firstLineChars="0"/>
        <w:jc w:val="left"/>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366E94"/>
    <w:rsid w:val="056503E4"/>
    <w:rsid w:val="07847D8F"/>
    <w:rsid w:val="09DC748E"/>
    <w:rsid w:val="0A8819F1"/>
    <w:rsid w:val="0E7A6E61"/>
    <w:rsid w:val="0E9D0077"/>
    <w:rsid w:val="0EDA16AD"/>
    <w:rsid w:val="1228416B"/>
    <w:rsid w:val="122E7F10"/>
    <w:rsid w:val="14CA24B0"/>
    <w:rsid w:val="159A7F8A"/>
    <w:rsid w:val="15E21655"/>
    <w:rsid w:val="1B1045FD"/>
    <w:rsid w:val="1BE37490"/>
    <w:rsid w:val="1DB752E2"/>
    <w:rsid w:val="20411531"/>
    <w:rsid w:val="213B51FC"/>
    <w:rsid w:val="22107AD6"/>
    <w:rsid w:val="23184960"/>
    <w:rsid w:val="245B70AF"/>
    <w:rsid w:val="24DA2484"/>
    <w:rsid w:val="253C136F"/>
    <w:rsid w:val="26064D6F"/>
    <w:rsid w:val="27DC2FD9"/>
    <w:rsid w:val="29385699"/>
    <w:rsid w:val="2A5C1168"/>
    <w:rsid w:val="2C55326D"/>
    <w:rsid w:val="2E522194"/>
    <w:rsid w:val="2F5B3C54"/>
    <w:rsid w:val="2FCF04DC"/>
    <w:rsid w:val="31660FFD"/>
    <w:rsid w:val="31AA1F03"/>
    <w:rsid w:val="31AA3EB8"/>
    <w:rsid w:val="31EE328C"/>
    <w:rsid w:val="336A0D86"/>
    <w:rsid w:val="34102599"/>
    <w:rsid w:val="34392498"/>
    <w:rsid w:val="346A69A3"/>
    <w:rsid w:val="35F21C1D"/>
    <w:rsid w:val="375E15B0"/>
    <w:rsid w:val="377C2AAA"/>
    <w:rsid w:val="37E91627"/>
    <w:rsid w:val="38B41949"/>
    <w:rsid w:val="391716BA"/>
    <w:rsid w:val="39770179"/>
    <w:rsid w:val="39BF6D87"/>
    <w:rsid w:val="39E86760"/>
    <w:rsid w:val="3C870293"/>
    <w:rsid w:val="3D485AA4"/>
    <w:rsid w:val="3DB827BC"/>
    <w:rsid w:val="3E14339E"/>
    <w:rsid w:val="3EF07FBA"/>
    <w:rsid w:val="440C728C"/>
    <w:rsid w:val="46F67D8A"/>
    <w:rsid w:val="47B523BD"/>
    <w:rsid w:val="480D6892"/>
    <w:rsid w:val="48151D00"/>
    <w:rsid w:val="4897401E"/>
    <w:rsid w:val="4AB039AE"/>
    <w:rsid w:val="4AE6798D"/>
    <w:rsid w:val="4B8145E9"/>
    <w:rsid w:val="4EE91F81"/>
    <w:rsid w:val="4EFB7FC3"/>
    <w:rsid w:val="4F6A1429"/>
    <w:rsid w:val="4FB90472"/>
    <w:rsid w:val="52DE68E8"/>
    <w:rsid w:val="539A7443"/>
    <w:rsid w:val="56151804"/>
    <w:rsid w:val="5799420E"/>
    <w:rsid w:val="57C05443"/>
    <w:rsid w:val="58656000"/>
    <w:rsid w:val="58BB5163"/>
    <w:rsid w:val="596D4366"/>
    <w:rsid w:val="59DB3B42"/>
    <w:rsid w:val="5A4C7C1F"/>
    <w:rsid w:val="5B0633E7"/>
    <w:rsid w:val="5C7137DF"/>
    <w:rsid w:val="5CDD0EB0"/>
    <w:rsid w:val="5E571F54"/>
    <w:rsid w:val="5F5D7D0D"/>
    <w:rsid w:val="5FAB5C45"/>
    <w:rsid w:val="60B976BA"/>
    <w:rsid w:val="614B5A36"/>
    <w:rsid w:val="665C50EC"/>
    <w:rsid w:val="66696111"/>
    <w:rsid w:val="67257F9A"/>
    <w:rsid w:val="682A7013"/>
    <w:rsid w:val="6B962362"/>
    <w:rsid w:val="6C6D7729"/>
    <w:rsid w:val="6E3C110B"/>
    <w:rsid w:val="6E83167E"/>
    <w:rsid w:val="6F79789C"/>
    <w:rsid w:val="6FF66B0F"/>
    <w:rsid w:val="75FA6B54"/>
    <w:rsid w:val="784C4561"/>
    <w:rsid w:val="78925F41"/>
    <w:rsid w:val="79B6253C"/>
    <w:rsid w:val="7A866F41"/>
    <w:rsid w:val="7AF76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360" w:lineRule="auto"/>
      <w:ind w:left="608" w:hanging="608"/>
    </w:pPr>
    <w:rPr>
      <w:rFonts w:ascii="宋体"/>
      <w:kern w:val="0"/>
      <w:sz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basedOn w:val="2"/>
    <w:qFormat/>
    <w:uiPriority w:val="0"/>
    <w:pPr>
      <w:spacing w:after="0"/>
      <w:ind w:left="200" w:leftChars="0" w:firstLine="200" w:firstLineChars="352"/>
    </w:pPr>
    <w:rPr>
      <w:rFonts w:ascii="仿宋_GB2312" w:eastAsia="仿宋_GB2312"/>
      <w:kern w:val="0"/>
      <w:sz w:val="3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197</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候良业 </cp:lastModifiedBy>
  <cp:lastPrinted>2024-02-18T06:52:00Z</cp:lastPrinted>
  <dcterms:modified xsi:type="dcterms:W3CDTF">2024-11-22T07:52:22Z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E3239EFB5D654C3785847990396A0BC7</vt:lpwstr>
  </property>
</Properties>
</file>