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16CA4" w14:textId="3E130B5D" w:rsidR="00420643" w:rsidRDefault="008714A8">
      <w:pPr>
        <w:pStyle w:val="1"/>
        <w:spacing w:before="0" w:after="0" w:line="240" w:lineRule="auto"/>
        <w:jc w:val="center"/>
        <w:rPr>
          <w:rFonts w:ascii="宋体" w:hAnsi="宋体" w:hint="eastAsia"/>
          <w:color w:val="000000"/>
        </w:rPr>
      </w:pPr>
      <w:r>
        <w:rPr>
          <w:rFonts w:ascii="宋体" w:hAnsi="宋体" w:hint="eastAsia"/>
          <w:color w:val="000000"/>
        </w:rPr>
        <w:t xml:space="preserve">肇庆监狱2024-2025年服刑人员职业技术培训项目（第二次） </w:t>
      </w:r>
      <w:r w:rsidR="00000000">
        <w:rPr>
          <w:rFonts w:ascii="宋体" w:hAnsi="宋体" w:hint="eastAsia"/>
          <w:color w:val="000000"/>
        </w:rPr>
        <w:t>合同样板</w:t>
      </w:r>
    </w:p>
    <w:p w14:paraId="5041D001" w14:textId="77777777" w:rsidR="00420643" w:rsidRDefault="00420643">
      <w:pPr>
        <w:adjustRightInd w:val="0"/>
        <w:snapToGrid w:val="0"/>
        <w:spacing w:line="360" w:lineRule="auto"/>
        <w:ind w:firstLineChars="1811" w:firstLine="5088"/>
        <w:rPr>
          <w:rFonts w:ascii="宋体" w:hAnsi="宋体" w:hint="eastAsia"/>
          <w:b/>
          <w:color w:val="000000"/>
          <w:spacing w:val="20"/>
          <w:sz w:val="24"/>
        </w:rPr>
      </w:pPr>
    </w:p>
    <w:p w14:paraId="07D59D18" w14:textId="77777777" w:rsidR="00420643" w:rsidRDefault="00000000">
      <w:pPr>
        <w:adjustRightInd w:val="0"/>
        <w:snapToGrid w:val="0"/>
        <w:spacing w:line="360" w:lineRule="auto"/>
        <w:ind w:firstLineChars="200"/>
        <w:rPr>
          <w:rFonts w:asciiTheme="minorEastAsia" w:eastAsiaTheme="minorEastAsia" w:hAnsiTheme="minorEastAsia" w:hint="eastAsia"/>
          <w:b/>
          <w:color w:val="000000"/>
          <w:spacing w:val="20"/>
          <w:sz w:val="24"/>
        </w:rPr>
      </w:pPr>
      <w:r>
        <w:rPr>
          <w:rFonts w:asciiTheme="minorEastAsia" w:eastAsiaTheme="minorEastAsia" w:hAnsiTheme="minorEastAsia" w:hint="eastAsia"/>
          <w:b/>
          <w:color w:val="000000"/>
          <w:sz w:val="24"/>
        </w:rPr>
        <w:t>需方(以下简称甲方)：</w:t>
      </w:r>
      <w:r>
        <w:rPr>
          <w:rFonts w:asciiTheme="minorEastAsia" w:eastAsiaTheme="minorEastAsia" w:hAnsiTheme="minorEastAsia" w:cs="宋体" w:hint="eastAsia"/>
          <w:b/>
          <w:bCs/>
          <w:color w:val="333333"/>
          <w:sz w:val="24"/>
          <w:shd w:val="clear" w:color="auto" w:fill="FFFFFF"/>
        </w:rPr>
        <w:t>广东省肇庆监狱</w:t>
      </w:r>
      <w:r>
        <w:rPr>
          <w:rFonts w:asciiTheme="minorEastAsia" w:eastAsiaTheme="minorEastAsia" w:hAnsiTheme="minorEastAsia" w:hint="eastAsia"/>
          <w:b/>
          <w:bCs/>
          <w:color w:val="000000"/>
          <w:sz w:val="24"/>
        </w:rPr>
        <w:t xml:space="preserve">           </w:t>
      </w:r>
    </w:p>
    <w:p w14:paraId="28F85652" w14:textId="77777777" w:rsidR="00420643" w:rsidRDefault="00000000">
      <w:pPr>
        <w:adjustRightInd w:val="0"/>
        <w:snapToGrid w:val="0"/>
        <w:spacing w:line="360" w:lineRule="auto"/>
        <w:ind w:firstLineChars="200"/>
        <w:rPr>
          <w:rFonts w:asciiTheme="minorEastAsia" w:eastAsiaTheme="minorEastAsia" w:hAnsiTheme="minorEastAsia" w:hint="eastAsia"/>
          <w:b/>
          <w:color w:val="000000"/>
          <w:sz w:val="24"/>
        </w:rPr>
      </w:pPr>
      <w:r>
        <w:rPr>
          <w:rFonts w:asciiTheme="minorEastAsia" w:eastAsiaTheme="minorEastAsia" w:hAnsiTheme="minorEastAsia" w:hint="eastAsia"/>
          <w:b/>
          <w:color w:val="000000"/>
          <w:sz w:val="24"/>
        </w:rPr>
        <w:t xml:space="preserve">供方(以下简称乙方): </w:t>
      </w:r>
      <w:r>
        <w:rPr>
          <w:rFonts w:asciiTheme="minorEastAsia" w:eastAsiaTheme="minorEastAsia" w:hAnsiTheme="minorEastAsia" w:hint="eastAsia"/>
          <w:b/>
          <w:bCs/>
          <w:color w:val="000000"/>
          <w:sz w:val="24"/>
        </w:rPr>
        <w:t xml:space="preserve">  </w:t>
      </w:r>
      <w:r>
        <w:rPr>
          <w:rFonts w:asciiTheme="minorEastAsia" w:eastAsiaTheme="minorEastAsia" w:hAnsiTheme="minorEastAsia" w:hint="eastAsia"/>
          <w:b/>
          <w:color w:val="000000"/>
          <w:sz w:val="24"/>
        </w:rPr>
        <w:t xml:space="preserve">     </w:t>
      </w:r>
    </w:p>
    <w:p w14:paraId="5A144EE5" w14:textId="70A608C2" w:rsidR="00420643" w:rsidRDefault="00000000">
      <w:pPr>
        <w:adjustRightInd w:val="0"/>
        <w:snapToGrid w:val="0"/>
        <w:spacing w:line="360" w:lineRule="auto"/>
        <w:ind w:firstLineChars="200" w:firstLine="480"/>
        <w:rPr>
          <w:rFonts w:asciiTheme="minorEastAsia" w:eastAsiaTheme="minorEastAsia" w:hAnsiTheme="minorEastAsia" w:cs="宋体" w:hint="eastAsia"/>
          <w:b/>
          <w:bCs/>
          <w:sz w:val="24"/>
        </w:rPr>
      </w:pPr>
      <w:r>
        <w:rPr>
          <w:rFonts w:asciiTheme="minorEastAsia" w:eastAsiaTheme="minorEastAsia" w:hAnsiTheme="minorEastAsia" w:hint="eastAsia"/>
          <w:color w:val="000000"/>
          <w:sz w:val="24"/>
        </w:rPr>
        <w:t>根据相关法律、法规的规定，在平等、自愿和诚实信用的基础上，经甲、乙双方友好协商，就甲方购买乙方</w:t>
      </w:r>
      <w:r>
        <w:rPr>
          <w:rFonts w:asciiTheme="minorEastAsia" w:eastAsiaTheme="minorEastAsia" w:hAnsiTheme="minorEastAsia" w:hint="eastAsia"/>
          <w:color w:val="000000"/>
          <w:sz w:val="24"/>
          <w:u w:val="single"/>
        </w:rPr>
        <w:t>广东省</w:t>
      </w:r>
      <w:r w:rsidR="008714A8">
        <w:rPr>
          <w:rFonts w:asciiTheme="minorEastAsia" w:eastAsiaTheme="minorEastAsia" w:hAnsiTheme="minorEastAsia" w:hint="eastAsia"/>
          <w:color w:val="000000"/>
          <w:sz w:val="24"/>
          <w:u w:val="single"/>
        </w:rPr>
        <w:t xml:space="preserve">肇庆监狱2024-2025年服刑人员职业技术培训项目（第二次） </w:t>
      </w:r>
      <w:r>
        <w:rPr>
          <w:rFonts w:asciiTheme="minorEastAsia" w:eastAsiaTheme="minorEastAsia" w:hAnsiTheme="minorEastAsia" w:hint="eastAsia"/>
          <w:sz w:val="24"/>
        </w:rPr>
        <w:t>事宜达成如下条款：</w:t>
      </w:r>
    </w:p>
    <w:p w14:paraId="58238F7E" w14:textId="77777777" w:rsidR="00420643" w:rsidRDefault="00000000">
      <w:pPr>
        <w:pStyle w:val="afc"/>
        <w:numPr>
          <w:ilvl w:val="0"/>
          <w:numId w:val="1"/>
        </w:numPr>
        <w:tabs>
          <w:tab w:val="left" w:pos="420"/>
          <w:tab w:val="left" w:pos="540"/>
        </w:tabs>
        <w:spacing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项目一览表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52"/>
        <w:gridCol w:w="851"/>
        <w:gridCol w:w="3544"/>
        <w:gridCol w:w="2125"/>
      </w:tblGrid>
      <w:tr w:rsidR="00420643" w14:paraId="5984BA5B" w14:textId="77777777">
        <w:trPr>
          <w:trHeight w:val="737"/>
          <w:jc w:val="center"/>
        </w:trPr>
        <w:tc>
          <w:tcPr>
            <w:tcW w:w="2552" w:type="dxa"/>
            <w:shd w:val="clear" w:color="auto" w:fill="DDD8C2" w:themeFill="background2" w:themeFillShade="E5"/>
            <w:vAlign w:val="center"/>
          </w:tcPr>
          <w:p w14:paraId="6744A89E" w14:textId="77777777" w:rsidR="00420643" w:rsidRDefault="00000000">
            <w:pPr>
              <w:adjustRightInd w:val="0"/>
              <w:snapToGrid w:val="0"/>
              <w:spacing w:line="240" w:lineRule="auto"/>
              <w:ind w:firstLine="0"/>
              <w:jc w:val="center"/>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项目名称</w:t>
            </w:r>
          </w:p>
        </w:tc>
        <w:tc>
          <w:tcPr>
            <w:tcW w:w="851" w:type="dxa"/>
            <w:shd w:val="clear" w:color="auto" w:fill="DDD8C2" w:themeFill="background2" w:themeFillShade="E5"/>
            <w:vAlign w:val="center"/>
          </w:tcPr>
          <w:p w14:paraId="5005990D" w14:textId="77777777" w:rsidR="00420643" w:rsidRDefault="00000000">
            <w:pPr>
              <w:adjustRightInd w:val="0"/>
              <w:snapToGrid w:val="0"/>
              <w:spacing w:line="240" w:lineRule="auto"/>
              <w:ind w:firstLine="0"/>
              <w:jc w:val="center"/>
              <w:rPr>
                <w:rFonts w:asciiTheme="minorEastAsia" w:eastAsiaTheme="minorEastAsia" w:hAnsiTheme="minorEastAsia" w:hint="eastAsia"/>
                <w:b/>
                <w:color w:val="000000" w:themeColor="text1"/>
                <w:sz w:val="24"/>
              </w:rPr>
            </w:pPr>
            <w:r>
              <w:rPr>
                <w:rFonts w:asciiTheme="minorEastAsia" w:eastAsiaTheme="minorEastAsia" w:hAnsiTheme="minorEastAsia" w:hint="eastAsia"/>
                <w:b/>
                <w:color w:val="000000" w:themeColor="text1"/>
                <w:sz w:val="24"/>
              </w:rPr>
              <w:t>数量</w:t>
            </w:r>
          </w:p>
        </w:tc>
        <w:tc>
          <w:tcPr>
            <w:tcW w:w="3544" w:type="dxa"/>
            <w:shd w:val="clear" w:color="auto" w:fill="DDD8C2" w:themeFill="background2" w:themeFillShade="E5"/>
            <w:vAlign w:val="center"/>
          </w:tcPr>
          <w:p w14:paraId="01CD77E5" w14:textId="77777777" w:rsidR="00420643" w:rsidRDefault="00000000">
            <w:pPr>
              <w:spacing w:line="240" w:lineRule="auto"/>
              <w:ind w:firstLine="0"/>
              <w:jc w:val="center"/>
              <w:rPr>
                <w:rFonts w:asciiTheme="minorEastAsia" w:eastAsiaTheme="minorEastAsia" w:hAnsiTheme="minorEastAsia" w:hint="eastAsia"/>
                <w:b/>
                <w:bCs/>
                <w:color w:val="000000" w:themeColor="text1"/>
                <w:sz w:val="24"/>
              </w:rPr>
            </w:pPr>
            <w:r>
              <w:rPr>
                <w:rFonts w:asciiTheme="minorEastAsia" w:eastAsiaTheme="minorEastAsia" w:hAnsiTheme="minorEastAsia" w:cs="宋体" w:hint="eastAsia"/>
                <w:b/>
                <w:bCs/>
                <w:color w:val="000000"/>
                <w:sz w:val="24"/>
              </w:rPr>
              <w:t>服务期限</w:t>
            </w:r>
          </w:p>
        </w:tc>
        <w:tc>
          <w:tcPr>
            <w:tcW w:w="2125" w:type="dxa"/>
            <w:tcBorders>
              <w:bottom w:val="single" w:sz="4" w:space="0" w:color="auto"/>
            </w:tcBorders>
            <w:shd w:val="clear" w:color="auto" w:fill="DDD8C2" w:themeFill="background2" w:themeFillShade="E5"/>
            <w:vAlign w:val="center"/>
          </w:tcPr>
          <w:p w14:paraId="427D3C72" w14:textId="77777777" w:rsidR="00420643" w:rsidRDefault="00000000">
            <w:pPr>
              <w:adjustRightInd w:val="0"/>
              <w:snapToGrid w:val="0"/>
              <w:spacing w:line="240" w:lineRule="auto"/>
              <w:ind w:firstLine="0"/>
              <w:jc w:val="center"/>
              <w:rPr>
                <w:rFonts w:asciiTheme="minorEastAsia" w:eastAsiaTheme="minorEastAsia" w:hAnsiTheme="minorEastAsia" w:hint="eastAsia"/>
                <w:b/>
                <w:color w:val="000000" w:themeColor="text1"/>
                <w:sz w:val="24"/>
              </w:rPr>
            </w:pPr>
            <w:r>
              <w:rPr>
                <w:rFonts w:asciiTheme="minorEastAsia" w:eastAsiaTheme="minorEastAsia" w:hAnsiTheme="minorEastAsia" w:cs="宋体" w:hint="eastAsia"/>
                <w:b/>
                <w:color w:val="000000"/>
                <w:sz w:val="24"/>
              </w:rPr>
              <w:t>合同金额（含税）</w:t>
            </w:r>
          </w:p>
        </w:tc>
      </w:tr>
      <w:tr w:rsidR="00420643" w14:paraId="0C090F75" w14:textId="77777777">
        <w:trPr>
          <w:trHeight w:val="1227"/>
          <w:jc w:val="center"/>
        </w:trPr>
        <w:tc>
          <w:tcPr>
            <w:tcW w:w="2552" w:type="dxa"/>
            <w:shd w:val="clear" w:color="auto" w:fill="auto"/>
            <w:vAlign w:val="center"/>
          </w:tcPr>
          <w:p w14:paraId="53EE16D7" w14:textId="327A43C3" w:rsidR="00420643" w:rsidRDefault="008714A8">
            <w:pPr>
              <w:spacing w:line="240" w:lineRule="auto"/>
              <w:ind w:firstLine="0"/>
              <w:jc w:val="center"/>
              <w:rPr>
                <w:rFonts w:asciiTheme="minorEastAsia" w:eastAsiaTheme="minorEastAsia" w:hAnsiTheme="minorEastAsia" w:hint="eastAsia"/>
                <w:bCs/>
                <w:color w:val="000000" w:themeColor="text1"/>
                <w:sz w:val="24"/>
              </w:rPr>
            </w:pPr>
            <w:r>
              <w:rPr>
                <w:rFonts w:asciiTheme="minorEastAsia" w:eastAsiaTheme="minorEastAsia" w:hAnsiTheme="minorEastAsia" w:cs="宋体" w:hint="eastAsia"/>
                <w:bCs/>
                <w:color w:val="000000"/>
                <w:sz w:val="24"/>
              </w:rPr>
              <w:t xml:space="preserve">肇庆监狱2024-2025年服刑人员职业技术培训项目（第二次） </w:t>
            </w:r>
          </w:p>
        </w:tc>
        <w:tc>
          <w:tcPr>
            <w:tcW w:w="851" w:type="dxa"/>
            <w:shd w:val="clear" w:color="auto" w:fill="auto"/>
            <w:vAlign w:val="center"/>
          </w:tcPr>
          <w:p w14:paraId="6FEF1184" w14:textId="77777777" w:rsidR="00420643" w:rsidRDefault="00000000">
            <w:pPr>
              <w:spacing w:line="240" w:lineRule="auto"/>
              <w:ind w:firstLine="0"/>
              <w:jc w:val="center"/>
              <w:rPr>
                <w:rFonts w:asciiTheme="minorEastAsia" w:eastAsiaTheme="minorEastAsia" w:hAnsiTheme="minorEastAsia" w:hint="eastAsia"/>
                <w:bCs/>
                <w:color w:val="000000" w:themeColor="text1"/>
                <w:sz w:val="24"/>
              </w:rPr>
            </w:pPr>
            <w:r>
              <w:rPr>
                <w:rFonts w:asciiTheme="minorEastAsia" w:eastAsiaTheme="minorEastAsia" w:hAnsiTheme="minorEastAsia" w:cs="宋体" w:hint="eastAsia"/>
                <w:bCs/>
                <w:color w:val="000000"/>
                <w:sz w:val="24"/>
              </w:rPr>
              <w:t>1项</w:t>
            </w:r>
          </w:p>
        </w:tc>
        <w:tc>
          <w:tcPr>
            <w:tcW w:w="3544" w:type="dxa"/>
            <w:shd w:val="clear" w:color="auto" w:fill="auto"/>
            <w:vAlign w:val="center"/>
          </w:tcPr>
          <w:p w14:paraId="417FE5DF" w14:textId="77777777" w:rsidR="00420643" w:rsidRDefault="00000000">
            <w:pPr>
              <w:spacing w:line="240" w:lineRule="auto"/>
              <w:ind w:firstLine="0"/>
              <w:jc w:val="center"/>
              <w:rPr>
                <w:rFonts w:asciiTheme="minorEastAsia" w:eastAsiaTheme="minorEastAsia" w:hAnsiTheme="minorEastAsia" w:hint="eastAsia"/>
                <w:bCs/>
                <w:color w:val="000000" w:themeColor="text1"/>
                <w:sz w:val="24"/>
              </w:rPr>
            </w:pPr>
            <w:bookmarkStart w:id="0" w:name="_Hlk181901430"/>
            <w:r>
              <w:rPr>
                <w:rFonts w:asciiTheme="minorEastAsia" w:eastAsiaTheme="minorEastAsia" w:hAnsiTheme="minorEastAsia" w:cs="宋体" w:hint="eastAsia"/>
                <w:sz w:val="24"/>
              </w:rPr>
              <w:t>自合同签订之日起至2025年12月31日或合同所有培训完毕后自然终止（以</w:t>
            </w:r>
            <w:proofErr w:type="gramStart"/>
            <w:r>
              <w:rPr>
                <w:rFonts w:asciiTheme="minorEastAsia" w:eastAsiaTheme="minorEastAsia" w:hAnsiTheme="minorEastAsia" w:cs="宋体" w:hint="eastAsia"/>
                <w:sz w:val="24"/>
              </w:rPr>
              <w:t>二者先</w:t>
            </w:r>
            <w:proofErr w:type="gramEnd"/>
            <w:r>
              <w:rPr>
                <w:rFonts w:asciiTheme="minorEastAsia" w:eastAsiaTheme="minorEastAsia" w:hAnsiTheme="minorEastAsia" w:cs="宋体" w:hint="eastAsia"/>
                <w:sz w:val="24"/>
              </w:rPr>
              <w:t>到为准）</w:t>
            </w:r>
            <w:bookmarkEnd w:id="0"/>
          </w:p>
        </w:tc>
        <w:tc>
          <w:tcPr>
            <w:tcW w:w="2125" w:type="dxa"/>
            <w:tcBorders>
              <w:top w:val="single" w:sz="4" w:space="0" w:color="auto"/>
              <w:bottom w:val="single" w:sz="12" w:space="0" w:color="auto"/>
            </w:tcBorders>
            <w:shd w:val="clear" w:color="auto" w:fill="auto"/>
            <w:vAlign w:val="center"/>
          </w:tcPr>
          <w:p w14:paraId="62A26BA9" w14:textId="77777777" w:rsidR="00420643" w:rsidRDefault="00000000">
            <w:pPr>
              <w:spacing w:line="240" w:lineRule="auto"/>
              <w:ind w:firstLine="0"/>
              <w:jc w:val="center"/>
              <w:rPr>
                <w:rFonts w:asciiTheme="minorEastAsia" w:eastAsiaTheme="minorEastAsia" w:hAnsiTheme="minorEastAsia" w:hint="eastAsia"/>
                <w:bCs/>
                <w:color w:val="000000" w:themeColor="text1"/>
                <w:sz w:val="24"/>
              </w:rPr>
            </w:pPr>
            <w:r>
              <w:rPr>
                <w:rFonts w:asciiTheme="minorEastAsia" w:eastAsiaTheme="minorEastAsia" w:hAnsiTheme="minorEastAsia" w:cs="宋体" w:hint="eastAsia"/>
                <w:bCs/>
                <w:color w:val="000000"/>
                <w:sz w:val="24"/>
              </w:rPr>
              <w:t>人民币</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元</w:t>
            </w:r>
          </w:p>
        </w:tc>
      </w:tr>
    </w:tbl>
    <w:p w14:paraId="52A2C5E8" w14:textId="77777777" w:rsidR="00420643" w:rsidRDefault="00000000">
      <w:pPr>
        <w:pStyle w:val="afc"/>
        <w:numPr>
          <w:ilvl w:val="0"/>
          <w:numId w:val="1"/>
        </w:numPr>
        <w:tabs>
          <w:tab w:val="left" w:pos="420"/>
          <w:tab w:val="left" w:pos="540"/>
        </w:tabs>
        <w:spacing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项目详情</w:t>
      </w:r>
    </w:p>
    <w:p w14:paraId="498F3D48" w14:textId="16555AA4" w:rsidR="00420643" w:rsidRDefault="00000000">
      <w:pPr>
        <w:pStyle w:val="afc"/>
        <w:spacing w:line="360" w:lineRule="auto"/>
        <w:ind w:firstLine="482"/>
        <w:rPr>
          <w:rFonts w:asciiTheme="minorEastAsia" w:eastAsiaTheme="minorEastAsia" w:hAnsiTheme="minorEastAsia" w:cs="宋体" w:hint="eastAsia"/>
          <w:sz w:val="24"/>
        </w:rPr>
      </w:pPr>
      <w:r>
        <w:rPr>
          <w:rFonts w:asciiTheme="minorEastAsia" w:eastAsiaTheme="minorEastAsia" w:hAnsiTheme="minorEastAsia" w:cs="宋体" w:hint="eastAsia"/>
          <w:b/>
          <w:sz w:val="24"/>
        </w:rPr>
        <w:t>（</w:t>
      </w:r>
      <w:r>
        <w:rPr>
          <w:rFonts w:asciiTheme="minorEastAsia" w:eastAsiaTheme="minorEastAsia" w:hAnsiTheme="minorEastAsia" w:cs="宋体" w:hint="eastAsia"/>
          <w:b/>
          <w:sz w:val="24"/>
          <w:lang w:val="en-US"/>
        </w:rPr>
        <w:t>一</w:t>
      </w:r>
      <w:r>
        <w:rPr>
          <w:rFonts w:asciiTheme="minorEastAsia" w:eastAsiaTheme="minorEastAsia" w:hAnsiTheme="minorEastAsia" w:cs="宋体" w:hint="eastAsia"/>
          <w:b/>
          <w:sz w:val="24"/>
        </w:rPr>
        <w:t>）项目名称：</w:t>
      </w:r>
      <w:r w:rsidR="008714A8">
        <w:rPr>
          <w:rFonts w:asciiTheme="minorEastAsia" w:eastAsiaTheme="minorEastAsia" w:hAnsiTheme="minorEastAsia" w:cs="宋体" w:hint="eastAsia"/>
          <w:sz w:val="24"/>
        </w:rPr>
        <w:t xml:space="preserve">肇庆监狱2024-2025年服刑人员职业技术培训项目（第二次） </w:t>
      </w:r>
      <w:r>
        <w:rPr>
          <w:rFonts w:asciiTheme="minorEastAsia" w:eastAsiaTheme="minorEastAsia" w:hAnsiTheme="minorEastAsia" w:cs="宋体" w:hint="eastAsia"/>
          <w:sz w:val="24"/>
        </w:rPr>
        <w:t>。</w:t>
      </w:r>
    </w:p>
    <w:p w14:paraId="172ED17E" w14:textId="547359E9" w:rsidR="00420643" w:rsidRDefault="00000000">
      <w:pPr>
        <w:pStyle w:val="afc"/>
        <w:spacing w:line="360" w:lineRule="auto"/>
        <w:ind w:firstLine="482"/>
        <w:rPr>
          <w:rFonts w:asciiTheme="minorEastAsia" w:eastAsiaTheme="minorEastAsia" w:hAnsiTheme="minorEastAsia" w:cs="宋体" w:hint="eastAsia"/>
          <w:sz w:val="24"/>
        </w:rPr>
      </w:pPr>
      <w:r>
        <w:rPr>
          <w:rFonts w:asciiTheme="minorEastAsia" w:eastAsiaTheme="minorEastAsia" w:hAnsiTheme="minorEastAsia" w:cs="宋体" w:hint="eastAsia"/>
          <w:b/>
          <w:sz w:val="24"/>
        </w:rPr>
        <w:t>（</w:t>
      </w:r>
      <w:r>
        <w:rPr>
          <w:rFonts w:asciiTheme="minorEastAsia" w:eastAsiaTheme="minorEastAsia" w:hAnsiTheme="minorEastAsia" w:cs="宋体" w:hint="eastAsia"/>
          <w:b/>
          <w:sz w:val="24"/>
          <w:lang w:val="en-US"/>
        </w:rPr>
        <w:t>二</w:t>
      </w:r>
      <w:r>
        <w:rPr>
          <w:rFonts w:asciiTheme="minorEastAsia" w:eastAsiaTheme="minorEastAsia" w:hAnsiTheme="minorEastAsia" w:cs="宋体" w:hint="eastAsia"/>
          <w:b/>
          <w:sz w:val="24"/>
        </w:rPr>
        <w:t>）合同金额：</w:t>
      </w: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u w:val="single"/>
          <w:lang w:val="en-US"/>
        </w:rPr>
        <w:t xml:space="preserve">       </w:t>
      </w:r>
      <w:r>
        <w:rPr>
          <w:rFonts w:asciiTheme="minorEastAsia" w:eastAsiaTheme="minorEastAsia" w:hAnsiTheme="minorEastAsia" w:cs="宋体" w:hint="eastAsia"/>
          <w:sz w:val="24"/>
          <w:lang w:val="en-US"/>
        </w:rPr>
        <w:t>元</w:t>
      </w:r>
      <w:r>
        <w:rPr>
          <w:rFonts w:asciiTheme="minorEastAsia" w:eastAsiaTheme="minorEastAsia" w:hAnsiTheme="minorEastAsia" w:cs="宋体" w:hint="eastAsia"/>
          <w:sz w:val="24"/>
        </w:rPr>
        <w:t>（大写人民币</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u w:val="single"/>
          <w:lang w:val="en-US"/>
        </w:rPr>
        <w:t xml:space="preserve">        </w:t>
      </w:r>
      <w:r>
        <w:rPr>
          <w:rFonts w:asciiTheme="minorEastAsia" w:eastAsiaTheme="minorEastAsia" w:hAnsiTheme="minorEastAsia" w:cs="宋体" w:hint="eastAsia"/>
          <w:sz w:val="24"/>
        </w:rPr>
        <w:t>，含税）。</w:t>
      </w:r>
      <w:r>
        <w:rPr>
          <w:rFonts w:asciiTheme="minorEastAsia" w:eastAsiaTheme="minorEastAsia" w:hAnsiTheme="minorEastAsia" w:cs="宋体" w:hint="eastAsia"/>
          <w:sz w:val="24"/>
          <w:lang w:val="en-US"/>
        </w:rPr>
        <w:t>合同结算金额=项目最高限价（单价最高限价）*（1-成交下浮率）</w:t>
      </w:r>
    </w:p>
    <w:p w14:paraId="7A279C8C" w14:textId="77777777" w:rsidR="00420643" w:rsidRDefault="00000000">
      <w:pPr>
        <w:pStyle w:val="afc"/>
        <w:spacing w:line="360" w:lineRule="auto"/>
        <w:ind w:firstLine="482"/>
        <w:rPr>
          <w:rFonts w:asciiTheme="minorEastAsia" w:eastAsiaTheme="minorEastAsia" w:hAnsiTheme="minorEastAsia" w:cs="宋体" w:hint="eastAsia"/>
          <w:sz w:val="24"/>
          <w:u w:val="single"/>
          <w:lang w:val="en-US"/>
        </w:rPr>
      </w:pPr>
      <w:r>
        <w:rPr>
          <w:rFonts w:asciiTheme="minorEastAsia" w:eastAsiaTheme="minorEastAsia" w:hAnsiTheme="minorEastAsia" w:cs="宋体" w:hint="eastAsia"/>
          <w:b/>
          <w:sz w:val="24"/>
          <w:lang w:val="en-US"/>
        </w:rPr>
        <w:t>（三）服务</w:t>
      </w:r>
      <w:r>
        <w:rPr>
          <w:rFonts w:asciiTheme="minorEastAsia" w:eastAsiaTheme="minorEastAsia" w:hAnsiTheme="minorEastAsia" w:cs="宋体" w:hint="eastAsia"/>
          <w:b/>
          <w:sz w:val="24"/>
        </w:rPr>
        <w:t>地点及</w:t>
      </w:r>
      <w:r>
        <w:rPr>
          <w:rFonts w:asciiTheme="minorEastAsia" w:eastAsiaTheme="minorEastAsia" w:hAnsiTheme="minorEastAsia" w:cs="宋体" w:hint="eastAsia"/>
          <w:b/>
          <w:sz w:val="24"/>
          <w:lang w:val="en-US"/>
        </w:rPr>
        <w:t>服务期限</w:t>
      </w:r>
      <w:r>
        <w:rPr>
          <w:rFonts w:asciiTheme="minorEastAsia" w:eastAsiaTheme="minorEastAsia" w:hAnsiTheme="minorEastAsia" w:cs="宋体" w:hint="eastAsia"/>
          <w:b/>
          <w:sz w:val="24"/>
        </w:rPr>
        <w:t>：</w:t>
      </w:r>
      <w:r>
        <w:rPr>
          <w:rFonts w:asciiTheme="minorEastAsia" w:eastAsiaTheme="minorEastAsia" w:hAnsiTheme="minorEastAsia" w:cs="宋体" w:hint="eastAsia"/>
          <w:sz w:val="24"/>
          <w:lang w:val="en-US"/>
        </w:rPr>
        <w:t>肇庆监狱监管区，服务期限：自合同签订之日起至2025年12月31日或合同所有培训完毕后自然终止（以</w:t>
      </w:r>
      <w:proofErr w:type="gramStart"/>
      <w:r>
        <w:rPr>
          <w:rFonts w:asciiTheme="minorEastAsia" w:eastAsiaTheme="minorEastAsia" w:hAnsiTheme="minorEastAsia" w:cs="宋体" w:hint="eastAsia"/>
          <w:sz w:val="24"/>
          <w:lang w:val="en-US"/>
        </w:rPr>
        <w:t>二者先</w:t>
      </w:r>
      <w:proofErr w:type="gramEnd"/>
      <w:r>
        <w:rPr>
          <w:rFonts w:asciiTheme="minorEastAsia" w:eastAsiaTheme="minorEastAsia" w:hAnsiTheme="minorEastAsia" w:cs="宋体" w:hint="eastAsia"/>
          <w:sz w:val="24"/>
          <w:lang w:val="en-US"/>
        </w:rPr>
        <w:t>到为准）。</w:t>
      </w:r>
    </w:p>
    <w:p w14:paraId="5CAD9587" w14:textId="77777777" w:rsidR="00420643" w:rsidRDefault="00000000">
      <w:pPr>
        <w:pStyle w:val="afc"/>
        <w:spacing w:line="360" w:lineRule="auto"/>
        <w:ind w:firstLine="480"/>
        <w:rPr>
          <w:rFonts w:asciiTheme="minorEastAsia" w:eastAsiaTheme="minorEastAsia" w:hAnsiTheme="minorEastAsia" w:cs="宋体" w:hint="eastAsia"/>
          <w:sz w:val="24"/>
          <w:lang w:val="en-US"/>
        </w:rPr>
      </w:pPr>
      <w:r>
        <w:rPr>
          <w:rFonts w:asciiTheme="minorEastAsia" w:eastAsiaTheme="minorEastAsia" w:hAnsiTheme="minorEastAsia" w:cs="宋体" w:hint="eastAsia"/>
          <w:sz w:val="24"/>
          <w:lang w:val="en-US"/>
        </w:rPr>
        <w:t>（四）项目概况：电工（1期）、西式面点师（1期）、中式面点师（1期）、中式烹调师（1期）、互联网营销师（2期）、电子商务师（2期）、茶艺师（1期）、园林绿化工（1期）、砌筑工（1期）等项目的职业技术培训，共计11期。</w:t>
      </w:r>
    </w:p>
    <w:p w14:paraId="0A4E40D3" w14:textId="77777777" w:rsidR="00420643" w:rsidRDefault="00000000">
      <w:pPr>
        <w:pStyle w:val="afc"/>
        <w:spacing w:line="360" w:lineRule="auto"/>
        <w:ind w:firstLine="480"/>
        <w:rPr>
          <w:rFonts w:asciiTheme="minorEastAsia" w:eastAsiaTheme="minorEastAsia" w:hAnsiTheme="minorEastAsia" w:cs="宋体" w:hint="eastAsia"/>
          <w:sz w:val="24"/>
          <w:lang w:val="en-US"/>
        </w:rPr>
      </w:pPr>
      <w:r>
        <w:rPr>
          <w:rFonts w:asciiTheme="minorEastAsia" w:eastAsiaTheme="minorEastAsia" w:hAnsiTheme="minorEastAsia" w:cs="宋体" w:hint="eastAsia"/>
          <w:sz w:val="24"/>
          <w:lang w:val="en-US"/>
        </w:rPr>
        <w:t>（五）费用说明：除中式面点师、西式面点师、中式烹调师等3个项目涉及到使用的烹调调料、面粉、鸡蛋等材料由甲方伙房供应外，其他每期培训所需的设备、工具、耗材等全部由乙方提供（含交通、运输、安装、调试等），并由乙方承担。</w:t>
      </w:r>
      <w:r>
        <w:rPr>
          <w:rFonts w:asciiTheme="minorEastAsia" w:eastAsiaTheme="minorEastAsia" w:hAnsiTheme="minorEastAsia" w:cs="宋体" w:hint="eastAsia"/>
          <w:sz w:val="24"/>
        </w:rPr>
        <w:t>合同金额包含</w:t>
      </w:r>
      <w:r>
        <w:rPr>
          <w:rFonts w:asciiTheme="minorEastAsia" w:eastAsiaTheme="minorEastAsia" w:hAnsiTheme="minorEastAsia" w:cs="宋体" w:hint="eastAsia"/>
          <w:bCs/>
          <w:color w:val="000000"/>
          <w:kern w:val="0"/>
          <w:sz w:val="24"/>
          <w:lang w:bidi="ar"/>
        </w:rPr>
        <w:t>培训费、住宿费、交通费、误餐费、税费等一切相关费用。</w:t>
      </w:r>
    </w:p>
    <w:p w14:paraId="77199DE4" w14:textId="77777777" w:rsidR="00420643" w:rsidRDefault="00000000">
      <w:pPr>
        <w:pStyle w:val="afc"/>
        <w:numPr>
          <w:ilvl w:val="0"/>
          <w:numId w:val="1"/>
        </w:numPr>
        <w:tabs>
          <w:tab w:val="left" w:pos="420"/>
          <w:tab w:val="left" w:pos="540"/>
        </w:tabs>
        <w:spacing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具体服务内容</w:t>
      </w:r>
    </w:p>
    <w:p w14:paraId="2CCB195C" w14:textId="77777777" w:rsidR="00420643" w:rsidRDefault="00000000">
      <w:pPr>
        <w:pStyle w:val="msolistparagraph0"/>
        <w:widowControl/>
        <w:snapToGrid w:val="0"/>
        <w:spacing w:line="360" w:lineRule="auto"/>
        <w:ind w:firstLine="480"/>
        <w:jc w:val="left"/>
        <w:rPr>
          <w:rFonts w:asciiTheme="minorEastAsia" w:eastAsiaTheme="minorEastAsia" w:hAnsiTheme="minorEastAsia" w:cs="宋体" w:hint="eastAsia"/>
          <w:color w:val="00B0F0"/>
          <w:sz w:val="24"/>
        </w:rPr>
      </w:pPr>
      <w:r>
        <w:rPr>
          <w:rFonts w:asciiTheme="minorEastAsia" w:eastAsiaTheme="minorEastAsia" w:hAnsiTheme="minorEastAsia" w:cs="宋体" w:hint="eastAsia"/>
          <w:sz w:val="24"/>
        </w:rPr>
        <w:t>围绕“社会所需、监狱所能、服刑人员所盼”的服刑人员职业技术培训总体要求，使服刑人员通过培训，在刑满释放前掌握一到两项职业技术，并通过相应考核获得职业技术培训</w:t>
      </w:r>
      <w:r>
        <w:rPr>
          <w:rFonts w:asciiTheme="minorEastAsia" w:eastAsiaTheme="minorEastAsia" w:hAnsiTheme="minorEastAsia" w:cs="宋体" w:hint="eastAsia"/>
          <w:sz w:val="24"/>
        </w:rPr>
        <w:lastRenderedPageBreak/>
        <w:t>毕（结）业证书，增强就业能力，在其刑释后能够顺利融入社会，各类型培训项目以国家技术标准为基准，培训初级/五级工为目标，教学及考核参照国家职业标准和人力资源和社会保障部制定的大纲执行。培训全部采取线下培训模式进行，以实操为主，辅以理论课程。5天班为40课时3天班为24课时（1课时45分钟），每期培训为50人，共培训550人，培训单价最高限价如下表。最终结算费用以实际获得培训毕（结）业证书人数为准，未获得培训毕（结）业证书的培训人员不支付培训费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81"/>
        <w:gridCol w:w="1284"/>
        <w:gridCol w:w="906"/>
        <w:gridCol w:w="974"/>
        <w:gridCol w:w="1276"/>
        <w:gridCol w:w="969"/>
        <w:gridCol w:w="1156"/>
      </w:tblGrid>
      <w:tr w:rsidR="00420643" w14:paraId="3B1AB4B7" w14:textId="77777777">
        <w:trPr>
          <w:trHeight w:val="936"/>
          <w:jc w:val="center"/>
        </w:trPr>
        <w:tc>
          <w:tcPr>
            <w:tcW w:w="1159" w:type="dxa"/>
            <w:shd w:val="clear" w:color="auto" w:fill="EEECE1"/>
            <w:vAlign w:val="center"/>
          </w:tcPr>
          <w:p w14:paraId="069896B2" w14:textId="77777777" w:rsidR="00420643" w:rsidRDefault="00000000">
            <w:pPr>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采购内容</w:t>
            </w:r>
          </w:p>
        </w:tc>
        <w:tc>
          <w:tcPr>
            <w:tcW w:w="781" w:type="dxa"/>
            <w:shd w:val="clear" w:color="auto" w:fill="EEECE1"/>
            <w:vAlign w:val="center"/>
          </w:tcPr>
          <w:p w14:paraId="26D9EDF4" w14:textId="77777777" w:rsidR="00420643" w:rsidRDefault="00000000">
            <w:pPr>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培训天数</w:t>
            </w:r>
          </w:p>
        </w:tc>
        <w:tc>
          <w:tcPr>
            <w:tcW w:w="1284" w:type="dxa"/>
            <w:shd w:val="clear" w:color="auto" w:fill="EEECE1"/>
            <w:vAlign w:val="center"/>
          </w:tcPr>
          <w:p w14:paraId="118A6177" w14:textId="77777777" w:rsidR="00420643" w:rsidRDefault="00000000">
            <w:pPr>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项目内容</w:t>
            </w:r>
          </w:p>
        </w:tc>
        <w:tc>
          <w:tcPr>
            <w:tcW w:w="906" w:type="dxa"/>
            <w:shd w:val="clear" w:color="auto" w:fill="EEECE1"/>
            <w:vAlign w:val="center"/>
          </w:tcPr>
          <w:p w14:paraId="04C9D213" w14:textId="77777777" w:rsidR="00420643" w:rsidRDefault="00000000">
            <w:pPr>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服务期</w:t>
            </w:r>
          </w:p>
        </w:tc>
        <w:tc>
          <w:tcPr>
            <w:tcW w:w="974" w:type="dxa"/>
            <w:shd w:val="clear" w:color="auto" w:fill="EEECE1"/>
            <w:vAlign w:val="center"/>
          </w:tcPr>
          <w:p w14:paraId="4D8CCD16" w14:textId="77777777" w:rsidR="00420643" w:rsidRDefault="00000000">
            <w:pPr>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培训人数（人）</w:t>
            </w:r>
          </w:p>
        </w:tc>
        <w:tc>
          <w:tcPr>
            <w:tcW w:w="1276" w:type="dxa"/>
            <w:shd w:val="clear" w:color="auto" w:fill="EEECE1"/>
            <w:vAlign w:val="center"/>
          </w:tcPr>
          <w:p w14:paraId="2DA4A8F3" w14:textId="77777777" w:rsidR="00420643" w:rsidRDefault="00000000">
            <w:pPr>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结算单价（元/期）</w:t>
            </w:r>
          </w:p>
        </w:tc>
        <w:tc>
          <w:tcPr>
            <w:tcW w:w="969" w:type="dxa"/>
            <w:shd w:val="clear" w:color="auto" w:fill="EEECE1"/>
            <w:vAlign w:val="center"/>
          </w:tcPr>
          <w:p w14:paraId="20F23198" w14:textId="77777777" w:rsidR="00420643" w:rsidRDefault="00000000">
            <w:pPr>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小计（元）</w:t>
            </w:r>
          </w:p>
        </w:tc>
        <w:tc>
          <w:tcPr>
            <w:tcW w:w="1156" w:type="dxa"/>
            <w:shd w:val="clear" w:color="auto" w:fill="EEECE1"/>
            <w:vAlign w:val="center"/>
          </w:tcPr>
          <w:p w14:paraId="06655A5B" w14:textId="77777777" w:rsidR="00420643" w:rsidRDefault="00000000">
            <w:pPr>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备注</w:t>
            </w:r>
          </w:p>
        </w:tc>
      </w:tr>
      <w:tr w:rsidR="00420643" w14:paraId="1984A503" w14:textId="77777777">
        <w:trPr>
          <w:trHeight w:val="677"/>
          <w:jc w:val="center"/>
        </w:trPr>
        <w:tc>
          <w:tcPr>
            <w:tcW w:w="1159" w:type="dxa"/>
            <w:vMerge w:val="restart"/>
            <w:vAlign w:val="center"/>
          </w:tcPr>
          <w:p w14:paraId="0A93AFA5" w14:textId="35651F8E" w:rsidR="00420643" w:rsidRDefault="008714A8">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肇庆监狱2024-2025年服刑人员职业技术培训项目（第二次） </w:t>
            </w:r>
          </w:p>
        </w:tc>
        <w:tc>
          <w:tcPr>
            <w:tcW w:w="781" w:type="dxa"/>
            <w:vMerge w:val="restart"/>
            <w:vAlign w:val="center"/>
          </w:tcPr>
          <w:p w14:paraId="5EC5F447"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3天</w:t>
            </w:r>
          </w:p>
        </w:tc>
        <w:tc>
          <w:tcPr>
            <w:tcW w:w="1284" w:type="dxa"/>
            <w:vAlign w:val="center"/>
          </w:tcPr>
          <w:p w14:paraId="6B392F7E"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互联网营销师（2期）</w:t>
            </w:r>
          </w:p>
        </w:tc>
        <w:tc>
          <w:tcPr>
            <w:tcW w:w="906" w:type="dxa"/>
            <w:vMerge w:val="restart"/>
            <w:vAlign w:val="center"/>
          </w:tcPr>
          <w:p w14:paraId="0BDFDD9A"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2024-2025年12月</w:t>
            </w:r>
          </w:p>
        </w:tc>
        <w:tc>
          <w:tcPr>
            <w:tcW w:w="974" w:type="dxa"/>
            <w:vAlign w:val="center"/>
          </w:tcPr>
          <w:p w14:paraId="264514EB"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50人*2期</w:t>
            </w:r>
          </w:p>
        </w:tc>
        <w:tc>
          <w:tcPr>
            <w:tcW w:w="1276" w:type="dxa"/>
            <w:vAlign w:val="center"/>
          </w:tcPr>
          <w:p w14:paraId="43404926"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969" w:type="dxa"/>
            <w:vAlign w:val="center"/>
          </w:tcPr>
          <w:p w14:paraId="1442FF1D"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1156" w:type="dxa"/>
            <w:vAlign w:val="center"/>
          </w:tcPr>
          <w:p w14:paraId="6941B9E0" w14:textId="77777777" w:rsidR="00420643" w:rsidRDefault="00420643">
            <w:pPr>
              <w:spacing w:line="240" w:lineRule="auto"/>
              <w:ind w:firstLine="0"/>
              <w:jc w:val="center"/>
              <w:rPr>
                <w:rFonts w:asciiTheme="minorEastAsia" w:eastAsiaTheme="minorEastAsia" w:hAnsiTheme="minorEastAsia" w:hint="eastAsia"/>
                <w:kern w:val="0"/>
                <w:sz w:val="24"/>
              </w:rPr>
            </w:pPr>
          </w:p>
        </w:tc>
      </w:tr>
      <w:tr w:rsidR="00420643" w14:paraId="249155F6" w14:textId="77777777">
        <w:trPr>
          <w:trHeight w:val="805"/>
          <w:jc w:val="center"/>
        </w:trPr>
        <w:tc>
          <w:tcPr>
            <w:tcW w:w="1159" w:type="dxa"/>
            <w:vMerge/>
            <w:vAlign w:val="center"/>
          </w:tcPr>
          <w:p w14:paraId="10BB2761"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781" w:type="dxa"/>
            <w:vMerge/>
            <w:vAlign w:val="center"/>
          </w:tcPr>
          <w:p w14:paraId="76E26C0F"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1284" w:type="dxa"/>
            <w:vAlign w:val="center"/>
          </w:tcPr>
          <w:p w14:paraId="675861A6"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电子商务师（2期）</w:t>
            </w:r>
          </w:p>
        </w:tc>
        <w:tc>
          <w:tcPr>
            <w:tcW w:w="906" w:type="dxa"/>
            <w:vMerge/>
            <w:vAlign w:val="center"/>
          </w:tcPr>
          <w:p w14:paraId="44A71437"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974" w:type="dxa"/>
            <w:vAlign w:val="center"/>
          </w:tcPr>
          <w:p w14:paraId="58BF65EF"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50人*2期</w:t>
            </w:r>
          </w:p>
        </w:tc>
        <w:tc>
          <w:tcPr>
            <w:tcW w:w="1276" w:type="dxa"/>
            <w:vAlign w:val="center"/>
          </w:tcPr>
          <w:p w14:paraId="41B66781"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969" w:type="dxa"/>
            <w:vAlign w:val="center"/>
          </w:tcPr>
          <w:p w14:paraId="0DAD8600"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1156" w:type="dxa"/>
            <w:vAlign w:val="center"/>
          </w:tcPr>
          <w:p w14:paraId="54FA6213" w14:textId="77777777" w:rsidR="00420643" w:rsidRDefault="00420643">
            <w:pPr>
              <w:spacing w:line="240" w:lineRule="auto"/>
              <w:ind w:firstLine="0"/>
              <w:jc w:val="center"/>
              <w:rPr>
                <w:rFonts w:asciiTheme="minorEastAsia" w:eastAsiaTheme="minorEastAsia" w:hAnsiTheme="minorEastAsia" w:hint="eastAsia"/>
                <w:kern w:val="0"/>
                <w:sz w:val="24"/>
              </w:rPr>
            </w:pPr>
          </w:p>
        </w:tc>
      </w:tr>
      <w:tr w:rsidR="00420643" w14:paraId="31E6DBED" w14:textId="77777777">
        <w:trPr>
          <w:trHeight w:val="634"/>
          <w:jc w:val="center"/>
        </w:trPr>
        <w:tc>
          <w:tcPr>
            <w:tcW w:w="1159" w:type="dxa"/>
            <w:vMerge/>
            <w:vAlign w:val="center"/>
          </w:tcPr>
          <w:p w14:paraId="769B76C9"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781" w:type="dxa"/>
            <w:vMerge/>
            <w:vAlign w:val="center"/>
          </w:tcPr>
          <w:p w14:paraId="4528F49B"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1284" w:type="dxa"/>
            <w:vAlign w:val="center"/>
          </w:tcPr>
          <w:p w14:paraId="4F3CB440"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茶艺师</w:t>
            </w:r>
          </w:p>
        </w:tc>
        <w:tc>
          <w:tcPr>
            <w:tcW w:w="906" w:type="dxa"/>
            <w:vMerge/>
            <w:vAlign w:val="center"/>
          </w:tcPr>
          <w:p w14:paraId="66DBE233"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974" w:type="dxa"/>
            <w:vAlign w:val="center"/>
          </w:tcPr>
          <w:p w14:paraId="1C81AE66"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50人</w:t>
            </w:r>
          </w:p>
        </w:tc>
        <w:tc>
          <w:tcPr>
            <w:tcW w:w="1276" w:type="dxa"/>
            <w:vAlign w:val="center"/>
          </w:tcPr>
          <w:p w14:paraId="360C39CD"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969" w:type="dxa"/>
            <w:vAlign w:val="center"/>
          </w:tcPr>
          <w:p w14:paraId="0E123089"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1156" w:type="dxa"/>
            <w:vAlign w:val="center"/>
          </w:tcPr>
          <w:p w14:paraId="6ADCC10C" w14:textId="77777777" w:rsidR="00420643" w:rsidRDefault="00420643">
            <w:pPr>
              <w:spacing w:line="240" w:lineRule="auto"/>
              <w:ind w:firstLine="0"/>
              <w:jc w:val="center"/>
              <w:rPr>
                <w:rFonts w:asciiTheme="minorEastAsia" w:eastAsiaTheme="minorEastAsia" w:hAnsiTheme="minorEastAsia" w:hint="eastAsia"/>
                <w:kern w:val="0"/>
                <w:sz w:val="24"/>
              </w:rPr>
            </w:pPr>
          </w:p>
        </w:tc>
      </w:tr>
      <w:tr w:rsidR="00420643" w14:paraId="7298FDBB" w14:textId="77777777">
        <w:trPr>
          <w:trHeight w:val="606"/>
          <w:jc w:val="center"/>
        </w:trPr>
        <w:tc>
          <w:tcPr>
            <w:tcW w:w="1159" w:type="dxa"/>
            <w:vMerge/>
            <w:vAlign w:val="center"/>
          </w:tcPr>
          <w:p w14:paraId="008FE29A"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781" w:type="dxa"/>
            <w:vMerge w:val="restart"/>
            <w:vAlign w:val="center"/>
          </w:tcPr>
          <w:p w14:paraId="2AF4D6B5"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5天</w:t>
            </w:r>
          </w:p>
        </w:tc>
        <w:tc>
          <w:tcPr>
            <w:tcW w:w="1284" w:type="dxa"/>
            <w:vAlign w:val="center"/>
          </w:tcPr>
          <w:p w14:paraId="0DDDB068"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电工</w:t>
            </w:r>
          </w:p>
        </w:tc>
        <w:tc>
          <w:tcPr>
            <w:tcW w:w="906" w:type="dxa"/>
            <w:vMerge/>
            <w:vAlign w:val="center"/>
          </w:tcPr>
          <w:p w14:paraId="0CC52BD0"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974" w:type="dxa"/>
            <w:vAlign w:val="center"/>
          </w:tcPr>
          <w:p w14:paraId="032E71DE"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50人</w:t>
            </w:r>
          </w:p>
        </w:tc>
        <w:tc>
          <w:tcPr>
            <w:tcW w:w="1276" w:type="dxa"/>
            <w:vAlign w:val="center"/>
          </w:tcPr>
          <w:p w14:paraId="27D2FC52"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969" w:type="dxa"/>
            <w:vAlign w:val="center"/>
          </w:tcPr>
          <w:p w14:paraId="6426AD7E"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1156" w:type="dxa"/>
            <w:vAlign w:val="center"/>
          </w:tcPr>
          <w:p w14:paraId="3ADAAFD9" w14:textId="77777777" w:rsidR="00420643" w:rsidRDefault="00420643">
            <w:pPr>
              <w:spacing w:line="240" w:lineRule="auto"/>
              <w:ind w:firstLine="0"/>
              <w:jc w:val="center"/>
              <w:rPr>
                <w:rFonts w:asciiTheme="minorEastAsia" w:eastAsiaTheme="minorEastAsia" w:hAnsiTheme="minorEastAsia" w:hint="eastAsia"/>
                <w:kern w:val="0"/>
                <w:sz w:val="24"/>
              </w:rPr>
            </w:pPr>
          </w:p>
        </w:tc>
      </w:tr>
      <w:tr w:rsidR="00420643" w14:paraId="385ACB7B" w14:textId="77777777">
        <w:trPr>
          <w:trHeight w:val="584"/>
          <w:jc w:val="center"/>
        </w:trPr>
        <w:tc>
          <w:tcPr>
            <w:tcW w:w="1159" w:type="dxa"/>
            <w:vMerge/>
            <w:vAlign w:val="center"/>
          </w:tcPr>
          <w:p w14:paraId="724AF055"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781" w:type="dxa"/>
            <w:vMerge/>
            <w:vAlign w:val="center"/>
          </w:tcPr>
          <w:p w14:paraId="3FF2E165"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1284" w:type="dxa"/>
            <w:vAlign w:val="center"/>
          </w:tcPr>
          <w:p w14:paraId="63BDA48C"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西式面点师</w:t>
            </w:r>
          </w:p>
        </w:tc>
        <w:tc>
          <w:tcPr>
            <w:tcW w:w="906" w:type="dxa"/>
            <w:vMerge/>
            <w:vAlign w:val="center"/>
          </w:tcPr>
          <w:p w14:paraId="7D5E8C49"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974" w:type="dxa"/>
            <w:vAlign w:val="center"/>
          </w:tcPr>
          <w:p w14:paraId="2F38CF45"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50人</w:t>
            </w:r>
          </w:p>
        </w:tc>
        <w:tc>
          <w:tcPr>
            <w:tcW w:w="1276" w:type="dxa"/>
            <w:vAlign w:val="center"/>
          </w:tcPr>
          <w:p w14:paraId="3174628F"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969" w:type="dxa"/>
            <w:vAlign w:val="center"/>
          </w:tcPr>
          <w:p w14:paraId="58F5CF48"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1156" w:type="dxa"/>
            <w:vAlign w:val="center"/>
          </w:tcPr>
          <w:p w14:paraId="691DD3FF" w14:textId="77777777" w:rsidR="00420643" w:rsidRDefault="00420643">
            <w:pPr>
              <w:spacing w:line="240" w:lineRule="auto"/>
              <w:ind w:firstLine="0"/>
              <w:jc w:val="center"/>
              <w:rPr>
                <w:rFonts w:asciiTheme="minorEastAsia" w:eastAsiaTheme="minorEastAsia" w:hAnsiTheme="minorEastAsia" w:hint="eastAsia"/>
                <w:kern w:val="0"/>
                <w:sz w:val="24"/>
              </w:rPr>
            </w:pPr>
          </w:p>
        </w:tc>
      </w:tr>
      <w:tr w:rsidR="00420643" w14:paraId="1D569E2F" w14:textId="77777777">
        <w:trPr>
          <w:trHeight w:val="676"/>
          <w:jc w:val="center"/>
        </w:trPr>
        <w:tc>
          <w:tcPr>
            <w:tcW w:w="1159" w:type="dxa"/>
            <w:vMerge/>
            <w:vAlign w:val="center"/>
          </w:tcPr>
          <w:p w14:paraId="0E3D1277"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781" w:type="dxa"/>
            <w:vMerge/>
            <w:vAlign w:val="center"/>
          </w:tcPr>
          <w:p w14:paraId="57FA1E78"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1284" w:type="dxa"/>
            <w:vAlign w:val="center"/>
          </w:tcPr>
          <w:p w14:paraId="316FC71F"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中式面点师</w:t>
            </w:r>
          </w:p>
        </w:tc>
        <w:tc>
          <w:tcPr>
            <w:tcW w:w="906" w:type="dxa"/>
            <w:vMerge/>
            <w:vAlign w:val="center"/>
          </w:tcPr>
          <w:p w14:paraId="2836CED3"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974" w:type="dxa"/>
            <w:vAlign w:val="center"/>
          </w:tcPr>
          <w:p w14:paraId="59A930F8"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50人</w:t>
            </w:r>
          </w:p>
        </w:tc>
        <w:tc>
          <w:tcPr>
            <w:tcW w:w="1276" w:type="dxa"/>
            <w:vAlign w:val="center"/>
          </w:tcPr>
          <w:p w14:paraId="4AC87C66"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969" w:type="dxa"/>
            <w:vAlign w:val="center"/>
          </w:tcPr>
          <w:p w14:paraId="08593AE3"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1156" w:type="dxa"/>
            <w:vAlign w:val="center"/>
          </w:tcPr>
          <w:p w14:paraId="6234C42B" w14:textId="77777777" w:rsidR="00420643" w:rsidRDefault="00420643">
            <w:pPr>
              <w:spacing w:line="240" w:lineRule="auto"/>
              <w:ind w:firstLine="0"/>
              <w:jc w:val="center"/>
              <w:rPr>
                <w:rFonts w:asciiTheme="minorEastAsia" w:eastAsiaTheme="minorEastAsia" w:hAnsiTheme="minorEastAsia" w:hint="eastAsia"/>
                <w:kern w:val="0"/>
                <w:sz w:val="24"/>
              </w:rPr>
            </w:pPr>
          </w:p>
        </w:tc>
      </w:tr>
      <w:tr w:rsidR="00420643" w14:paraId="23A01C37" w14:textId="77777777">
        <w:trPr>
          <w:trHeight w:val="595"/>
          <w:jc w:val="center"/>
        </w:trPr>
        <w:tc>
          <w:tcPr>
            <w:tcW w:w="1159" w:type="dxa"/>
            <w:vMerge/>
            <w:vAlign w:val="center"/>
          </w:tcPr>
          <w:p w14:paraId="1EFF2E85"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781" w:type="dxa"/>
            <w:vMerge/>
            <w:vAlign w:val="center"/>
          </w:tcPr>
          <w:p w14:paraId="3EA855B2"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1284" w:type="dxa"/>
            <w:vAlign w:val="center"/>
          </w:tcPr>
          <w:p w14:paraId="5AEC5C0A"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中式烹调师</w:t>
            </w:r>
          </w:p>
        </w:tc>
        <w:tc>
          <w:tcPr>
            <w:tcW w:w="906" w:type="dxa"/>
            <w:vMerge/>
            <w:vAlign w:val="center"/>
          </w:tcPr>
          <w:p w14:paraId="3893C553"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974" w:type="dxa"/>
            <w:vAlign w:val="center"/>
          </w:tcPr>
          <w:p w14:paraId="1805C4E4"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50人</w:t>
            </w:r>
          </w:p>
        </w:tc>
        <w:tc>
          <w:tcPr>
            <w:tcW w:w="1276" w:type="dxa"/>
            <w:vAlign w:val="center"/>
          </w:tcPr>
          <w:p w14:paraId="305F1A19"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969" w:type="dxa"/>
            <w:vAlign w:val="center"/>
          </w:tcPr>
          <w:p w14:paraId="4B78FE8F"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1156" w:type="dxa"/>
            <w:vAlign w:val="center"/>
          </w:tcPr>
          <w:p w14:paraId="7BCA86BE" w14:textId="77777777" w:rsidR="00420643" w:rsidRDefault="00420643">
            <w:pPr>
              <w:spacing w:line="240" w:lineRule="auto"/>
              <w:ind w:firstLine="0"/>
              <w:jc w:val="center"/>
              <w:rPr>
                <w:rFonts w:asciiTheme="minorEastAsia" w:eastAsiaTheme="minorEastAsia" w:hAnsiTheme="minorEastAsia" w:hint="eastAsia"/>
                <w:kern w:val="0"/>
                <w:sz w:val="24"/>
              </w:rPr>
            </w:pPr>
          </w:p>
        </w:tc>
      </w:tr>
      <w:tr w:rsidR="00420643" w14:paraId="1863821D" w14:textId="77777777">
        <w:trPr>
          <w:trHeight w:val="534"/>
          <w:jc w:val="center"/>
        </w:trPr>
        <w:tc>
          <w:tcPr>
            <w:tcW w:w="1159" w:type="dxa"/>
            <w:vMerge/>
            <w:vAlign w:val="center"/>
          </w:tcPr>
          <w:p w14:paraId="506720C1"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781" w:type="dxa"/>
            <w:vMerge/>
            <w:vAlign w:val="center"/>
          </w:tcPr>
          <w:p w14:paraId="1F605D7D"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1284" w:type="dxa"/>
            <w:vAlign w:val="center"/>
          </w:tcPr>
          <w:p w14:paraId="4EEF41ED"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园林绿化工</w:t>
            </w:r>
          </w:p>
        </w:tc>
        <w:tc>
          <w:tcPr>
            <w:tcW w:w="906" w:type="dxa"/>
            <w:vMerge/>
            <w:vAlign w:val="center"/>
          </w:tcPr>
          <w:p w14:paraId="4BC0FFCE"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974" w:type="dxa"/>
            <w:vAlign w:val="center"/>
          </w:tcPr>
          <w:p w14:paraId="46227274"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50人</w:t>
            </w:r>
          </w:p>
        </w:tc>
        <w:tc>
          <w:tcPr>
            <w:tcW w:w="1276" w:type="dxa"/>
            <w:vAlign w:val="center"/>
          </w:tcPr>
          <w:p w14:paraId="328DA635"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969" w:type="dxa"/>
            <w:vAlign w:val="center"/>
          </w:tcPr>
          <w:p w14:paraId="7F2DFF77"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1156" w:type="dxa"/>
            <w:vAlign w:val="center"/>
          </w:tcPr>
          <w:p w14:paraId="22AE6B9F" w14:textId="77777777" w:rsidR="00420643" w:rsidRDefault="00420643">
            <w:pPr>
              <w:spacing w:line="240" w:lineRule="auto"/>
              <w:ind w:firstLine="0"/>
              <w:jc w:val="center"/>
              <w:rPr>
                <w:rFonts w:asciiTheme="minorEastAsia" w:eastAsiaTheme="minorEastAsia" w:hAnsiTheme="minorEastAsia" w:hint="eastAsia"/>
                <w:kern w:val="0"/>
                <w:sz w:val="24"/>
              </w:rPr>
            </w:pPr>
          </w:p>
        </w:tc>
      </w:tr>
      <w:tr w:rsidR="00420643" w14:paraId="5E1F9963" w14:textId="77777777">
        <w:trPr>
          <w:trHeight w:val="571"/>
          <w:jc w:val="center"/>
        </w:trPr>
        <w:tc>
          <w:tcPr>
            <w:tcW w:w="1159" w:type="dxa"/>
            <w:vMerge/>
            <w:vAlign w:val="center"/>
          </w:tcPr>
          <w:p w14:paraId="3C8353B9"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781" w:type="dxa"/>
            <w:vMerge/>
            <w:vAlign w:val="center"/>
          </w:tcPr>
          <w:p w14:paraId="152FBB19"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1284" w:type="dxa"/>
            <w:vAlign w:val="center"/>
          </w:tcPr>
          <w:p w14:paraId="63296E38" w14:textId="77777777" w:rsidR="00420643" w:rsidRDefault="00000000">
            <w:pPr>
              <w:spacing w:line="240" w:lineRule="auto"/>
              <w:ind w:firstLine="0"/>
              <w:jc w:val="center"/>
              <w:rPr>
                <w:rFonts w:asciiTheme="minorEastAsia" w:eastAsiaTheme="minorEastAsia" w:hAnsiTheme="minorEastAsia" w:cs="宋体" w:hint="eastAsia"/>
                <w:sz w:val="24"/>
              </w:rPr>
            </w:pPr>
            <w:proofErr w:type="gramStart"/>
            <w:r>
              <w:rPr>
                <w:rFonts w:asciiTheme="minorEastAsia" w:eastAsiaTheme="minorEastAsia" w:hAnsiTheme="minorEastAsia" w:cs="宋体" w:hint="eastAsia"/>
                <w:sz w:val="24"/>
              </w:rPr>
              <w:t>砌筑工</w:t>
            </w:r>
            <w:proofErr w:type="gramEnd"/>
          </w:p>
        </w:tc>
        <w:tc>
          <w:tcPr>
            <w:tcW w:w="906" w:type="dxa"/>
            <w:vMerge/>
            <w:vAlign w:val="center"/>
          </w:tcPr>
          <w:p w14:paraId="477646C4" w14:textId="77777777" w:rsidR="00420643" w:rsidRDefault="00420643">
            <w:pPr>
              <w:spacing w:line="240" w:lineRule="auto"/>
              <w:ind w:firstLine="0"/>
              <w:jc w:val="center"/>
              <w:rPr>
                <w:rFonts w:asciiTheme="minorEastAsia" w:eastAsiaTheme="minorEastAsia" w:hAnsiTheme="minorEastAsia" w:cs="宋体" w:hint="eastAsia"/>
                <w:sz w:val="24"/>
              </w:rPr>
            </w:pPr>
          </w:p>
        </w:tc>
        <w:tc>
          <w:tcPr>
            <w:tcW w:w="974" w:type="dxa"/>
            <w:vAlign w:val="center"/>
          </w:tcPr>
          <w:p w14:paraId="1F85A0AD" w14:textId="77777777" w:rsidR="00420643" w:rsidRDefault="00000000">
            <w:pPr>
              <w:spacing w:line="240" w:lineRule="auto"/>
              <w:ind w:firstLine="0"/>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50人</w:t>
            </w:r>
          </w:p>
        </w:tc>
        <w:tc>
          <w:tcPr>
            <w:tcW w:w="1276" w:type="dxa"/>
            <w:vAlign w:val="center"/>
          </w:tcPr>
          <w:p w14:paraId="6471CDA9"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969" w:type="dxa"/>
            <w:vAlign w:val="center"/>
          </w:tcPr>
          <w:p w14:paraId="7CEBAACD" w14:textId="77777777" w:rsidR="00420643" w:rsidRDefault="00420643">
            <w:pPr>
              <w:spacing w:line="240" w:lineRule="auto"/>
              <w:ind w:firstLine="0"/>
              <w:jc w:val="center"/>
              <w:rPr>
                <w:rFonts w:asciiTheme="minorEastAsia" w:eastAsiaTheme="minorEastAsia" w:hAnsiTheme="minorEastAsia" w:hint="eastAsia"/>
                <w:kern w:val="0"/>
                <w:sz w:val="24"/>
              </w:rPr>
            </w:pPr>
          </w:p>
        </w:tc>
        <w:tc>
          <w:tcPr>
            <w:tcW w:w="1156" w:type="dxa"/>
            <w:vAlign w:val="center"/>
          </w:tcPr>
          <w:p w14:paraId="78047594" w14:textId="77777777" w:rsidR="00420643" w:rsidRDefault="00420643">
            <w:pPr>
              <w:spacing w:line="240" w:lineRule="auto"/>
              <w:ind w:firstLine="0"/>
              <w:jc w:val="center"/>
              <w:rPr>
                <w:rFonts w:asciiTheme="minorEastAsia" w:eastAsiaTheme="minorEastAsia" w:hAnsiTheme="minorEastAsia" w:hint="eastAsia"/>
                <w:kern w:val="0"/>
                <w:sz w:val="24"/>
              </w:rPr>
            </w:pPr>
          </w:p>
        </w:tc>
      </w:tr>
      <w:tr w:rsidR="00420643" w14:paraId="74B5C4F3" w14:textId="77777777">
        <w:trPr>
          <w:trHeight w:val="571"/>
          <w:jc w:val="center"/>
        </w:trPr>
        <w:tc>
          <w:tcPr>
            <w:tcW w:w="8505" w:type="dxa"/>
            <w:gridSpan w:val="8"/>
            <w:vAlign w:val="center"/>
          </w:tcPr>
          <w:p w14:paraId="7D4C5715" w14:textId="77777777" w:rsidR="00420643" w:rsidRDefault="00000000">
            <w:pPr>
              <w:spacing w:line="240" w:lineRule="auto"/>
              <w:ind w:firstLine="0"/>
              <w:jc w:val="center"/>
              <w:rPr>
                <w:rFonts w:asciiTheme="minorEastAsia" w:eastAsiaTheme="minorEastAsia" w:hAnsiTheme="minorEastAsia" w:hint="eastAsia"/>
                <w:b/>
                <w:bCs/>
                <w:kern w:val="0"/>
                <w:sz w:val="24"/>
              </w:rPr>
            </w:pPr>
            <w:r>
              <w:rPr>
                <w:rFonts w:asciiTheme="minorEastAsia" w:eastAsiaTheme="minorEastAsia" w:hAnsiTheme="minorEastAsia" w:cs="宋体" w:hint="eastAsia"/>
                <w:b/>
                <w:bCs/>
                <w:sz w:val="24"/>
              </w:rPr>
              <w:t>备注：1.本项目合同结算金额（含税）共计人民币</w:t>
            </w:r>
            <w:r>
              <w:rPr>
                <w:rFonts w:asciiTheme="minorEastAsia" w:eastAsiaTheme="minorEastAsia" w:hAnsiTheme="minorEastAsia" w:cs="宋体" w:hint="eastAsia"/>
                <w:b/>
                <w:bCs/>
                <w:sz w:val="24"/>
                <w:u w:val="single"/>
              </w:rPr>
              <w:t xml:space="preserve">      </w:t>
            </w:r>
            <w:r>
              <w:rPr>
                <w:rFonts w:asciiTheme="minorEastAsia" w:eastAsiaTheme="minorEastAsia" w:hAnsiTheme="minorEastAsia" w:cs="宋体" w:hint="eastAsia"/>
                <w:b/>
                <w:bCs/>
                <w:sz w:val="24"/>
              </w:rPr>
              <w:t>元</w:t>
            </w:r>
          </w:p>
        </w:tc>
      </w:tr>
    </w:tbl>
    <w:p w14:paraId="7C519616" w14:textId="77777777" w:rsidR="00420643" w:rsidRDefault="00000000">
      <w:pPr>
        <w:pStyle w:val="afc"/>
        <w:numPr>
          <w:ilvl w:val="0"/>
          <w:numId w:val="1"/>
        </w:numPr>
        <w:tabs>
          <w:tab w:val="left" w:pos="420"/>
          <w:tab w:val="left" w:pos="540"/>
        </w:tabs>
        <w:spacing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服务要求</w:t>
      </w:r>
    </w:p>
    <w:p w14:paraId="60F7B4EA" w14:textId="77777777" w:rsidR="00420643" w:rsidRDefault="00000000">
      <w:pPr>
        <w:numPr>
          <w:ilvl w:val="0"/>
          <w:numId w:val="2"/>
        </w:numPr>
        <w:spacing w:line="360" w:lineRule="auto"/>
        <w:ind w:left="0"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课程设置</w:t>
      </w:r>
    </w:p>
    <w:tbl>
      <w:tblPr>
        <w:tblW w:w="8505" w:type="dxa"/>
        <w:jc w:val="center"/>
        <w:tblLayout w:type="fixed"/>
        <w:tblCellMar>
          <w:left w:w="0" w:type="dxa"/>
          <w:right w:w="0" w:type="dxa"/>
        </w:tblCellMar>
        <w:tblLook w:val="04A0" w:firstRow="1" w:lastRow="0" w:firstColumn="1" w:lastColumn="0" w:noHBand="0" w:noVBand="1"/>
      </w:tblPr>
      <w:tblGrid>
        <w:gridCol w:w="1155"/>
        <w:gridCol w:w="1156"/>
        <w:gridCol w:w="6194"/>
      </w:tblGrid>
      <w:tr w:rsidR="00420643" w14:paraId="67DC9F0D" w14:textId="77777777">
        <w:trPr>
          <w:trHeight w:val="396"/>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456A4"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1.电工班</w:t>
            </w:r>
          </w:p>
        </w:tc>
      </w:tr>
      <w:tr w:rsidR="00420643" w14:paraId="70697B3B" w14:textId="77777777">
        <w:trPr>
          <w:trHeight w:val="543"/>
          <w:jc w:val="center"/>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EAEE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培训时间</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7E2E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课程安排</w:t>
            </w:r>
          </w:p>
        </w:tc>
      </w:tr>
      <w:tr w:rsidR="00420643" w14:paraId="4BE2A1A7" w14:textId="77777777">
        <w:trPr>
          <w:trHeight w:val="395"/>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97E2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第一天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A1BA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39BF4"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电工安全用电基本知识</w:t>
            </w:r>
          </w:p>
        </w:tc>
      </w:tr>
      <w:tr w:rsidR="00420643" w14:paraId="0622B1C7" w14:textId="77777777">
        <w:trPr>
          <w:trHeight w:val="543"/>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05E7B"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157438"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8528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1、触电与触电的防护</w:t>
            </w:r>
          </w:p>
        </w:tc>
      </w:tr>
      <w:tr w:rsidR="00420643" w14:paraId="14CB0F47" w14:textId="77777777">
        <w:trPr>
          <w:trHeight w:val="537"/>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AE3B3"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E4403"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3F5D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2、安全防护技术与其应用</w:t>
            </w:r>
          </w:p>
        </w:tc>
      </w:tr>
      <w:tr w:rsidR="00420643" w14:paraId="1134EB31" w14:textId="77777777">
        <w:trPr>
          <w:trHeight w:val="402"/>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5C5EC"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6D23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C5064"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3、电工安全用具正确使用</w:t>
            </w:r>
          </w:p>
        </w:tc>
      </w:tr>
      <w:tr w:rsidR="00420643" w14:paraId="1417E287" w14:textId="77777777">
        <w:trPr>
          <w:trHeight w:val="24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2F68A1"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DBA4F"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1500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4、触电急救操作方法</w:t>
            </w:r>
          </w:p>
        </w:tc>
      </w:tr>
      <w:tr w:rsidR="00420643" w14:paraId="7CC6F1EB" w14:textId="77777777">
        <w:trPr>
          <w:trHeight w:val="543"/>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A218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第二天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5BCC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895C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室内照明线路安装</w:t>
            </w:r>
          </w:p>
        </w:tc>
      </w:tr>
      <w:tr w:rsidR="00420643" w14:paraId="0530D166" w14:textId="77777777">
        <w:trPr>
          <w:trHeight w:val="537"/>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BC385"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8CEF6"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880C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1、电度表结构与工作原理</w:t>
            </w:r>
          </w:p>
        </w:tc>
      </w:tr>
      <w:tr w:rsidR="00420643" w14:paraId="10A0389B" w14:textId="77777777">
        <w:trPr>
          <w:trHeight w:val="417"/>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DE2A3"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C63FA"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442B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2、插座、开关结构与类型</w:t>
            </w:r>
          </w:p>
        </w:tc>
      </w:tr>
      <w:tr w:rsidR="00420643" w14:paraId="6598E873" w14:textId="77777777">
        <w:trPr>
          <w:trHeight w:val="38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848C7"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CFC84"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0487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3、单控制线路安装</w:t>
            </w:r>
          </w:p>
        </w:tc>
      </w:tr>
      <w:tr w:rsidR="00420643" w14:paraId="2DA75000" w14:textId="77777777">
        <w:trPr>
          <w:trHeight w:val="399"/>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A8135"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BAAA4"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E2DF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4、双控制线路的安装</w:t>
            </w:r>
          </w:p>
        </w:tc>
      </w:tr>
      <w:tr w:rsidR="00420643" w14:paraId="501377D7" w14:textId="77777777">
        <w:trPr>
          <w:trHeight w:val="405"/>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4EAF7"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6CCD6"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D160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5、万用表的正确使用</w:t>
            </w:r>
          </w:p>
        </w:tc>
      </w:tr>
      <w:tr w:rsidR="00420643" w14:paraId="7B5BD6E3" w14:textId="77777777">
        <w:trPr>
          <w:trHeight w:val="54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956C3"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240A5"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6D08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6、导线的连接方式</w:t>
            </w:r>
          </w:p>
        </w:tc>
      </w:tr>
      <w:tr w:rsidR="00420643" w14:paraId="25647BF8" w14:textId="77777777">
        <w:trPr>
          <w:trHeight w:val="548"/>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4FB39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第三天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A25F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E3FD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低压电器控制线路安装</w:t>
            </w:r>
          </w:p>
        </w:tc>
      </w:tr>
      <w:tr w:rsidR="00420643" w14:paraId="4DE8A533" w14:textId="77777777">
        <w:trPr>
          <w:trHeight w:val="40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4908B"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9E7DC"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20A1B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1、低压电器结构与工作原理</w:t>
            </w:r>
          </w:p>
        </w:tc>
      </w:tr>
      <w:tr w:rsidR="00420643" w14:paraId="3CA2702E" w14:textId="77777777">
        <w:trPr>
          <w:trHeight w:val="548"/>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66672"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52A3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12AC3"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2、点动控制线路的安装</w:t>
            </w:r>
          </w:p>
        </w:tc>
      </w:tr>
      <w:tr w:rsidR="00420643" w14:paraId="2E423340" w14:textId="77777777">
        <w:trPr>
          <w:trHeight w:val="542"/>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6596C"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14D5D"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1CD6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3、单向自锁控制线路安装</w:t>
            </w:r>
          </w:p>
        </w:tc>
      </w:tr>
      <w:tr w:rsidR="00420643" w14:paraId="7DE11D06" w14:textId="77777777">
        <w:trPr>
          <w:trHeight w:val="394"/>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4ECA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第四天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68FD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808A9"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低压线路控制线路安装</w:t>
            </w:r>
          </w:p>
        </w:tc>
      </w:tr>
      <w:tr w:rsidR="00420643" w14:paraId="68061AD6" w14:textId="77777777">
        <w:trPr>
          <w:trHeight w:val="399"/>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36305"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A89C4"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A3DA9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1、点动与连续运行控制线路安装</w:t>
            </w:r>
          </w:p>
        </w:tc>
      </w:tr>
      <w:tr w:rsidR="00420643" w14:paraId="04469A72" w14:textId="77777777">
        <w:trPr>
          <w:trHeight w:val="547"/>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07C3A"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A99E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F3524"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2、正反转控制线路安装</w:t>
            </w:r>
          </w:p>
        </w:tc>
      </w:tr>
      <w:tr w:rsidR="00420643" w14:paraId="23F06B62" w14:textId="77777777">
        <w:trPr>
          <w:trHeight w:val="541"/>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FBE5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第五天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5C88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BA4D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低压线路控制线路安装1、触点互锁正反控制线路安装</w:t>
            </w:r>
          </w:p>
        </w:tc>
      </w:tr>
      <w:tr w:rsidR="00420643" w14:paraId="0A2090FB" w14:textId="77777777">
        <w:trPr>
          <w:trHeight w:val="393"/>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451F6"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92F86"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00E366"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2、触点、按钮</w:t>
            </w:r>
            <w:proofErr w:type="gramStart"/>
            <w:r>
              <w:rPr>
                <w:rFonts w:asciiTheme="minorEastAsia" w:eastAsiaTheme="minorEastAsia" w:hAnsiTheme="minorEastAsia" w:cs="宋体" w:hint="eastAsia"/>
                <w:sz w:val="24"/>
              </w:rPr>
              <w:t>联锁</w:t>
            </w:r>
            <w:proofErr w:type="gramEnd"/>
            <w:r>
              <w:rPr>
                <w:rFonts w:asciiTheme="minorEastAsia" w:eastAsiaTheme="minorEastAsia" w:hAnsiTheme="minorEastAsia" w:cs="宋体" w:hint="eastAsia"/>
                <w:sz w:val="24"/>
              </w:rPr>
              <w:t>控制线路安装</w:t>
            </w:r>
          </w:p>
        </w:tc>
      </w:tr>
      <w:tr w:rsidR="00420643" w14:paraId="632B39AF" w14:textId="77777777">
        <w:trPr>
          <w:trHeight w:val="420"/>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6A741"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2.西式面点师</w:t>
            </w:r>
          </w:p>
        </w:tc>
      </w:tr>
      <w:tr w:rsidR="00420643" w14:paraId="45AB8024" w14:textId="77777777">
        <w:trPr>
          <w:trHeight w:val="487"/>
          <w:jc w:val="center"/>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0DCF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培训时间</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8F8B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课程安排</w:t>
            </w:r>
          </w:p>
        </w:tc>
      </w:tr>
      <w:tr w:rsidR="00420643" w14:paraId="55D464EB" w14:textId="77777777">
        <w:trPr>
          <w:trHeight w:val="396"/>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FCD3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第一天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1165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D2F38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1、职业道德与基础知识</w:t>
            </w:r>
          </w:p>
        </w:tc>
      </w:tr>
      <w:tr w:rsidR="00420643" w14:paraId="51E75FFF" w14:textId="77777777">
        <w:trPr>
          <w:trHeight w:val="544"/>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06908"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A33B1"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DFAB3"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2、混酥类点心制作</w:t>
            </w:r>
          </w:p>
        </w:tc>
      </w:tr>
      <w:tr w:rsidR="00420643" w14:paraId="124397EB" w14:textId="77777777">
        <w:trPr>
          <w:trHeight w:val="396"/>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A919B"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0A43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9126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3、清酥类点心制作</w:t>
            </w:r>
          </w:p>
        </w:tc>
      </w:tr>
      <w:tr w:rsidR="00420643" w14:paraId="0EA5599E" w14:textId="77777777">
        <w:trPr>
          <w:trHeight w:val="401"/>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7C326"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66C28"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0353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4、装饰蛋糕制作</w:t>
            </w:r>
          </w:p>
        </w:tc>
      </w:tr>
      <w:tr w:rsidR="00420643" w14:paraId="0730C538" w14:textId="77777777">
        <w:trPr>
          <w:trHeight w:val="549"/>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BBA7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第二天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C7C2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3F52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装饰类蛋糕制作</w:t>
            </w:r>
          </w:p>
        </w:tc>
      </w:tr>
      <w:tr w:rsidR="00420643" w14:paraId="7308AFFE" w14:textId="77777777">
        <w:trPr>
          <w:trHeight w:val="557"/>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AA5F8"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E16E0"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06BE9"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1、巧克力蛋糕制作</w:t>
            </w:r>
          </w:p>
        </w:tc>
      </w:tr>
      <w:tr w:rsidR="00420643" w14:paraId="12DB9373" w14:textId="77777777">
        <w:trPr>
          <w:trHeight w:val="537"/>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4A81F"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2890C"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07EC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w:t>
            </w:r>
            <w:proofErr w:type="gramStart"/>
            <w:r>
              <w:rPr>
                <w:rFonts w:asciiTheme="minorEastAsia" w:eastAsiaTheme="minorEastAsia" w:hAnsiTheme="minorEastAsia" w:cs="宋体" w:hint="eastAsia"/>
                <w:sz w:val="24"/>
              </w:rPr>
              <w:t>糖艺制作及糖艺造型</w:t>
            </w:r>
            <w:proofErr w:type="gramEnd"/>
            <w:r>
              <w:rPr>
                <w:rFonts w:asciiTheme="minorEastAsia" w:eastAsiaTheme="minorEastAsia" w:hAnsiTheme="minorEastAsia" w:cs="宋体" w:hint="eastAsia"/>
                <w:sz w:val="24"/>
              </w:rPr>
              <w:t>制作</w:t>
            </w:r>
          </w:p>
        </w:tc>
      </w:tr>
      <w:tr w:rsidR="00420643" w14:paraId="4A34DDCD" w14:textId="77777777">
        <w:trPr>
          <w:trHeight w:val="531"/>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45462"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5F084"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8EBA4"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3、面包制作</w:t>
            </w:r>
          </w:p>
        </w:tc>
      </w:tr>
      <w:tr w:rsidR="00420643" w14:paraId="40516CA9" w14:textId="77777777">
        <w:trPr>
          <w:trHeight w:val="539"/>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DD88A"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90286"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280B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4、艺术造型面包制作</w:t>
            </w:r>
          </w:p>
        </w:tc>
      </w:tr>
      <w:tr w:rsidR="00420643" w14:paraId="401CDCD0" w14:textId="77777777">
        <w:trPr>
          <w:trHeight w:val="561"/>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26A5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第三天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7128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EAD59"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1、蛋糕制作</w:t>
            </w:r>
          </w:p>
        </w:tc>
      </w:tr>
      <w:tr w:rsidR="00420643" w14:paraId="2E47752D" w14:textId="77777777">
        <w:trPr>
          <w:trHeight w:val="541"/>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FFB38"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55D26"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3516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2、泡</w:t>
            </w:r>
            <w:proofErr w:type="gramStart"/>
            <w:r>
              <w:rPr>
                <w:rFonts w:asciiTheme="minorEastAsia" w:eastAsiaTheme="minorEastAsia" w:hAnsiTheme="minorEastAsia" w:cs="宋体" w:hint="eastAsia"/>
                <w:sz w:val="24"/>
              </w:rPr>
              <w:t>芙</w:t>
            </w:r>
            <w:proofErr w:type="gramEnd"/>
            <w:r>
              <w:rPr>
                <w:rFonts w:asciiTheme="minorEastAsia" w:eastAsiaTheme="minorEastAsia" w:hAnsiTheme="minorEastAsia" w:cs="宋体" w:hint="eastAsia"/>
                <w:sz w:val="24"/>
              </w:rPr>
              <w:t>制作</w:t>
            </w:r>
          </w:p>
        </w:tc>
      </w:tr>
      <w:tr w:rsidR="00420643" w14:paraId="6D8340C7" w14:textId="77777777">
        <w:trPr>
          <w:trHeight w:val="535"/>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70A2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第四天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C521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69F8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1、甜品制作</w:t>
            </w:r>
          </w:p>
        </w:tc>
      </w:tr>
      <w:tr w:rsidR="00420643" w14:paraId="66691CBB"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915B7"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2FE6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65EA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2、创意甜品制作</w:t>
            </w:r>
          </w:p>
        </w:tc>
      </w:tr>
      <w:tr w:rsidR="00420643" w14:paraId="5E811D90" w14:textId="77777777">
        <w:trPr>
          <w:trHeight w:val="550"/>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00E6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第五天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51813"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69738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1、西式面点厨房管理</w:t>
            </w:r>
          </w:p>
        </w:tc>
      </w:tr>
      <w:tr w:rsidR="00420643" w14:paraId="64843328" w14:textId="77777777">
        <w:trPr>
          <w:trHeight w:val="544"/>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80757"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E48E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FBDE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2、技术创新及培训</w:t>
            </w:r>
          </w:p>
        </w:tc>
      </w:tr>
      <w:tr w:rsidR="00420643" w14:paraId="5416DBE7" w14:textId="77777777">
        <w:trPr>
          <w:trHeight w:val="240"/>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B7E3E"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3.中式面点师</w:t>
            </w:r>
          </w:p>
        </w:tc>
      </w:tr>
      <w:tr w:rsidR="00420643" w14:paraId="6BD70048" w14:textId="77777777">
        <w:trPr>
          <w:trHeight w:val="240"/>
          <w:jc w:val="center"/>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EFC6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培训时间</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663F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课程安排</w:t>
            </w:r>
          </w:p>
        </w:tc>
      </w:tr>
      <w:tr w:rsidR="00420643" w14:paraId="2B5F8FA9" w14:textId="77777777">
        <w:trPr>
          <w:trHeight w:val="390"/>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2B169"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第一天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CC84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D5D43"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职业道德与基础知识</w:t>
            </w:r>
          </w:p>
        </w:tc>
      </w:tr>
      <w:tr w:rsidR="00420643" w14:paraId="6152BBDE" w14:textId="77777777">
        <w:trPr>
          <w:trHeight w:val="531"/>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70257"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18311"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E1D9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1、水调</w:t>
            </w:r>
            <w:proofErr w:type="gramStart"/>
            <w:r>
              <w:rPr>
                <w:rFonts w:asciiTheme="minorEastAsia" w:eastAsiaTheme="minorEastAsia" w:hAnsiTheme="minorEastAsia" w:cs="宋体" w:hint="eastAsia"/>
                <w:sz w:val="24"/>
              </w:rPr>
              <w:t>面品种</w:t>
            </w:r>
            <w:proofErr w:type="gramEnd"/>
            <w:r>
              <w:rPr>
                <w:rFonts w:asciiTheme="minorEastAsia" w:eastAsiaTheme="minorEastAsia" w:hAnsiTheme="minorEastAsia" w:cs="宋体" w:hint="eastAsia"/>
                <w:sz w:val="24"/>
              </w:rPr>
              <w:t>制作</w:t>
            </w:r>
          </w:p>
        </w:tc>
      </w:tr>
      <w:tr w:rsidR="00420643" w14:paraId="3759D203" w14:textId="77777777">
        <w:trPr>
          <w:trHeight w:val="537"/>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E1774"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694E1"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A707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w:t>
            </w:r>
            <w:proofErr w:type="gramStart"/>
            <w:r>
              <w:rPr>
                <w:rFonts w:asciiTheme="minorEastAsia" w:eastAsiaTheme="minorEastAsia" w:hAnsiTheme="minorEastAsia" w:cs="宋体" w:hint="eastAsia"/>
                <w:sz w:val="24"/>
              </w:rPr>
              <w:t>蓬松面品种</w:t>
            </w:r>
            <w:proofErr w:type="gramEnd"/>
            <w:r>
              <w:rPr>
                <w:rFonts w:asciiTheme="minorEastAsia" w:eastAsiaTheme="minorEastAsia" w:hAnsiTheme="minorEastAsia" w:cs="宋体" w:hint="eastAsia"/>
                <w:sz w:val="24"/>
              </w:rPr>
              <w:t>制作</w:t>
            </w:r>
          </w:p>
        </w:tc>
      </w:tr>
      <w:tr w:rsidR="00420643" w14:paraId="1895B26F" w14:textId="77777777">
        <w:trPr>
          <w:trHeight w:val="402"/>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A80D4"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D004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0BDF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3、层酥</w:t>
            </w:r>
            <w:proofErr w:type="gramStart"/>
            <w:r>
              <w:rPr>
                <w:rFonts w:asciiTheme="minorEastAsia" w:eastAsiaTheme="minorEastAsia" w:hAnsiTheme="minorEastAsia" w:cs="宋体" w:hint="eastAsia"/>
                <w:sz w:val="24"/>
              </w:rPr>
              <w:t>面品种</w:t>
            </w:r>
            <w:proofErr w:type="gramEnd"/>
            <w:r>
              <w:rPr>
                <w:rFonts w:asciiTheme="minorEastAsia" w:eastAsiaTheme="minorEastAsia" w:hAnsiTheme="minorEastAsia" w:cs="宋体" w:hint="eastAsia"/>
                <w:sz w:val="24"/>
              </w:rPr>
              <w:t>制作</w:t>
            </w:r>
          </w:p>
        </w:tc>
      </w:tr>
      <w:tr w:rsidR="00420643" w14:paraId="5D61BCC3" w14:textId="77777777">
        <w:trPr>
          <w:trHeight w:val="240"/>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B1B26"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第二天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D5DF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9B7E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1、米制品制作</w:t>
            </w:r>
          </w:p>
        </w:tc>
      </w:tr>
      <w:tr w:rsidR="00420643" w14:paraId="1542A7E5" w14:textId="77777777">
        <w:trPr>
          <w:trHeight w:val="543"/>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3717D"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58A6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C2C0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2、杂粮品种制作及其他面坯品种制作</w:t>
            </w:r>
          </w:p>
        </w:tc>
      </w:tr>
      <w:tr w:rsidR="00420643" w14:paraId="6A9D2F60" w14:textId="77777777">
        <w:trPr>
          <w:trHeight w:val="491"/>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FC65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第三天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9FD9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30E0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1、掐</w:t>
            </w:r>
            <w:proofErr w:type="gramStart"/>
            <w:r>
              <w:rPr>
                <w:rFonts w:asciiTheme="minorEastAsia" w:eastAsiaTheme="minorEastAsia" w:hAnsiTheme="minorEastAsia" w:cs="宋体" w:hint="eastAsia"/>
                <w:sz w:val="24"/>
              </w:rPr>
              <w:t>心制作</w:t>
            </w:r>
            <w:proofErr w:type="gramEnd"/>
          </w:p>
        </w:tc>
      </w:tr>
      <w:tr w:rsidR="00420643" w14:paraId="521D0722" w14:textId="77777777">
        <w:trPr>
          <w:trHeight w:val="439"/>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F6F1C"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65AF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C8EB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2、面点装饰及面点制作</w:t>
            </w:r>
          </w:p>
        </w:tc>
      </w:tr>
      <w:tr w:rsidR="00420643" w14:paraId="03933734" w14:textId="77777777">
        <w:trPr>
          <w:trHeight w:val="529"/>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783B6"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第四天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4A739"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001D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1、风味面点制作</w:t>
            </w:r>
          </w:p>
        </w:tc>
      </w:tr>
      <w:tr w:rsidR="00420643" w14:paraId="212355BD" w14:textId="77777777">
        <w:trPr>
          <w:trHeight w:val="462"/>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96BCE"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9943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85F7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2、菜点生产及制作</w:t>
            </w:r>
          </w:p>
        </w:tc>
      </w:tr>
      <w:tr w:rsidR="00420643" w14:paraId="1E21D010" w14:textId="77777777">
        <w:trPr>
          <w:trHeight w:val="424"/>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CFC1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第五天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0D72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BAFB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1、菜单设计与创新</w:t>
            </w:r>
          </w:p>
        </w:tc>
      </w:tr>
      <w:tr w:rsidR="00420643" w14:paraId="36C812D2" w14:textId="77777777">
        <w:trPr>
          <w:trHeight w:val="50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37A698"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FED23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335E9"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2、展台设计及厨房管理</w:t>
            </w:r>
          </w:p>
        </w:tc>
      </w:tr>
      <w:tr w:rsidR="00420643" w14:paraId="3569E7A5" w14:textId="77777777">
        <w:trPr>
          <w:trHeight w:val="240"/>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6E0C6"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4.中式烹调师</w:t>
            </w:r>
          </w:p>
        </w:tc>
      </w:tr>
      <w:tr w:rsidR="00420643" w14:paraId="0C937585" w14:textId="77777777">
        <w:trPr>
          <w:trHeight w:val="410"/>
          <w:jc w:val="center"/>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8650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培训时间</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7BCD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课程安排</w:t>
            </w:r>
          </w:p>
        </w:tc>
      </w:tr>
      <w:tr w:rsidR="00420643" w14:paraId="4CC832D3" w14:textId="77777777">
        <w:trPr>
          <w:trHeight w:val="485"/>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02FC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第一天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4EC8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3887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职业道德与基础知识</w:t>
            </w:r>
          </w:p>
        </w:tc>
      </w:tr>
      <w:tr w:rsidR="00420643" w14:paraId="11B854DC"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29574"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C63F2"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32ED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1、原料初加工</w:t>
            </w:r>
          </w:p>
        </w:tc>
      </w:tr>
      <w:tr w:rsidR="00420643" w14:paraId="52D5B27D" w14:textId="77777777">
        <w:trPr>
          <w:trHeight w:val="458"/>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C273A"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9DBD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2FBE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2、原料分档及切配</w:t>
            </w:r>
          </w:p>
        </w:tc>
      </w:tr>
      <w:tr w:rsidR="00420643" w14:paraId="1FB6CA07" w14:textId="77777777">
        <w:trPr>
          <w:trHeight w:val="408"/>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D57C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第二天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C41A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EB87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1、原料预制加工</w:t>
            </w:r>
          </w:p>
        </w:tc>
      </w:tr>
      <w:tr w:rsidR="00420643" w14:paraId="2497426B" w14:textId="77777777">
        <w:trPr>
          <w:trHeight w:val="542"/>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13580"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E49D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47F6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2、菜肴制作</w:t>
            </w:r>
          </w:p>
        </w:tc>
      </w:tr>
      <w:tr w:rsidR="00420643" w14:paraId="615A311A" w14:textId="77777777">
        <w:trPr>
          <w:trHeight w:val="536"/>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BD3B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第三天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61EC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8CF0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1、原料鉴别与初加工</w:t>
            </w:r>
          </w:p>
        </w:tc>
      </w:tr>
      <w:tr w:rsidR="00420643" w14:paraId="0C7A79D3" w14:textId="77777777">
        <w:trPr>
          <w:trHeight w:val="402"/>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AA72F"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C8FC4"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415E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2、原料精加工</w:t>
            </w:r>
          </w:p>
        </w:tc>
      </w:tr>
      <w:tr w:rsidR="00420643" w14:paraId="353005FE" w14:textId="77777777">
        <w:trPr>
          <w:trHeight w:val="393"/>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03AD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第四天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E23E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B2ECB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1、菜单设计</w:t>
            </w:r>
          </w:p>
        </w:tc>
      </w:tr>
      <w:tr w:rsidR="00420643" w14:paraId="457E6ACD" w14:textId="77777777">
        <w:trPr>
          <w:trHeight w:val="399"/>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2AF21"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52DE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EB123"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2、宴会主理</w:t>
            </w:r>
          </w:p>
        </w:tc>
      </w:tr>
      <w:tr w:rsidR="00420643" w14:paraId="501C3D75" w14:textId="77777777">
        <w:trPr>
          <w:trHeight w:val="406"/>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4013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第五天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F13B6"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4159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1、菜肴制作与装饰</w:t>
            </w:r>
          </w:p>
        </w:tc>
      </w:tr>
      <w:tr w:rsidR="00420643" w14:paraId="71FD4893" w14:textId="77777777">
        <w:trPr>
          <w:trHeight w:val="54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E8CEA"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0DDE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E9CA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2、厨房管理与培训指导</w:t>
            </w:r>
          </w:p>
        </w:tc>
      </w:tr>
      <w:tr w:rsidR="00420643" w14:paraId="5E3B1282" w14:textId="77777777">
        <w:trPr>
          <w:trHeight w:val="240"/>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6244B"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5.互联网营销师</w:t>
            </w:r>
          </w:p>
        </w:tc>
      </w:tr>
      <w:tr w:rsidR="00420643" w14:paraId="38598086" w14:textId="77777777">
        <w:trPr>
          <w:trHeight w:val="240"/>
          <w:jc w:val="center"/>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1E716"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培训时间</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AF30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课程安排</w:t>
            </w:r>
          </w:p>
        </w:tc>
      </w:tr>
      <w:tr w:rsidR="00420643" w14:paraId="3C00F16F" w14:textId="77777777">
        <w:trPr>
          <w:trHeight w:val="493"/>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464A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第一天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5471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3EAB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1、职业道德与基础知识</w:t>
            </w:r>
          </w:p>
        </w:tc>
      </w:tr>
      <w:tr w:rsidR="00420643" w14:paraId="0CF31F8B" w14:textId="77777777">
        <w:trPr>
          <w:trHeight w:val="557"/>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AFF93"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B727B"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3CED9"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2、互联网营销准备工作要求</w:t>
            </w:r>
          </w:p>
        </w:tc>
      </w:tr>
      <w:tr w:rsidR="00420643" w14:paraId="4B664510"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DE0A0"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F3EC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749C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3、产品信息收集</w:t>
            </w:r>
          </w:p>
        </w:tc>
      </w:tr>
      <w:tr w:rsidR="00420643" w14:paraId="183331D0"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454B3"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2215B"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6811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4、产品确定及规划</w:t>
            </w:r>
          </w:p>
        </w:tc>
      </w:tr>
      <w:tr w:rsidR="00420643" w14:paraId="612CCDF3" w14:textId="77777777">
        <w:trPr>
          <w:trHeight w:val="390"/>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AC5F6"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第二天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9608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A20E6"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1、直播营销</w:t>
            </w:r>
          </w:p>
        </w:tc>
      </w:tr>
      <w:tr w:rsidR="00420643" w14:paraId="2317179F"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5DE8A"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6FFE5"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3AAA9"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w:t>
            </w:r>
            <w:proofErr w:type="gramStart"/>
            <w:r>
              <w:rPr>
                <w:rFonts w:asciiTheme="minorEastAsia" w:eastAsiaTheme="minorEastAsia" w:hAnsiTheme="minorEastAsia" w:cs="宋体" w:hint="eastAsia"/>
                <w:sz w:val="24"/>
              </w:rPr>
              <w:t>视频创推</w:t>
            </w:r>
            <w:proofErr w:type="gramEnd"/>
          </w:p>
        </w:tc>
      </w:tr>
      <w:tr w:rsidR="00420643" w14:paraId="210CD6FB" w14:textId="77777777">
        <w:trPr>
          <w:trHeight w:val="434"/>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1FCE9"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061C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478D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3、技术支持与互动管理</w:t>
            </w:r>
          </w:p>
        </w:tc>
      </w:tr>
      <w:tr w:rsidR="00420643" w14:paraId="2AE50809" w14:textId="77777777">
        <w:trPr>
          <w:trHeight w:val="398"/>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00CD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第三天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A3E2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CFE73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1、售后与复盘</w:t>
            </w:r>
          </w:p>
        </w:tc>
      </w:tr>
      <w:tr w:rsidR="00420643" w14:paraId="7B9F521C" w14:textId="77777777">
        <w:trPr>
          <w:trHeight w:val="454"/>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214D1"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55DB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8C30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2、团队管理与培训指导</w:t>
            </w:r>
          </w:p>
        </w:tc>
      </w:tr>
      <w:tr w:rsidR="00420643" w14:paraId="5D61A9DC" w14:textId="77777777">
        <w:trPr>
          <w:trHeight w:val="240"/>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E0990"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6.电子商务师</w:t>
            </w:r>
          </w:p>
        </w:tc>
      </w:tr>
      <w:tr w:rsidR="00420643" w14:paraId="613A5A38" w14:textId="77777777">
        <w:trPr>
          <w:trHeight w:val="351"/>
          <w:jc w:val="center"/>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E40E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培训时间</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BB70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课程安排</w:t>
            </w:r>
          </w:p>
        </w:tc>
      </w:tr>
      <w:tr w:rsidR="00420643" w14:paraId="20252624" w14:textId="77777777">
        <w:trPr>
          <w:trHeight w:val="542"/>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3F0C9"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第一天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90BB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323E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1、职业道德及基础知识</w:t>
            </w:r>
          </w:p>
        </w:tc>
      </w:tr>
      <w:tr w:rsidR="00420643" w14:paraId="437EC9A5" w14:textId="77777777">
        <w:trPr>
          <w:trHeight w:val="535"/>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50905"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7EBC5"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CAE13"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2、产品及服务信息管理</w:t>
            </w:r>
          </w:p>
        </w:tc>
      </w:tr>
      <w:tr w:rsidR="00420643" w14:paraId="529D616C" w14:textId="77777777">
        <w:trPr>
          <w:trHeight w:val="414"/>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0AA85D"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9E76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0335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3、线上店铺设计与装修</w:t>
            </w:r>
          </w:p>
        </w:tc>
      </w:tr>
      <w:tr w:rsidR="00420643" w14:paraId="737D73A1" w14:textId="77777777">
        <w:trPr>
          <w:trHeight w:val="390"/>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F528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第二天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D431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442A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1、营销推广</w:t>
            </w:r>
          </w:p>
        </w:tc>
      </w:tr>
      <w:tr w:rsidR="00420643" w14:paraId="2FE15517"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9D077"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F2B24"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6C99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2、业务处理</w:t>
            </w:r>
          </w:p>
        </w:tc>
      </w:tr>
      <w:tr w:rsidR="00420643" w14:paraId="49EB37DD"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A3117"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A221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B759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3、客户服务</w:t>
            </w:r>
          </w:p>
        </w:tc>
      </w:tr>
      <w:tr w:rsidR="00420643" w14:paraId="4E33F652"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AE57C"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2BBD7"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CC8E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4、商务数据分析</w:t>
            </w:r>
          </w:p>
        </w:tc>
      </w:tr>
      <w:tr w:rsidR="00420643" w14:paraId="118D584D" w14:textId="77777777">
        <w:trPr>
          <w:trHeight w:val="426"/>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D8EA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第三天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7041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5F679"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1、电子商务战略规划</w:t>
            </w:r>
          </w:p>
        </w:tc>
      </w:tr>
      <w:tr w:rsidR="00420643" w14:paraId="0ECDBEBD" w14:textId="77777777">
        <w:trPr>
          <w:trHeight w:val="503"/>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13B5D"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F643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5189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2、电子商务模式设计</w:t>
            </w:r>
          </w:p>
        </w:tc>
      </w:tr>
      <w:tr w:rsidR="00420643" w14:paraId="08C4ACAD" w14:textId="77777777">
        <w:trPr>
          <w:trHeight w:val="567"/>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B16A1"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FDA48"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5D40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3、技术管理与培训</w:t>
            </w:r>
          </w:p>
        </w:tc>
      </w:tr>
      <w:tr w:rsidR="00420643" w14:paraId="1C067C50" w14:textId="77777777">
        <w:trPr>
          <w:trHeight w:val="240"/>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113EE"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lastRenderedPageBreak/>
              <w:t>7.茶艺师</w:t>
            </w:r>
          </w:p>
        </w:tc>
      </w:tr>
      <w:tr w:rsidR="00420643" w14:paraId="3BD06DEA" w14:textId="77777777">
        <w:trPr>
          <w:trHeight w:val="476"/>
          <w:jc w:val="center"/>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BBD7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培训时间</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F4A4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课程安排</w:t>
            </w:r>
          </w:p>
        </w:tc>
      </w:tr>
      <w:tr w:rsidR="00420643" w14:paraId="256FE3C8" w14:textId="77777777">
        <w:trPr>
          <w:trHeight w:val="390"/>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57CC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第一天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1B9A9"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C658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1、职业道德与基础知识</w:t>
            </w:r>
          </w:p>
        </w:tc>
      </w:tr>
      <w:tr w:rsidR="00420643" w14:paraId="5B22766F"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22D2C"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BCFB2"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BA9E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2、茶艺接待准备</w:t>
            </w:r>
          </w:p>
        </w:tc>
      </w:tr>
      <w:tr w:rsidR="00420643" w14:paraId="6AA910E3" w14:textId="77777777">
        <w:trPr>
          <w:trHeight w:val="449"/>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666E6"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678F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AAB44"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3、茶艺服务知识</w:t>
            </w:r>
          </w:p>
        </w:tc>
      </w:tr>
      <w:tr w:rsidR="00420643" w14:paraId="3E515DDB" w14:textId="77777777">
        <w:trPr>
          <w:trHeight w:val="542"/>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9D5B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第二天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8B3F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D909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1、茶艺馆创意知识</w:t>
            </w:r>
          </w:p>
        </w:tc>
      </w:tr>
      <w:tr w:rsidR="00420643" w14:paraId="3B0BB0BA" w14:textId="77777777">
        <w:trPr>
          <w:trHeight w:val="394"/>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A6257"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B7DE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98F4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2、茶饮浸泡知识</w:t>
            </w:r>
          </w:p>
        </w:tc>
      </w:tr>
      <w:tr w:rsidR="00420643" w14:paraId="3875694E" w14:textId="77777777">
        <w:trPr>
          <w:trHeight w:val="422"/>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7A00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第三天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3A2FB"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060F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1、茶事活动知识</w:t>
            </w:r>
          </w:p>
        </w:tc>
      </w:tr>
      <w:tr w:rsidR="00420643" w14:paraId="33310AA2"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5B34D"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C3BE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3103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2、茶</w:t>
            </w:r>
            <w:proofErr w:type="gramStart"/>
            <w:r>
              <w:rPr>
                <w:rFonts w:asciiTheme="minorEastAsia" w:eastAsiaTheme="minorEastAsia" w:hAnsiTheme="minorEastAsia" w:cs="宋体" w:hint="eastAsia"/>
                <w:sz w:val="24"/>
              </w:rPr>
              <w:t>事创作</w:t>
            </w:r>
            <w:proofErr w:type="gramEnd"/>
            <w:r>
              <w:rPr>
                <w:rFonts w:asciiTheme="minorEastAsia" w:eastAsiaTheme="minorEastAsia" w:hAnsiTheme="minorEastAsia" w:cs="宋体" w:hint="eastAsia"/>
                <w:sz w:val="24"/>
              </w:rPr>
              <w:t>知识</w:t>
            </w:r>
          </w:p>
        </w:tc>
      </w:tr>
      <w:tr w:rsidR="00420643" w14:paraId="24E775BE" w14:textId="77777777">
        <w:trPr>
          <w:trHeight w:val="419"/>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1B2BA"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28D85"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BFC36"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3、业务管理及茶</w:t>
            </w:r>
            <w:proofErr w:type="gramStart"/>
            <w:r>
              <w:rPr>
                <w:rFonts w:asciiTheme="minorEastAsia" w:eastAsiaTheme="minorEastAsia" w:hAnsiTheme="minorEastAsia" w:cs="宋体" w:hint="eastAsia"/>
                <w:sz w:val="24"/>
              </w:rPr>
              <w:t>事管理</w:t>
            </w:r>
            <w:proofErr w:type="gramEnd"/>
          </w:p>
        </w:tc>
      </w:tr>
      <w:tr w:rsidR="00420643" w14:paraId="3C2BD400" w14:textId="77777777">
        <w:trPr>
          <w:trHeight w:val="398"/>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CB07F"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8.园林绿化工</w:t>
            </w:r>
          </w:p>
        </w:tc>
      </w:tr>
      <w:tr w:rsidR="00420643" w14:paraId="612E1AF5" w14:textId="77777777">
        <w:trPr>
          <w:trHeight w:val="569"/>
          <w:jc w:val="center"/>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0D1F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培训时间</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5273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课程安排</w:t>
            </w:r>
          </w:p>
        </w:tc>
      </w:tr>
      <w:tr w:rsidR="00420643" w14:paraId="40FBC9D6" w14:textId="77777777">
        <w:trPr>
          <w:trHeight w:val="503"/>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D08C3"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第一天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5FFE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7EDD4"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职业道德与基础知识</w:t>
            </w:r>
          </w:p>
        </w:tc>
      </w:tr>
      <w:tr w:rsidR="00420643" w14:paraId="59C38FAA"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AFF45"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FBC75"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D856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花卉的概念与分类：</w:t>
            </w:r>
          </w:p>
          <w:p w14:paraId="1FC4BE4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1、按生命周期和地下形态划分、按栽培环境划分</w:t>
            </w:r>
          </w:p>
        </w:tc>
      </w:tr>
      <w:tr w:rsidR="00420643" w14:paraId="2246BA82" w14:textId="77777777">
        <w:trPr>
          <w:trHeight w:val="434"/>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B549C"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9B51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4498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2、按园林用途划分、按经济用途划分 </w:t>
            </w:r>
          </w:p>
        </w:tc>
      </w:tr>
      <w:tr w:rsidR="00420643" w14:paraId="11201EEB" w14:textId="77777777">
        <w:trPr>
          <w:trHeight w:val="240"/>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DD29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第二天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58C2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E9A1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花卉与环境的关系：</w:t>
            </w:r>
          </w:p>
          <w:p w14:paraId="35797F94"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1、花卉与温度及光照的关系 </w:t>
            </w:r>
          </w:p>
        </w:tc>
      </w:tr>
      <w:tr w:rsidR="00420643" w14:paraId="2B9836AE" w14:textId="77777777">
        <w:trPr>
          <w:trHeight w:val="448"/>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EE228"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6E8A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748F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2、花卉与水分及空气、土壤的关系</w:t>
            </w:r>
          </w:p>
        </w:tc>
      </w:tr>
      <w:tr w:rsidR="00420643" w14:paraId="16179033" w14:textId="77777777">
        <w:trPr>
          <w:trHeight w:val="681"/>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6751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第三天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7094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C211F"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花卉的繁殖：</w:t>
            </w:r>
          </w:p>
          <w:p w14:paraId="137F4F7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1、有性及无性繁殖</w:t>
            </w:r>
          </w:p>
        </w:tc>
      </w:tr>
      <w:tr w:rsidR="00420643" w14:paraId="6F1D2CD5" w14:textId="77777777">
        <w:trPr>
          <w:trHeight w:val="461"/>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3A874"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23F43"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1AE0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2、花卉的孢子繁殖 </w:t>
            </w:r>
          </w:p>
        </w:tc>
      </w:tr>
      <w:tr w:rsidR="00420643" w14:paraId="63EAF80B" w14:textId="77777777">
        <w:trPr>
          <w:trHeight w:val="693"/>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DEAB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第四天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2CB7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3A124"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花卉栽培管理技术：</w:t>
            </w:r>
          </w:p>
          <w:p w14:paraId="0A39BBE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1、园林花卉的栽培管理</w:t>
            </w:r>
          </w:p>
        </w:tc>
      </w:tr>
      <w:tr w:rsidR="00420643" w14:paraId="1F898191" w14:textId="77777777">
        <w:trPr>
          <w:trHeight w:val="476"/>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A9763"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E7F3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2468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2、盆栽花卉的栽培管理及观叶(花)植物的养护管理</w:t>
            </w:r>
          </w:p>
        </w:tc>
      </w:tr>
      <w:tr w:rsidR="00420643" w14:paraId="6C396F39" w14:textId="77777777">
        <w:trPr>
          <w:trHeight w:val="693"/>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C523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第五天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A1CB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B3B3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花卉常见病虫害防治：</w:t>
            </w:r>
          </w:p>
          <w:p w14:paraId="4A3B9E6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1、花卉病虫害的防治原则和措施</w:t>
            </w:r>
          </w:p>
        </w:tc>
      </w:tr>
      <w:tr w:rsidR="00420643" w14:paraId="580D30D1" w14:textId="77777777">
        <w:trPr>
          <w:trHeight w:val="476"/>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CBD50"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79D93"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4DF74"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2、主要病害及其防治、主要虫害及其防治</w:t>
            </w:r>
          </w:p>
        </w:tc>
      </w:tr>
      <w:tr w:rsidR="00420643" w14:paraId="3A03219D" w14:textId="77777777">
        <w:trPr>
          <w:trHeight w:val="423"/>
          <w:jc w:val="center"/>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6AD4D"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9.</w:t>
            </w:r>
            <w:proofErr w:type="gramStart"/>
            <w:r>
              <w:rPr>
                <w:rFonts w:asciiTheme="minorEastAsia" w:eastAsiaTheme="minorEastAsia" w:hAnsiTheme="minorEastAsia" w:cs="宋体" w:hint="eastAsia"/>
                <w:b/>
                <w:bCs/>
                <w:sz w:val="24"/>
              </w:rPr>
              <w:t>砌筑工</w:t>
            </w:r>
            <w:proofErr w:type="gramEnd"/>
          </w:p>
        </w:tc>
      </w:tr>
      <w:tr w:rsidR="00420643" w14:paraId="31FA320F" w14:textId="77777777">
        <w:trPr>
          <w:trHeight w:val="514"/>
          <w:jc w:val="center"/>
        </w:trPr>
        <w:tc>
          <w:tcPr>
            <w:tcW w:w="231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D582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培训时间</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CB5E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课程安排</w:t>
            </w:r>
          </w:p>
        </w:tc>
      </w:tr>
      <w:tr w:rsidR="00420643" w14:paraId="64BE2788" w14:textId="77777777">
        <w:trPr>
          <w:trHeight w:val="579"/>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F419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第一天</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3228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0807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职业道德与基础知识</w:t>
            </w:r>
          </w:p>
        </w:tc>
      </w:tr>
      <w:tr w:rsidR="00420643" w14:paraId="5A31B043" w14:textId="77777777">
        <w:trPr>
          <w:trHeight w:val="39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F6A5D"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06971"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A1766"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砌筑准备工作：</w:t>
            </w:r>
          </w:p>
          <w:p w14:paraId="73608DE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1、砌筑劳动保护用品、材料、工具准备</w:t>
            </w:r>
          </w:p>
        </w:tc>
      </w:tr>
      <w:tr w:rsidR="00420643" w14:paraId="5033C38F" w14:textId="77777777">
        <w:trPr>
          <w:trHeight w:val="401"/>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3DB39"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DEE3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8FCB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2、砌筑技术准备：读质量、技术交底、构造配件图例、构件代号、符合等</w:t>
            </w:r>
          </w:p>
        </w:tc>
      </w:tr>
      <w:tr w:rsidR="00420643" w14:paraId="7DBC45F3" w14:textId="77777777">
        <w:trPr>
          <w:trHeight w:val="491"/>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21EF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第二天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9BCCC"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CAF43"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砌筑：1、砌筑砖石基础</w:t>
            </w:r>
          </w:p>
        </w:tc>
      </w:tr>
      <w:tr w:rsidR="00420643" w14:paraId="5362CDB7" w14:textId="77777777">
        <w:trPr>
          <w:trHeight w:val="438"/>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4665A"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753E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A8A26"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2、砌筑混水墙及细部</w:t>
            </w:r>
          </w:p>
        </w:tc>
      </w:tr>
      <w:tr w:rsidR="00420643" w14:paraId="7AFE16C3" w14:textId="77777777">
        <w:trPr>
          <w:trHeight w:val="387"/>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AB8E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第三天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3499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ABBA9"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砌筑1、砌毛石墙及勾摸墙缝</w:t>
            </w:r>
          </w:p>
        </w:tc>
      </w:tr>
      <w:tr w:rsidR="00420643" w14:paraId="170E8B1A" w14:textId="77777777">
        <w:trPr>
          <w:trHeight w:val="462"/>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C24EA"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0D20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6A9D7"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2、砌筑民用炉灶工艺要求</w:t>
            </w:r>
          </w:p>
        </w:tc>
      </w:tr>
      <w:tr w:rsidR="00420643" w14:paraId="4341169A" w14:textId="77777777">
        <w:trPr>
          <w:trHeight w:val="424"/>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B30CD"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第四天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BDF7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8E4D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砌筑：1、铺砌地面砖工艺及操作</w:t>
            </w:r>
          </w:p>
        </w:tc>
      </w:tr>
      <w:tr w:rsidR="00420643" w14:paraId="6E2C61CE" w14:textId="77777777">
        <w:trPr>
          <w:trHeight w:val="50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CF8D3"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B27931"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00BAA"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2、砌筑屋面及下水道质量及工艺要求</w:t>
            </w:r>
          </w:p>
        </w:tc>
      </w:tr>
      <w:tr w:rsidR="00420643" w14:paraId="0F307E68" w14:textId="77777777">
        <w:trPr>
          <w:trHeight w:val="462"/>
          <w:jc w:val="center"/>
        </w:trPr>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B10F00"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第五天</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953E2"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上午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3D99E"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1、砌筑工具的使用与维护</w:t>
            </w:r>
          </w:p>
        </w:tc>
      </w:tr>
      <w:tr w:rsidR="00420643" w14:paraId="2BD817F7" w14:textId="77777777">
        <w:trPr>
          <w:trHeight w:val="410"/>
          <w:jc w:val="center"/>
        </w:trPr>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E26EF" w14:textId="77777777" w:rsidR="00420643" w:rsidRDefault="00420643">
            <w:pPr>
              <w:adjustRightInd w:val="0"/>
              <w:snapToGrid w:val="0"/>
              <w:spacing w:line="240" w:lineRule="auto"/>
              <w:ind w:firstLine="0"/>
              <w:jc w:val="left"/>
              <w:rPr>
                <w:rFonts w:asciiTheme="minorEastAsia" w:eastAsiaTheme="minorEastAsia" w:hAnsiTheme="minorEastAsia" w:cs="宋体" w:hint="eastAsia"/>
                <w:sz w:val="24"/>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87FC8"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下午</w:t>
            </w:r>
          </w:p>
        </w:tc>
        <w:tc>
          <w:tcPr>
            <w:tcW w:w="6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AF725" w14:textId="77777777" w:rsidR="00420643" w:rsidRDefault="00000000">
            <w:pPr>
              <w:adjustRightInd w:val="0"/>
              <w:snapToGrid w:val="0"/>
              <w:spacing w:line="240" w:lineRule="auto"/>
              <w:ind w:firstLine="0"/>
              <w:jc w:val="left"/>
              <w:rPr>
                <w:rFonts w:asciiTheme="minorEastAsia" w:eastAsiaTheme="minorEastAsia" w:hAnsiTheme="minorEastAsia" w:cs="宋体" w:hint="eastAsia"/>
                <w:sz w:val="24"/>
              </w:rPr>
            </w:pPr>
            <w:r>
              <w:rPr>
                <w:rFonts w:asciiTheme="minorEastAsia" w:eastAsiaTheme="minorEastAsia" w:hAnsiTheme="minorEastAsia" w:cs="宋体" w:hint="eastAsia"/>
                <w:sz w:val="24"/>
              </w:rPr>
              <w:t>2、砌筑流程质量检查</w:t>
            </w:r>
          </w:p>
        </w:tc>
      </w:tr>
    </w:tbl>
    <w:p w14:paraId="1C1C2A30" w14:textId="77777777" w:rsidR="00420643" w:rsidRDefault="00000000">
      <w:pPr>
        <w:numPr>
          <w:ilvl w:val="0"/>
          <w:numId w:val="2"/>
        </w:numPr>
        <w:spacing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培训实施</w:t>
      </w:r>
    </w:p>
    <w:p w14:paraId="7F8B238A" w14:textId="77777777" w:rsidR="00420643" w:rsidRDefault="00000000">
      <w:pPr>
        <w:pStyle w:val="a8"/>
        <w:numPr>
          <w:ilvl w:val="1"/>
          <w:numId w:val="1"/>
        </w:numPr>
        <w:spacing w:line="360" w:lineRule="auto"/>
        <w:ind w:left="0"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培训方式。由乙方委派</w:t>
      </w:r>
      <w:proofErr w:type="gramStart"/>
      <w:r>
        <w:rPr>
          <w:rFonts w:asciiTheme="minorEastAsia" w:eastAsiaTheme="minorEastAsia" w:hAnsiTheme="minorEastAsia" w:cs="宋体" w:hint="eastAsia"/>
          <w:sz w:val="24"/>
          <w:szCs w:val="24"/>
        </w:rPr>
        <w:t>教师来监授课</w:t>
      </w:r>
      <w:proofErr w:type="gramEnd"/>
      <w:r>
        <w:rPr>
          <w:rFonts w:asciiTheme="minorEastAsia" w:eastAsiaTheme="minorEastAsia" w:hAnsiTheme="minorEastAsia" w:cs="宋体" w:hint="eastAsia"/>
          <w:sz w:val="24"/>
          <w:szCs w:val="24"/>
        </w:rPr>
        <w:t>。甲方服刑人员职业技术培训中心负责提供教学场地、学员编班、学员考勤及培训期间各项管理工作，对教学过程进行全程监督检查、确保教学质量。各培训均以实操为主，辅以教授相对应的理论课程。</w:t>
      </w:r>
    </w:p>
    <w:p w14:paraId="17DF5681" w14:textId="77777777" w:rsidR="00420643" w:rsidRDefault="00000000">
      <w:pPr>
        <w:pStyle w:val="a8"/>
        <w:spacing w:line="360" w:lineRule="auto"/>
        <w:ind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②培训层次。各类型培训均以国家职业技术标准中的五级/初级技术标准，使培训者通过培训能够达到各类型培训国家职业技术标准中的五级/初级技术水平。</w:t>
      </w:r>
    </w:p>
    <w:p w14:paraId="6E063F98" w14:textId="77777777" w:rsidR="00420643" w:rsidRDefault="00000000">
      <w:pPr>
        <w:pStyle w:val="a8"/>
        <w:spacing w:line="360" w:lineRule="auto"/>
        <w:ind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③培训计划。乙方应根据受训人员特点，制定针对性强、易操作、可实施的年度培训计划。培训计划应于合同签订后一周内制定。</w:t>
      </w:r>
    </w:p>
    <w:p w14:paraId="00C294EC" w14:textId="77777777" w:rsidR="00420643" w:rsidRDefault="00000000">
      <w:pPr>
        <w:pStyle w:val="a8"/>
        <w:spacing w:line="360" w:lineRule="auto"/>
        <w:ind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④师资力量。乙方委派的培训教师实行动态管理模式，可根据实际情况委派相应</w:t>
      </w:r>
      <w:proofErr w:type="gramStart"/>
      <w:r>
        <w:rPr>
          <w:rFonts w:asciiTheme="minorEastAsia" w:eastAsiaTheme="minorEastAsia" w:hAnsiTheme="minorEastAsia" w:cs="宋体" w:hint="eastAsia"/>
          <w:sz w:val="24"/>
          <w:szCs w:val="24"/>
        </w:rPr>
        <w:t>教师来监授课</w:t>
      </w:r>
      <w:proofErr w:type="gramEnd"/>
      <w:r>
        <w:rPr>
          <w:rFonts w:asciiTheme="minorEastAsia" w:eastAsiaTheme="minorEastAsia" w:hAnsiTheme="minorEastAsia" w:cs="宋体" w:hint="eastAsia"/>
          <w:sz w:val="24"/>
          <w:szCs w:val="24"/>
        </w:rPr>
        <w:t xml:space="preserve">，但乙方须保证每种培训至少有一名教师从事教学工作。授课教师应当具有相关专业（工种）三级或三级以上的资格证书。  </w:t>
      </w:r>
    </w:p>
    <w:p w14:paraId="43D7C806" w14:textId="77777777" w:rsidR="00420643" w:rsidRDefault="00000000">
      <w:pPr>
        <w:pStyle w:val="a8"/>
        <w:spacing w:line="360" w:lineRule="auto"/>
        <w:ind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⑤教学器材。乙方须提供教学所需的各类型设备及材料</w:t>
      </w:r>
      <w:bookmarkStart w:id="1" w:name="_Hlk181710484"/>
      <w:r>
        <w:rPr>
          <w:rFonts w:asciiTheme="minorEastAsia" w:eastAsiaTheme="minorEastAsia" w:hAnsiTheme="minorEastAsia" w:cs="宋体" w:hint="eastAsia"/>
          <w:sz w:val="24"/>
          <w:szCs w:val="24"/>
        </w:rPr>
        <w:t>；食品类教学耗材的卫生安全、品质规格、运输物流过程等必须符合《食品安全法》及其他相关法律法规的标准要求</w:t>
      </w:r>
      <w:bookmarkEnd w:id="1"/>
      <w:r>
        <w:rPr>
          <w:rFonts w:asciiTheme="minorEastAsia" w:eastAsiaTheme="minorEastAsia" w:hAnsiTheme="minorEastAsia" w:cs="宋体" w:hint="eastAsia"/>
          <w:sz w:val="24"/>
          <w:szCs w:val="24"/>
        </w:rPr>
        <w:t>。</w:t>
      </w:r>
    </w:p>
    <w:p w14:paraId="4821610D" w14:textId="77777777" w:rsidR="00420643" w:rsidRDefault="00000000">
      <w:pPr>
        <w:pStyle w:val="a8"/>
        <w:spacing w:line="360" w:lineRule="auto"/>
        <w:ind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⑥培训时间。结合课表清单5天培训项目培训时间为40课时，3天培训项目为24课时。（1课时45分钟）</w:t>
      </w:r>
    </w:p>
    <w:p w14:paraId="439510FB" w14:textId="77777777" w:rsidR="00420643" w:rsidRDefault="00000000">
      <w:pPr>
        <w:pStyle w:val="a8"/>
        <w:spacing w:line="360" w:lineRule="auto"/>
        <w:ind w:firstLine="480"/>
        <w:rPr>
          <w:rFonts w:asciiTheme="minorEastAsia" w:eastAsiaTheme="minorEastAsia" w:hAnsiTheme="minorEastAsia" w:cs="宋体" w:hint="eastAsia"/>
          <w:sz w:val="24"/>
          <w:szCs w:val="24"/>
        </w:rPr>
      </w:pPr>
      <w:r>
        <w:rPr>
          <w:rFonts w:asciiTheme="minorEastAsia" w:eastAsiaTheme="minorEastAsia" w:hAnsiTheme="minorEastAsia" w:cs="宋体" w:hint="eastAsia"/>
          <w:sz w:val="24"/>
          <w:szCs w:val="24"/>
        </w:rPr>
        <w:t>⑦教学方案。乙方须根据每期培训时长（40或24学时）制定各个培训的详细教学方案；教学方案应于合同签订后的一周内制定。</w:t>
      </w:r>
    </w:p>
    <w:p w14:paraId="48B93E2E" w14:textId="77777777" w:rsidR="00420643" w:rsidRDefault="00000000">
      <w:pPr>
        <w:numPr>
          <w:ilvl w:val="0"/>
          <w:numId w:val="2"/>
        </w:numPr>
        <w:spacing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考核方式</w:t>
      </w:r>
    </w:p>
    <w:p w14:paraId="0593521E"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①考核层次。各个培训项目的考核，均以该项目国家职业技术标准五级/初级考核项目为</w:t>
      </w:r>
      <w:r>
        <w:rPr>
          <w:rFonts w:asciiTheme="minorEastAsia" w:eastAsiaTheme="minorEastAsia" w:hAnsiTheme="minorEastAsia" w:cs="宋体" w:hint="eastAsia"/>
          <w:sz w:val="24"/>
        </w:rPr>
        <w:lastRenderedPageBreak/>
        <w:t>考核标准。</w:t>
      </w:r>
    </w:p>
    <w:p w14:paraId="7FC1EF7C" w14:textId="77777777" w:rsidR="00420643" w:rsidRDefault="00000000">
      <w:pPr>
        <w:pStyle w:val="afc"/>
        <w:numPr>
          <w:ilvl w:val="1"/>
          <w:numId w:val="1"/>
        </w:numPr>
        <w:spacing w:line="360" w:lineRule="auto"/>
        <w:ind w:left="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考核方式。考核分为理论知识考试（笔试或口试）和技术实操两部分，均实行百分制；乙方须根据各类型培训国家职业技术标准五级/初级编制理论知识考试卷（笔试或口试），制定实操考试考核标准；各项培训考试试卷（含参考答案）及实操考核标准需在合同签订一周内制定交付至甲方服刑人员职业技术培训中心审核。</w:t>
      </w:r>
    </w:p>
    <w:p w14:paraId="4E0D56CA" w14:textId="77777777" w:rsidR="00420643" w:rsidRDefault="00000000">
      <w:pPr>
        <w:spacing w:line="360" w:lineRule="auto"/>
        <w:ind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③组织考核。每期培训，乙方应根据实际参训人数印制理论考试试卷交付至甲方服刑人员职业技术培训中心，由甲方服刑人员职业技术培训中心组织参训学员进行考试，乙方负责委派老师对学员理论知识考卷及实操考核进行评卷、考核，理论考试试卷需在三天内完成评卷工作，并将试卷原件交付至甲方，由服刑人员职业技术培训中心对试卷进行复核。</w:t>
      </w:r>
    </w:p>
    <w:p w14:paraId="70C76F34"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④学员理论知识考试（笔试或口试）和技术实操考核成绩皆达60分（含）以上者为合格，予以颁发加盖乙方公章的毕（结）业证书。</w:t>
      </w:r>
    </w:p>
    <w:p w14:paraId="2E020658" w14:textId="77777777" w:rsidR="00420643" w:rsidRDefault="00000000">
      <w:pPr>
        <w:numPr>
          <w:ilvl w:val="0"/>
          <w:numId w:val="2"/>
        </w:numPr>
        <w:spacing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教学台账</w:t>
      </w:r>
    </w:p>
    <w:p w14:paraId="1EBA198A"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乙方根据甲方要求制作教学台账。</w:t>
      </w:r>
    </w:p>
    <w:p w14:paraId="6472861E" w14:textId="77777777" w:rsidR="00420643" w:rsidRDefault="00000000">
      <w:pPr>
        <w:numPr>
          <w:ilvl w:val="0"/>
          <w:numId w:val="2"/>
        </w:numPr>
        <w:spacing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乙方必须承诺，完全满足采购过程发出所有文件的要求，必须具备履行项目的能力。如在实施过程中，甲方发现有不符合要求的地方，甲方有权解除合同，一切费用由乙方承担，履约保证金不予退还。</w:t>
      </w:r>
    </w:p>
    <w:p w14:paraId="18901593" w14:textId="2600FD65" w:rsidR="00420643" w:rsidRDefault="00000000">
      <w:pPr>
        <w:numPr>
          <w:ilvl w:val="0"/>
          <w:numId w:val="2"/>
        </w:numPr>
        <w:spacing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服务期限：自合同签订之日</w:t>
      </w:r>
      <w:r w:rsidR="00EF7374">
        <w:rPr>
          <w:rFonts w:asciiTheme="minorEastAsia" w:eastAsiaTheme="minorEastAsia" w:hAnsiTheme="minorEastAsia" w:cs="宋体" w:hint="eastAsia"/>
          <w:sz w:val="24"/>
        </w:rPr>
        <w:t>起</w:t>
      </w:r>
      <w:r>
        <w:rPr>
          <w:rFonts w:asciiTheme="minorEastAsia" w:eastAsiaTheme="minorEastAsia" w:hAnsiTheme="minorEastAsia" w:cs="宋体" w:hint="eastAsia"/>
          <w:sz w:val="24"/>
        </w:rPr>
        <w:t>至2025年12月31日或合同所有培训完毕后自然终止（以</w:t>
      </w:r>
      <w:proofErr w:type="gramStart"/>
      <w:r>
        <w:rPr>
          <w:rFonts w:asciiTheme="minorEastAsia" w:eastAsiaTheme="minorEastAsia" w:hAnsiTheme="minorEastAsia" w:cs="宋体" w:hint="eastAsia"/>
          <w:sz w:val="24"/>
        </w:rPr>
        <w:t>二者先</w:t>
      </w:r>
      <w:proofErr w:type="gramEnd"/>
      <w:r>
        <w:rPr>
          <w:rFonts w:asciiTheme="minorEastAsia" w:eastAsiaTheme="minorEastAsia" w:hAnsiTheme="minorEastAsia" w:cs="宋体" w:hint="eastAsia"/>
          <w:sz w:val="24"/>
        </w:rPr>
        <w:t>到为准）。</w:t>
      </w:r>
    </w:p>
    <w:p w14:paraId="6A9878B9" w14:textId="77777777" w:rsidR="00420643" w:rsidRDefault="00000000">
      <w:pPr>
        <w:numPr>
          <w:ilvl w:val="0"/>
          <w:numId w:val="2"/>
        </w:numPr>
        <w:spacing w:line="360" w:lineRule="auto"/>
        <w:ind w:left="0"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其他注意事项</w:t>
      </w:r>
    </w:p>
    <w:p w14:paraId="765C469E"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①乙方需对培训过程中所涉及的各项资料保密，不得向第三方公开或传播设计培训工作的文字、图片、音视频资料。</w:t>
      </w:r>
    </w:p>
    <w:p w14:paraId="4D0E0D70" w14:textId="77777777" w:rsidR="00420643" w:rsidRDefault="00000000">
      <w:pPr>
        <w:spacing w:line="360" w:lineRule="auto"/>
        <w:ind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②乙方及其工作人员必须严格遵守甲方保密工作规定及其他相关管理规定，不得有在甲方范围内各个场地、建筑物内外、或对某项工作、活动进行拍照、录像等行为，不得在互联网发布涉及甲方工作的文字、图片、音视频资料。</w:t>
      </w:r>
    </w:p>
    <w:p w14:paraId="2F266D36" w14:textId="77777777" w:rsidR="00420643" w:rsidRDefault="00000000">
      <w:pPr>
        <w:pStyle w:val="afc"/>
        <w:numPr>
          <w:ilvl w:val="0"/>
          <w:numId w:val="1"/>
        </w:numPr>
        <w:tabs>
          <w:tab w:val="left" w:pos="420"/>
          <w:tab w:val="left" w:pos="540"/>
        </w:tabs>
        <w:spacing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监狱管理要求</w:t>
      </w:r>
    </w:p>
    <w:p w14:paraId="70387D31"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乙方及服务人员必须严格遵守监狱保密及相关管理规定，不得有监狱内建筑、场地、事项等拍照、录视频等行为，如发现乙方有违反监狱管理，甲方有权解除合同，重新选定其他供应商，履约保证金不予退回，并追究乙方责任。</w:t>
      </w:r>
    </w:p>
    <w:p w14:paraId="4227B311" w14:textId="77777777" w:rsidR="00420643" w:rsidRDefault="00000000">
      <w:pPr>
        <w:pStyle w:val="afc"/>
        <w:numPr>
          <w:ilvl w:val="0"/>
          <w:numId w:val="1"/>
        </w:numPr>
        <w:tabs>
          <w:tab w:val="left" w:pos="420"/>
          <w:tab w:val="left" w:pos="540"/>
        </w:tabs>
        <w:spacing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 xml:space="preserve">质保售后 </w:t>
      </w:r>
    </w:p>
    <w:p w14:paraId="080D6D2B" w14:textId="77777777" w:rsidR="00420643" w:rsidRDefault="00000000">
      <w:pPr>
        <w:spacing w:line="360" w:lineRule="auto"/>
        <w:ind w:firstLineChars="200"/>
        <w:rPr>
          <w:rFonts w:asciiTheme="minorEastAsia" w:eastAsiaTheme="minorEastAsia" w:hAnsiTheme="minorEastAsia" w:cs="宋体" w:hint="eastAsia"/>
          <w:b/>
          <w:sz w:val="24"/>
        </w:rPr>
      </w:pPr>
      <w:r>
        <w:rPr>
          <w:rFonts w:asciiTheme="minorEastAsia" w:eastAsiaTheme="minorEastAsia" w:hAnsiTheme="minorEastAsia" w:cs="宋体" w:hint="eastAsia"/>
          <w:b/>
          <w:bCs/>
          <w:sz w:val="24"/>
        </w:rPr>
        <w:lastRenderedPageBreak/>
        <w:t>（一）</w:t>
      </w:r>
      <w:r>
        <w:rPr>
          <w:rFonts w:asciiTheme="minorEastAsia" w:eastAsiaTheme="minorEastAsia" w:hAnsiTheme="minorEastAsia" w:cs="宋体" w:hint="eastAsia"/>
          <w:b/>
          <w:sz w:val="24"/>
        </w:rPr>
        <w:t>履约保证金条款</w:t>
      </w:r>
    </w:p>
    <w:p w14:paraId="0621C3DF"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合同签订前，乙方需缴纳合同总价的5%作为履约保证金。如乙方不按时签订合同或放弃成交资格的，履约保证金不予退回（不可抗力原因除外）。经验收合格后，如无发生扣款情形的，履约保证金无息退回。甲方有权根据乙方的违约责任所造成的损失，从履约保证金中扣除相关费用。如履约保证金不能</w:t>
      </w:r>
      <w:bookmarkStart w:id="2" w:name="_Hlk181710911"/>
      <w:r>
        <w:rPr>
          <w:rFonts w:asciiTheme="minorEastAsia" w:eastAsiaTheme="minorEastAsia" w:hAnsiTheme="minorEastAsia" w:cs="宋体" w:hint="eastAsia"/>
          <w:sz w:val="24"/>
        </w:rPr>
        <w:t>全额</w:t>
      </w:r>
      <w:bookmarkEnd w:id="2"/>
      <w:r>
        <w:rPr>
          <w:rFonts w:asciiTheme="minorEastAsia" w:eastAsiaTheme="minorEastAsia" w:hAnsiTheme="minorEastAsia" w:cs="宋体" w:hint="eastAsia"/>
          <w:sz w:val="24"/>
        </w:rPr>
        <w:t>抵扣费用的，乙方应全额赔偿甲方损失。</w:t>
      </w:r>
    </w:p>
    <w:p w14:paraId="5863ECCB"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1.乙方须在甲方确定乙方之日起三十日内签订合同。履约保证金以银行转账、本票等非现金形式提交。</w:t>
      </w:r>
    </w:p>
    <w:p w14:paraId="0C801D16" w14:textId="77777777" w:rsidR="00420643" w:rsidRDefault="00000000">
      <w:pPr>
        <w:spacing w:line="360" w:lineRule="auto"/>
        <w:ind w:firstLineChars="200" w:firstLine="480"/>
        <w:rPr>
          <w:rFonts w:asciiTheme="minorEastAsia" w:eastAsiaTheme="minorEastAsia" w:hAnsiTheme="minorEastAsia" w:cs="宋体" w:hint="eastAsia"/>
          <w:sz w:val="24"/>
          <w:highlight w:val="yellow"/>
        </w:rPr>
      </w:pPr>
      <w:r>
        <w:rPr>
          <w:rFonts w:asciiTheme="minorEastAsia" w:eastAsiaTheme="minorEastAsia" w:hAnsiTheme="minorEastAsia" w:cs="宋体" w:hint="eastAsia"/>
          <w:sz w:val="24"/>
        </w:rPr>
        <w:t>2.考核扣罚标准:</w:t>
      </w:r>
    </w:p>
    <w:p w14:paraId="29E899B4"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发生以下情形，经调查属实的，甲方根据具体情况和所造成损失等，扣除50%履约保证金，并有权解除合同：</w:t>
      </w:r>
    </w:p>
    <w:p w14:paraId="5B5D5785"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（1）乙方遣派服务人员与项目要求不相符，人员数量、资质或级别未达到要求的；</w:t>
      </w:r>
    </w:p>
    <w:p w14:paraId="26F36DF2"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（2）未按甲方采购需求规定的服务时间或服务周期提供服务的（提前三天与甲方协商，且未影响甲方正常开展工作的除外）；</w:t>
      </w:r>
    </w:p>
    <w:p w14:paraId="63CDB494"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（3）乙方未完全按采购需求提供服务，影响甲方正常工作开展的；</w:t>
      </w:r>
    </w:p>
    <w:p w14:paraId="65957F89"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（4）提供虚假检验报告等相关票证；</w:t>
      </w:r>
    </w:p>
    <w:p w14:paraId="334A8895"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（5）组织机构发生调整，或经营场所、联系人、联系方式变更，未及时通知甲方业务部门，造成无法及时联系。</w:t>
      </w:r>
    </w:p>
    <w:p w14:paraId="4D667F7D"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发生以下情形，经调查属实的，据具体情况和所造成甲方损失等，扣除100%履约保证金，并有权解除合同：</w:t>
      </w:r>
    </w:p>
    <w:p w14:paraId="7035C390"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（1）乙方工作人员不遵守《外来人员进出监管区要求》第十项所列事项的；</w:t>
      </w:r>
    </w:p>
    <w:p w14:paraId="599C4D64"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（2）乙方的工作人员为监狱服刑人员传带物品的；</w:t>
      </w:r>
    </w:p>
    <w:p w14:paraId="5C51ECB0"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（3）乙方工作人员不遵守监狱规定，造成现金、绳索、利器等危险品、违禁品、违规品流入狱内，影响监管安全的；</w:t>
      </w:r>
    </w:p>
    <w:p w14:paraId="4DF20357"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若同时出现上述履约保证金扣除情形，则按扣除数额最大的情形执行，同时出现多种扣除情形的累计扣除履约保证金。</w:t>
      </w:r>
    </w:p>
    <w:p w14:paraId="5876ED8E" w14:textId="77777777" w:rsidR="00420643"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3.如在合同执行期间因乙方违约导致履约保证金部分扣除，乙方需在五个工作日内将扣除的履约保证金补齐。</w:t>
      </w:r>
    </w:p>
    <w:p w14:paraId="65844F54" w14:textId="77777777" w:rsidR="00420643" w:rsidRDefault="00000000">
      <w:pPr>
        <w:spacing w:line="360" w:lineRule="auto"/>
        <w:ind w:firstLineChars="200" w:firstLine="480"/>
        <w:rPr>
          <w:rFonts w:asciiTheme="minorEastAsia" w:eastAsiaTheme="minorEastAsia" w:hAnsiTheme="minorEastAsia" w:cs="宋体" w:hint="eastAsia"/>
          <w:b/>
          <w:sz w:val="24"/>
        </w:rPr>
      </w:pPr>
      <w:r>
        <w:rPr>
          <w:rFonts w:asciiTheme="minorEastAsia" w:eastAsiaTheme="minorEastAsia" w:hAnsiTheme="minorEastAsia" w:cs="宋体" w:hint="eastAsia"/>
          <w:sz w:val="24"/>
        </w:rPr>
        <w:t>4.如乙方在合同执行过程需终止执行合同的，需提前六十天以书面形式告知甲方，否则按单方面终止执行合同处理，履约保证金不退还。</w:t>
      </w:r>
    </w:p>
    <w:p w14:paraId="1FE43531" w14:textId="77777777" w:rsidR="00420643" w:rsidRDefault="00000000">
      <w:pPr>
        <w:pStyle w:val="afc"/>
        <w:numPr>
          <w:ilvl w:val="0"/>
          <w:numId w:val="1"/>
        </w:numPr>
        <w:tabs>
          <w:tab w:val="left" w:pos="420"/>
          <w:tab w:val="left" w:pos="540"/>
        </w:tabs>
        <w:spacing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lastRenderedPageBreak/>
        <w:t>外来人员进出监管区要求</w:t>
      </w:r>
    </w:p>
    <w:p w14:paraId="10D94CF4"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由于监狱工作的特殊性，乙方应认真教育本单位工作人员严格遵守监狱的相关管理规定。</w:t>
      </w:r>
    </w:p>
    <w:p w14:paraId="7B69F04C"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（一）外来人员必须遵守法律法规，不得假借监狱名义从事有损监狱形象的行为。</w:t>
      </w:r>
    </w:p>
    <w:p w14:paraId="2A3494A3"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（二）外来人员进入监管区应提高警惕，注意人身安全保护，加强自我防范意识；自觉与服刑人员划清界线，防止被服刑人员利用。</w:t>
      </w:r>
    </w:p>
    <w:p w14:paraId="3E3702F6"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（三）外来人员进入监管区必须衣着整齐，举止文明；女士不得穿裙装入内。</w:t>
      </w:r>
    </w:p>
    <w:p w14:paraId="5F7977B9"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（四）凡需进入监管区的外来人员必须由合作方开具委派证明和身份证明原件，向狱方提出申请，经核准后办理相关手续。</w:t>
      </w:r>
    </w:p>
    <w:p w14:paraId="51F2E4AC"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（五）外来车辆应凭审批手续并由监狱警察带领或监狱指定人员驾驶，方可进出监管区大门。</w:t>
      </w:r>
    </w:p>
    <w:p w14:paraId="6E3B8CF9"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（六）所有进出监管区大门的人员、车辆和物品应接受监门警察和监门哨兵的检查，凭通行证件或经监狱审批的手续，人证相符、手续齐全方可进出监管区大门。</w:t>
      </w:r>
    </w:p>
    <w:p w14:paraId="7D9C1B46"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14:paraId="68CF3F25"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（八）外来人员不得携带违禁品、违规品、危险品等可能影响监管安全的物品进入监管区，进入监管区时必须按规定将移动电话等物品保管在贮物箱。</w:t>
      </w:r>
    </w:p>
    <w:p w14:paraId="71B64BE0"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违禁品是指枪支弹药、通讯设备、现金、刀具、毒品、麻醉及精神药品、军警制服、便服、假发、反动、淫秽宣传制品等物品；</w:t>
      </w:r>
    </w:p>
    <w:p w14:paraId="7989BD9E"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违规品是指含有酒精的饮品、火种及可用作点火的可燃物品、身份类证件、绳索及可用作绳索的生产原材料、半成品、成品、玻璃陶瓷类制品及含有玻璃制品的物品、绝缘物品、燃料炊具和电炊具等物品；</w:t>
      </w:r>
    </w:p>
    <w:p w14:paraId="343C504F"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危险品是指钝器、攀高物、易燃易爆、剧毒、放射、腐蚀性等物品。</w:t>
      </w:r>
    </w:p>
    <w:p w14:paraId="08E1AE8F"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（九）外来人员进入监管区大门后，必须将《外来人员通行证》或《外来人员临时通行证》挂于胸前，并妥善保管。</w:t>
      </w:r>
    </w:p>
    <w:p w14:paraId="54F25ED8"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（十）外来人员在监管区内必须遵守监狱的下列规定：</w:t>
      </w:r>
    </w:p>
    <w:p w14:paraId="712D5577"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1.不得擅自与服刑人员接触，与服刑人员认老乡、攀亲结友；</w:t>
      </w:r>
    </w:p>
    <w:p w14:paraId="73349DA1"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 xml:space="preserve">2.不得为服刑人员传带、保管任何物品；  </w:t>
      </w:r>
    </w:p>
    <w:p w14:paraId="44901CCE"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3.不得为服刑人员邮寄信件、捎口信或替服刑人员打电话；</w:t>
      </w:r>
    </w:p>
    <w:p w14:paraId="67ADD34A"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4.不得在监管区拍照、摄像或录音；</w:t>
      </w:r>
    </w:p>
    <w:p w14:paraId="128FB087"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5.不得在监管区内随意走动，非经许可不得进入监舍区；</w:t>
      </w:r>
    </w:p>
    <w:p w14:paraId="2D73DB13"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6.不得与服刑人员交谈业务以外的内容；</w:t>
      </w:r>
    </w:p>
    <w:p w14:paraId="50A82BF0"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7.不得散布不利于服刑人员改造的言论；</w:t>
      </w:r>
    </w:p>
    <w:p w14:paraId="5EAA6D54"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8.不得干涉、干扰监狱对服刑人员的执法活动；</w:t>
      </w:r>
    </w:p>
    <w:p w14:paraId="4B3112DF"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9.不得破坏监狱设施；</w:t>
      </w:r>
    </w:p>
    <w:p w14:paraId="34ADC94F"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10.患有传染性疾病的外来人员严禁进入监管区；</w:t>
      </w:r>
    </w:p>
    <w:p w14:paraId="0A109C71"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11.不得向无关人员谈及监狱工作秘密，或从事其它有碍监管安全的行为。</w:t>
      </w:r>
    </w:p>
    <w:p w14:paraId="3A4E4C21"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（十一）外来车辆应按指定位置停放并熄火，拔下钥匙，锁紧车门窗。所有车辆在当天18时前应驶离监管区。</w:t>
      </w:r>
    </w:p>
    <w:p w14:paraId="68CB66DA" w14:textId="77777777" w:rsidR="00420643" w:rsidRDefault="00000000">
      <w:pPr>
        <w:widowControl/>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（十二）外来人员若违反本管理规定，甲方将责成乙方将其解聘、辞退或调离，严禁其再次进入监管区，情节严重的将与乙方解除合同，有违法行为的送司法机关处理。</w:t>
      </w:r>
    </w:p>
    <w:p w14:paraId="5E35A35E" w14:textId="77777777" w:rsidR="00420643" w:rsidRDefault="00000000">
      <w:pPr>
        <w:pStyle w:val="afc"/>
        <w:numPr>
          <w:ilvl w:val="0"/>
          <w:numId w:val="1"/>
        </w:numPr>
        <w:tabs>
          <w:tab w:val="left" w:pos="420"/>
          <w:tab w:val="left" w:pos="540"/>
        </w:tabs>
        <w:spacing w:line="360" w:lineRule="auto"/>
        <w:ind w:firstLineChars="0"/>
        <w:rPr>
          <w:rFonts w:asciiTheme="minorEastAsia" w:eastAsiaTheme="minorEastAsia" w:hAnsiTheme="minorEastAsia" w:cs="宋体" w:hint="eastAsia"/>
          <w:b/>
          <w:bCs/>
          <w:color w:val="000000" w:themeColor="text1"/>
          <w:sz w:val="24"/>
        </w:rPr>
      </w:pPr>
      <w:r>
        <w:rPr>
          <w:rFonts w:asciiTheme="minorEastAsia" w:eastAsiaTheme="minorEastAsia" w:hAnsiTheme="minorEastAsia" w:cs="宋体" w:hint="eastAsia"/>
          <w:b/>
          <w:bCs/>
          <w:color w:val="000000" w:themeColor="text1"/>
          <w:sz w:val="24"/>
        </w:rPr>
        <w:t>验收支付</w:t>
      </w:r>
    </w:p>
    <w:p w14:paraId="4AC935BF" w14:textId="77777777" w:rsidR="00420643" w:rsidRDefault="00000000">
      <w:pPr>
        <w:numPr>
          <w:ilvl w:val="0"/>
          <w:numId w:val="3"/>
        </w:numPr>
        <w:spacing w:line="360" w:lineRule="auto"/>
        <w:ind w:left="0"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验收要求：验收考核表</w:t>
      </w:r>
    </w:p>
    <w:tbl>
      <w:tblPr>
        <w:tblStyle w:val="afa"/>
        <w:tblW w:w="8505" w:type="dxa"/>
        <w:jc w:val="center"/>
        <w:tblLayout w:type="fixed"/>
        <w:tblLook w:val="04A0" w:firstRow="1" w:lastRow="0" w:firstColumn="1" w:lastColumn="0" w:noHBand="0" w:noVBand="1"/>
      </w:tblPr>
      <w:tblGrid>
        <w:gridCol w:w="5658"/>
        <w:gridCol w:w="2847"/>
      </w:tblGrid>
      <w:tr w:rsidR="00420643" w14:paraId="737F6EFA" w14:textId="77777777">
        <w:trPr>
          <w:trHeight w:val="472"/>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FD01B"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color w:val="000000"/>
                <w:sz w:val="24"/>
              </w:rPr>
              <w:t>广东省肇庆监狱2024年服刑人员职业技术培训服务采购项目</w:t>
            </w:r>
            <w:r>
              <w:rPr>
                <w:rFonts w:asciiTheme="minorEastAsia" w:eastAsiaTheme="minorEastAsia" w:hAnsiTheme="minorEastAsia" w:cs="宋体" w:hint="eastAsia"/>
                <w:bCs/>
                <w:kern w:val="0"/>
                <w:sz w:val="24"/>
                <w:lang w:bidi="ar"/>
              </w:rPr>
              <w:t>验收表</w:t>
            </w:r>
          </w:p>
        </w:tc>
      </w:tr>
      <w:tr w:rsidR="00420643" w14:paraId="45E135BE" w14:textId="77777777">
        <w:trPr>
          <w:trHeight w:val="522"/>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7AD15E7C"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是否按要求制定年度培训计划</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4D22AA04"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29D0BF5C" w14:textId="77777777">
        <w:trPr>
          <w:trHeight w:val="456"/>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6BD78F24"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是否按要求制定每期教学方案</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479B3F1B"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53DDFDB3" w14:textId="77777777">
        <w:trPr>
          <w:trHeight w:val="406"/>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4849EA03"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是否根据课程要求提供教学所需的设备及材料</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6A35AC4"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4C6E6D4E" w14:textId="77777777">
        <w:trPr>
          <w:trHeight w:val="676"/>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065A9678"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食品类教学耗材的卫生安全、品质规格、运输物流过程是否符合《食品安全法》及其他相关法律法规的标准要求</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C4B3649"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435DD2C8" w14:textId="77777777">
        <w:trPr>
          <w:trHeight w:val="450"/>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43641A8F"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授课教师是否具有相关资格证书</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725BB5E4"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77185734" w14:textId="77777777">
        <w:trPr>
          <w:trHeight w:val="413"/>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016C0C51"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授课教师是否存在迟到、早退、无故旷课的情况</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292121BF"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39A31504" w14:textId="77777777">
        <w:trPr>
          <w:trHeight w:val="360"/>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7BD661C8"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lang w:bidi="ar"/>
              </w:rPr>
              <w:t>是否根据要求进行授课</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6A722FDD"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35C6CDFE" w14:textId="77777777">
        <w:trPr>
          <w:trHeight w:val="465"/>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406A0B3A"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sz w:val="24"/>
                <w:lang w:bidi="ar"/>
              </w:rPr>
              <w:t>是否按要求处理培训产生的食品、饮品</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3F3D8291"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041C32C3" w14:textId="77777777">
        <w:trPr>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26D95088"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是否按要求编制理论知识（笔试、口试）试卷，制定实操考核标准</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79F34147"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7F519BF1" w14:textId="77777777">
        <w:trPr>
          <w:trHeight w:val="342"/>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48D420F5"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是否按要求进行评卷、实操考核</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0D0120BD"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6EE4F685" w14:textId="77777777">
        <w:trPr>
          <w:trHeight w:val="419"/>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78D86FF9"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考卷评判、实操考核是否存在弄虚作假的情况</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224C9460"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53855B57" w14:textId="77777777">
        <w:trPr>
          <w:trHeight w:val="411"/>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60D24FBD"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是否按要求制作教学台账</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7F49F693"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4AA037A1" w14:textId="77777777">
        <w:trPr>
          <w:trHeight w:val="416"/>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3E0DEED9"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是否遵守监狱管理各项规定要求的情况</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3790D74B"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r w:rsidR="00420643" w14:paraId="36A0951C" w14:textId="77777777">
        <w:trPr>
          <w:trHeight w:val="423"/>
          <w:jc w:val="center"/>
        </w:trPr>
        <w:tc>
          <w:tcPr>
            <w:tcW w:w="5658" w:type="dxa"/>
            <w:tcBorders>
              <w:top w:val="single" w:sz="4" w:space="0" w:color="auto"/>
              <w:left w:val="single" w:sz="4" w:space="0" w:color="auto"/>
              <w:bottom w:val="single" w:sz="4" w:space="0" w:color="auto"/>
              <w:right w:val="single" w:sz="4" w:space="0" w:color="auto"/>
            </w:tcBorders>
            <w:shd w:val="clear" w:color="auto" w:fill="auto"/>
            <w:vAlign w:val="center"/>
          </w:tcPr>
          <w:p w14:paraId="7F82FE17" w14:textId="77777777" w:rsidR="00420643" w:rsidRDefault="00000000">
            <w:pPr>
              <w:adjustRightInd w:val="0"/>
              <w:snapToGrid w:val="0"/>
              <w:spacing w:line="240" w:lineRule="auto"/>
              <w:ind w:firstLine="0"/>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是否遵守外来人员进出监管区要求</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tcPr>
          <w:p w14:paraId="5F5ABA0E" w14:textId="77777777" w:rsidR="00420643" w:rsidRDefault="00000000">
            <w:pPr>
              <w:adjustRightInd w:val="0"/>
              <w:snapToGrid w:val="0"/>
              <w:spacing w:line="240" w:lineRule="auto"/>
              <w:ind w:firstLine="0"/>
              <w:jc w:val="center"/>
              <w:rPr>
                <w:rFonts w:asciiTheme="minorEastAsia" w:eastAsiaTheme="minorEastAsia" w:hAnsiTheme="minorEastAsia" w:cs="宋体" w:hint="eastAsia"/>
                <w:bCs/>
                <w:sz w:val="24"/>
              </w:rPr>
            </w:pPr>
            <w:r>
              <w:rPr>
                <w:rFonts w:asciiTheme="minorEastAsia" w:eastAsiaTheme="minorEastAsia" w:hAnsiTheme="minorEastAsia" w:cs="宋体" w:hint="eastAsia"/>
                <w:bCs/>
                <w:kern w:val="0"/>
                <w:sz w:val="24"/>
                <w:lang w:bidi="ar"/>
              </w:rPr>
              <w:t>合格□  不合格□</w:t>
            </w:r>
          </w:p>
        </w:tc>
      </w:tr>
    </w:tbl>
    <w:p w14:paraId="49852DD6" w14:textId="77777777" w:rsidR="00420643" w:rsidRDefault="00000000">
      <w:pPr>
        <w:numPr>
          <w:ilvl w:val="0"/>
          <w:numId w:val="3"/>
        </w:numPr>
        <w:spacing w:line="360" w:lineRule="auto"/>
        <w:ind w:left="0"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lastRenderedPageBreak/>
        <w:t>支付条款：</w:t>
      </w:r>
      <w:proofErr w:type="gramStart"/>
      <w:r>
        <w:rPr>
          <w:rFonts w:asciiTheme="minorEastAsia" w:eastAsiaTheme="minorEastAsia" w:hAnsiTheme="minorEastAsia" w:cstheme="minorEastAsia" w:hint="eastAsia"/>
          <w:sz w:val="24"/>
        </w:rPr>
        <w:t>当培训</w:t>
      </w:r>
      <w:proofErr w:type="gramEnd"/>
      <w:r>
        <w:rPr>
          <w:rFonts w:asciiTheme="minorEastAsia" w:eastAsiaTheme="minorEastAsia" w:hAnsiTheme="minorEastAsia" w:cstheme="minorEastAsia" w:hint="eastAsia"/>
          <w:sz w:val="24"/>
        </w:rPr>
        <w:t>第六期完成，人数完成300人以上，完成协议课时，考核合格并发放结业证书后，双方按培训工种及人数给予结算第一期费用。完成剩余培训内容，双方结算剩余培训费用。</w:t>
      </w:r>
    </w:p>
    <w:p w14:paraId="153C3C58" w14:textId="77777777" w:rsidR="00420643" w:rsidRDefault="00000000">
      <w:pPr>
        <w:numPr>
          <w:ilvl w:val="0"/>
          <w:numId w:val="3"/>
        </w:numPr>
        <w:spacing w:line="360" w:lineRule="auto"/>
        <w:ind w:left="0"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具体条款以合同约定为准，以实际获得培训毕（结）业证书人数为准支付培训费用。</w:t>
      </w:r>
    </w:p>
    <w:p w14:paraId="42E3A807" w14:textId="77777777" w:rsidR="00420643" w:rsidRDefault="00000000">
      <w:pPr>
        <w:numPr>
          <w:ilvl w:val="0"/>
          <w:numId w:val="3"/>
        </w:numPr>
        <w:spacing w:line="360" w:lineRule="auto"/>
        <w:ind w:left="0" w:firstLineChars="200" w:firstLine="480"/>
        <w:rPr>
          <w:rFonts w:asciiTheme="minorEastAsia" w:eastAsiaTheme="minorEastAsia" w:hAnsiTheme="minorEastAsia" w:cs="宋体" w:hint="eastAsia"/>
          <w:bCs/>
          <w:sz w:val="24"/>
        </w:rPr>
      </w:pPr>
      <w:r>
        <w:rPr>
          <w:rFonts w:asciiTheme="minorEastAsia" w:eastAsiaTheme="minorEastAsia" w:hAnsiTheme="minorEastAsia" w:cs="宋体" w:hint="eastAsia"/>
          <w:bCs/>
          <w:sz w:val="24"/>
        </w:rPr>
        <w:t>乙方凭以下有效文件与甲方结算：</w:t>
      </w:r>
    </w:p>
    <w:p w14:paraId="32B1E6E4" w14:textId="77777777" w:rsidR="00420643" w:rsidRDefault="00000000">
      <w:pPr>
        <w:autoSpaceDE w:val="0"/>
        <w:autoSpaceDN w:val="0"/>
        <w:adjustRightInd w:val="0"/>
        <w:snapToGrid w:val="0"/>
        <w:spacing w:line="360" w:lineRule="auto"/>
        <w:ind w:left="48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1.合同；</w:t>
      </w:r>
    </w:p>
    <w:p w14:paraId="6DF38434" w14:textId="77777777" w:rsidR="00420643" w:rsidRDefault="00000000">
      <w:pPr>
        <w:autoSpaceDE w:val="0"/>
        <w:autoSpaceDN w:val="0"/>
        <w:adjustRightInd w:val="0"/>
        <w:snapToGrid w:val="0"/>
        <w:spacing w:line="360" w:lineRule="auto"/>
        <w:ind w:left="48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2.乙方开具的</w:t>
      </w:r>
      <w:r>
        <w:rPr>
          <w:rFonts w:asciiTheme="minorEastAsia" w:eastAsiaTheme="minorEastAsia" w:hAnsiTheme="minorEastAsia" w:cs="宋体" w:hint="eastAsia"/>
          <w:b/>
          <w:bCs/>
          <w:sz w:val="24"/>
          <w:u w:val="single"/>
          <w:lang w:bidi="ar"/>
        </w:rPr>
        <w:t>增值税普通发票</w:t>
      </w:r>
      <w:r>
        <w:rPr>
          <w:rFonts w:asciiTheme="minorEastAsia" w:eastAsiaTheme="minorEastAsia" w:hAnsiTheme="minorEastAsia" w:cs="宋体" w:hint="eastAsia"/>
          <w:sz w:val="24"/>
          <w:lang w:bidi="ar"/>
        </w:rPr>
        <w:t>；</w:t>
      </w:r>
    </w:p>
    <w:p w14:paraId="3223B4C1" w14:textId="77777777" w:rsidR="00420643" w:rsidRDefault="00000000">
      <w:pPr>
        <w:autoSpaceDE w:val="0"/>
        <w:autoSpaceDN w:val="0"/>
        <w:adjustRightInd w:val="0"/>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3.成交通知书；</w:t>
      </w:r>
    </w:p>
    <w:p w14:paraId="1EDA1F51" w14:textId="77777777" w:rsidR="00420643" w:rsidRDefault="00000000">
      <w:pPr>
        <w:autoSpaceDE w:val="0"/>
        <w:autoSpaceDN w:val="0"/>
        <w:adjustRightInd w:val="0"/>
        <w:snapToGrid w:val="0"/>
        <w:spacing w:line="360" w:lineRule="auto"/>
        <w:ind w:left="480" w:firstLine="0"/>
        <w:rPr>
          <w:rFonts w:asciiTheme="minorEastAsia" w:eastAsiaTheme="minorEastAsia" w:hAnsiTheme="minorEastAsia" w:cs="宋体" w:hint="eastAsia"/>
          <w:sz w:val="24"/>
        </w:rPr>
      </w:pPr>
      <w:r>
        <w:rPr>
          <w:rFonts w:asciiTheme="minorEastAsia" w:eastAsiaTheme="minorEastAsia" w:hAnsiTheme="minorEastAsia" w:cs="宋体" w:hint="eastAsia"/>
          <w:sz w:val="24"/>
          <w:lang w:bidi="ar"/>
        </w:rPr>
        <w:t>4.验收合同报告。</w:t>
      </w:r>
    </w:p>
    <w:p w14:paraId="30F019AE" w14:textId="77777777" w:rsidR="00420643" w:rsidRDefault="00000000">
      <w:pPr>
        <w:pStyle w:val="afc"/>
        <w:numPr>
          <w:ilvl w:val="0"/>
          <w:numId w:val="1"/>
        </w:numPr>
        <w:tabs>
          <w:tab w:val="left" w:pos="420"/>
          <w:tab w:val="left" w:pos="540"/>
        </w:tabs>
        <w:spacing w:line="360" w:lineRule="auto"/>
        <w:ind w:firstLineChars="0"/>
        <w:rPr>
          <w:rFonts w:asciiTheme="minorEastAsia" w:eastAsiaTheme="minorEastAsia" w:hAnsiTheme="minorEastAsia" w:cs="宋体" w:hint="eastAsia"/>
          <w:sz w:val="24"/>
        </w:rPr>
      </w:pPr>
      <w:r>
        <w:rPr>
          <w:rFonts w:hAnsi="宋体" w:cs="宋体" w:hint="eastAsia"/>
          <w:b/>
          <w:bCs/>
          <w:sz w:val="24"/>
        </w:rPr>
        <w:t>其他约定事项：</w:t>
      </w:r>
    </w:p>
    <w:p w14:paraId="0615E4FB" w14:textId="77777777" w:rsidR="00420643" w:rsidRDefault="00000000">
      <w:pPr>
        <w:tabs>
          <w:tab w:val="left" w:pos="540"/>
        </w:tabs>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（一）本合同经双方授权代表签字并加盖合同专用章或公章之日起生效，合同生效日期以最后一个签字日为准。</w:t>
      </w:r>
    </w:p>
    <w:p w14:paraId="10FE3093" w14:textId="77777777" w:rsidR="00420643" w:rsidRDefault="00000000">
      <w:pPr>
        <w:tabs>
          <w:tab w:val="left" w:pos="540"/>
        </w:tabs>
        <w:adjustRightInd w:val="0"/>
        <w:snapToGrid w:val="0"/>
        <w:spacing w:line="360" w:lineRule="auto"/>
        <w:ind w:firstLineChars="200" w:firstLine="480"/>
        <w:rPr>
          <w:rFonts w:ascii="宋体" w:hAnsi="宋体" w:hint="eastAsia"/>
          <w:color w:val="000000"/>
          <w:sz w:val="24"/>
        </w:rPr>
      </w:pPr>
      <w:r>
        <w:rPr>
          <w:rFonts w:ascii="宋体" w:hAnsi="宋体" w:cs="宋体" w:hint="eastAsia"/>
          <w:sz w:val="24"/>
        </w:rPr>
        <w:t>（二）本合同一式陆份，甲方肆份，乙方贰份，具有相同的法律效力。</w:t>
      </w:r>
    </w:p>
    <w:p w14:paraId="029A4482" w14:textId="77777777" w:rsidR="00420643" w:rsidRDefault="00000000">
      <w:pPr>
        <w:pStyle w:val="a9"/>
        <w:spacing w:after="0" w:line="360" w:lineRule="auto"/>
        <w:ind w:firstLineChars="200" w:firstLine="480"/>
        <w:rPr>
          <w:rFonts w:ascii="宋体" w:hAnsi="宋体" w:cs="宋体" w:hint="eastAsia"/>
          <w:sz w:val="24"/>
        </w:rPr>
      </w:pPr>
      <w:r>
        <w:rPr>
          <w:rFonts w:ascii="宋体" w:hAnsi="宋体" w:cs="宋体" w:hint="eastAsia"/>
          <w:sz w:val="24"/>
        </w:rPr>
        <w:t>（三）因本合同在履行过程中如发生争议，由甲乙双方友好协商解决；协商不成时，任何一方均有权向甲方住所地人民法院提起诉讼。</w:t>
      </w:r>
    </w:p>
    <w:p w14:paraId="7342DF2E" w14:textId="77777777" w:rsidR="00420643" w:rsidRDefault="00420643">
      <w:pPr>
        <w:tabs>
          <w:tab w:val="left" w:pos="420"/>
        </w:tabs>
        <w:adjustRightInd w:val="0"/>
        <w:snapToGrid w:val="0"/>
        <w:spacing w:line="360" w:lineRule="auto"/>
        <w:rPr>
          <w:rFonts w:ascii="宋体" w:hAnsi="宋体" w:hint="eastAsia"/>
          <w:color w:val="000000"/>
          <w:sz w:val="24"/>
        </w:rPr>
      </w:pPr>
    </w:p>
    <w:p w14:paraId="6778CB24" w14:textId="77777777" w:rsidR="00420643" w:rsidRDefault="00000000">
      <w:pPr>
        <w:tabs>
          <w:tab w:val="left" w:pos="420"/>
        </w:tabs>
        <w:adjustRightInd w:val="0"/>
        <w:snapToGrid w:val="0"/>
        <w:spacing w:line="360" w:lineRule="auto"/>
        <w:ind w:left="7200" w:hangingChars="3000" w:hanging="7200"/>
        <w:rPr>
          <w:rFonts w:ascii="宋体" w:hAnsi="宋体" w:hint="eastAsia"/>
          <w:sz w:val="24"/>
        </w:rPr>
      </w:pPr>
      <w:r>
        <w:rPr>
          <w:rFonts w:ascii="宋体" w:hAnsi="宋体" w:hint="eastAsia"/>
          <w:sz w:val="24"/>
        </w:rPr>
        <w:t xml:space="preserve">甲方（签章）：              </w:t>
      </w:r>
      <w:r>
        <w:rPr>
          <w:rFonts w:ascii="宋体" w:hAnsi="宋体" w:cs="Helvetica" w:hint="eastAsia"/>
          <w:sz w:val="24"/>
          <w:shd w:val="clear" w:color="auto" w:fill="FFFFFF"/>
        </w:rPr>
        <w:t xml:space="preserve">        </w:t>
      </w:r>
      <w:r>
        <w:rPr>
          <w:rFonts w:ascii="宋体" w:hAnsi="宋体" w:cs="Segoe UI" w:hint="eastAsia"/>
          <w:sz w:val="24"/>
          <w:shd w:val="clear" w:color="auto" w:fill="FFFFFF"/>
        </w:rPr>
        <w:t xml:space="preserve">  </w:t>
      </w:r>
      <w:r>
        <w:rPr>
          <w:rFonts w:ascii="宋体" w:hAnsi="宋体" w:hint="eastAsia"/>
          <w:sz w:val="24"/>
        </w:rPr>
        <w:t xml:space="preserve">     乙方（签章）：</w:t>
      </w:r>
    </w:p>
    <w:p w14:paraId="20161659" w14:textId="77777777" w:rsidR="00420643" w:rsidRDefault="00000000">
      <w:pPr>
        <w:tabs>
          <w:tab w:val="left" w:pos="420"/>
        </w:tabs>
        <w:adjustRightInd w:val="0"/>
        <w:snapToGrid w:val="0"/>
        <w:spacing w:line="360" w:lineRule="auto"/>
        <w:ind w:firstLine="0"/>
        <w:rPr>
          <w:rFonts w:ascii="宋体" w:hAnsi="宋体" w:hint="eastAsia"/>
          <w:sz w:val="24"/>
        </w:rPr>
      </w:pPr>
      <w:r>
        <w:rPr>
          <w:rFonts w:ascii="宋体" w:hAnsi="宋体" w:hint="eastAsia"/>
          <w:sz w:val="24"/>
        </w:rPr>
        <w:t>法定代表人（签字）：                       法定代表人（签字）：</w:t>
      </w:r>
    </w:p>
    <w:p w14:paraId="0A6407E3" w14:textId="77777777" w:rsidR="00420643" w:rsidRDefault="00000000">
      <w:pPr>
        <w:tabs>
          <w:tab w:val="left" w:pos="420"/>
        </w:tabs>
        <w:adjustRightInd w:val="0"/>
        <w:snapToGrid w:val="0"/>
        <w:spacing w:line="360" w:lineRule="auto"/>
        <w:ind w:firstLine="0"/>
        <w:rPr>
          <w:rFonts w:ascii="宋体" w:hAnsi="宋体" w:hint="eastAsia"/>
          <w:sz w:val="24"/>
        </w:rPr>
      </w:pPr>
      <w:r>
        <w:rPr>
          <w:rFonts w:ascii="宋体" w:hAnsi="宋体" w:hint="eastAsia"/>
          <w:sz w:val="24"/>
        </w:rPr>
        <w:t>或授权代表人（签字）：                     或授权代表人（签字）：</w:t>
      </w:r>
    </w:p>
    <w:p w14:paraId="3A8F41BE" w14:textId="77777777" w:rsidR="00420643" w:rsidRDefault="00000000">
      <w:pPr>
        <w:tabs>
          <w:tab w:val="left" w:pos="420"/>
        </w:tabs>
        <w:adjustRightInd w:val="0"/>
        <w:snapToGrid w:val="0"/>
        <w:spacing w:line="360" w:lineRule="auto"/>
        <w:ind w:firstLine="0"/>
        <w:rPr>
          <w:rFonts w:ascii="宋体" w:hAnsi="宋体" w:cs="宋体" w:hint="eastAsia"/>
          <w:sz w:val="24"/>
        </w:rPr>
      </w:pPr>
      <w:r>
        <w:rPr>
          <w:rFonts w:ascii="宋体" w:hAnsi="宋体" w:cs="宋体" w:hint="eastAsia"/>
          <w:sz w:val="24"/>
        </w:rPr>
        <w:t xml:space="preserve">开户名：                                  开户名： </w:t>
      </w:r>
    </w:p>
    <w:p w14:paraId="24D9EB4B" w14:textId="77777777" w:rsidR="00420643" w:rsidRDefault="00000000">
      <w:pPr>
        <w:tabs>
          <w:tab w:val="left" w:pos="420"/>
        </w:tabs>
        <w:adjustRightInd w:val="0"/>
        <w:snapToGrid w:val="0"/>
        <w:spacing w:line="360" w:lineRule="auto"/>
        <w:ind w:firstLine="0"/>
        <w:rPr>
          <w:rFonts w:ascii="宋体" w:hAnsi="宋体" w:cs="宋体" w:hint="eastAsia"/>
          <w:sz w:val="24"/>
        </w:rPr>
      </w:pPr>
      <w:r>
        <w:rPr>
          <w:rFonts w:ascii="宋体" w:hAnsi="宋体" w:cs="宋体" w:hint="eastAsia"/>
          <w:sz w:val="24"/>
        </w:rPr>
        <w:t>开户银行：                                开户银行：</w:t>
      </w:r>
    </w:p>
    <w:p w14:paraId="57246AD8" w14:textId="77777777" w:rsidR="00420643" w:rsidRDefault="00000000">
      <w:pPr>
        <w:tabs>
          <w:tab w:val="left" w:pos="420"/>
        </w:tabs>
        <w:adjustRightInd w:val="0"/>
        <w:snapToGrid w:val="0"/>
        <w:spacing w:line="360" w:lineRule="auto"/>
        <w:ind w:firstLine="0"/>
        <w:rPr>
          <w:rFonts w:ascii="宋体" w:hAnsi="宋体" w:cs="宋体" w:hint="eastAsia"/>
          <w:sz w:val="24"/>
        </w:rPr>
      </w:pPr>
      <w:r>
        <w:rPr>
          <w:rFonts w:ascii="宋体" w:hAnsi="宋体" w:cs="宋体" w:hint="eastAsia"/>
          <w:sz w:val="24"/>
        </w:rPr>
        <w:t>银行账号：                                银行账号：</w:t>
      </w:r>
    </w:p>
    <w:p w14:paraId="2B23CF11" w14:textId="77777777" w:rsidR="00420643" w:rsidRDefault="00000000">
      <w:pPr>
        <w:tabs>
          <w:tab w:val="left" w:pos="420"/>
        </w:tabs>
        <w:adjustRightInd w:val="0"/>
        <w:snapToGrid w:val="0"/>
        <w:spacing w:line="360" w:lineRule="auto"/>
        <w:ind w:firstLine="0"/>
        <w:rPr>
          <w:rFonts w:ascii="宋体" w:hAnsi="宋体" w:hint="eastAsia"/>
          <w:sz w:val="24"/>
        </w:rPr>
      </w:pPr>
      <w:r>
        <w:rPr>
          <w:rFonts w:ascii="宋体" w:hAnsi="宋体" w:hint="eastAsia"/>
          <w:sz w:val="24"/>
        </w:rPr>
        <w:t>日期：     年    月    日                 日期：     年   月    日</w:t>
      </w:r>
    </w:p>
    <w:sectPr w:rsidR="00420643">
      <w:headerReference w:type="default" r:id="rId9"/>
      <w:footerReference w:type="default" r:id="rId10"/>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B2D4A" w14:textId="77777777" w:rsidR="002C690B" w:rsidRDefault="002C690B">
      <w:pPr>
        <w:spacing w:line="240" w:lineRule="auto"/>
      </w:pPr>
      <w:r>
        <w:separator/>
      </w:r>
    </w:p>
  </w:endnote>
  <w:endnote w:type="continuationSeparator" w:id="0">
    <w:p w14:paraId="0F26A755" w14:textId="77777777" w:rsidR="002C690B" w:rsidRDefault="002C69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panose1 w:val="020B0504020202020204"/>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65C99" w14:textId="77777777" w:rsidR="00420643" w:rsidRDefault="00000000">
    <w:pPr>
      <w:pStyle w:val="af"/>
      <w:jc w:val="center"/>
    </w:pPr>
    <w:r>
      <w:fldChar w:fldCharType="begin"/>
    </w:r>
    <w:r>
      <w:instrText>PAGE   \* MERGEFORMAT</w:instrText>
    </w:r>
    <w:r>
      <w:fldChar w:fldCharType="separate"/>
    </w:r>
    <w:r>
      <w:rPr>
        <w:lang w:val="zh-CN"/>
      </w:rPr>
      <w:t>1</w:t>
    </w:r>
    <w:r>
      <w:rPr>
        <w:lang w:val="zh-CN"/>
      </w:rPr>
      <w:t>3</w:t>
    </w:r>
    <w:r>
      <w:rPr>
        <w:lang w:val="zh-CN"/>
      </w:rPr>
      <w:fldChar w:fldCharType="end"/>
    </w:r>
  </w:p>
  <w:p w14:paraId="29AB35F8" w14:textId="77777777" w:rsidR="00420643" w:rsidRDefault="0042064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B88DB" w14:textId="77777777" w:rsidR="002C690B" w:rsidRDefault="002C690B">
      <w:pPr>
        <w:spacing w:line="240" w:lineRule="auto"/>
      </w:pPr>
      <w:r>
        <w:separator/>
      </w:r>
    </w:p>
  </w:footnote>
  <w:footnote w:type="continuationSeparator" w:id="0">
    <w:p w14:paraId="721D3FDB" w14:textId="77777777" w:rsidR="002C690B" w:rsidRDefault="002C69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32ABB" w14:textId="77777777" w:rsidR="00420643" w:rsidRDefault="00420643">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F384E7"/>
    <w:multiLevelType w:val="singleLevel"/>
    <w:tmpl w:val="93F384E7"/>
    <w:lvl w:ilvl="0">
      <w:start w:val="1"/>
      <w:numFmt w:val="chineseCountingThousand"/>
      <w:suff w:val="space"/>
      <w:lvlText w:val="(%1)"/>
      <w:lvlJc w:val="left"/>
      <w:pPr>
        <w:ind w:left="440" w:hanging="440"/>
      </w:pPr>
      <w:rPr>
        <w:rFonts w:hint="eastAsia"/>
      </w:rPr>
    </w:lvl>
  </w:abstractNum>
  <w:abstractNum w:abstractNumId="1" w15:restartNumberingAfterBreak="0">
    <w:nsid w:val="636E4C34"/>
    <w:multiLevelType w:val="multilevel"/>
    <w:tmpl w:val="636E4C34"/>
    <w:lvl w:ilvl="0">
      <w:start w:val="1"/>
      <w:numFmt w:val="chineseCountingThousand"/>
      <w:lvlText w:val="%1、"/>
      <w:lvlJc w:val="left"/>
      <w:pPr>
        <w:ind w:left="440" w:hanging="440"/>
      </w:pPr>
      <w:rPr>
        <w:rFonts w:hint="eastAsia"/>
        <w:b/>
        <w:bCs/>
        <w:sz w:val="24"/>
        <w:szCs w:val="24"/>
      </w:rPr>
    </w:lvl>
    <w:lvl w:ilvl="1">
      <w:start w:val="1"/>
      <w:numFmt w:val="decimalEnclosedCircle"/>
      <w:lvlText w:val="%2"/>
      <w:lvlJc w:val="left"/>
      <w:pPr>
        <w:ind w:left="800" w:hanging="36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7ACA0F25"/>
    <w:multiLevelType w:val="singleLevel"/>
    <w:tmpl w:val="7ACA0F25"/>
    <w:lvl w:ilvl="0">
      <w:start w:val="1"/>
      <w:numFmt w:val="chineseCounting"/>
      <w:suff w:val="nothing"/>
      <w:lvlText w:val="（%1）"/>
      <w:lvlJc w:val="left"/>
      <w:pPr>
        <w:ind w:left="-210" w:firstLine="420"/>
      </w:pPr>
      <w:rPr>
        <w:rFonts w:hint="eastAsia"/>
      </w:rPr>
    </w:lvl>
  </w:abstractNum>
  <w:num w:numId="1" w16cid:durableId="1040402220">
    <w:abstractNumId w:val="1"/>
  </w:num>
  <w:num w:numId="2" w16cid:durableId="163932552">
    <w:abstractNumId w:val="0"/>
  </w:num>
  <w:num w:numId="3" w16cid:durableId="923997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IxZTlhZWY5YzcxZDcyMjNlNTA2YTA3MGU5NWIyMDYifQ=="/>
  </w:docVars>
  <w:rsids>
    <w:rsidRoot w:val="008E658B"/>
    <w:rsid w:val="00000946"/>
    <w:rsid w:val="00007441"/>
    <w:rsid w:val="00014E54"/>
    <w:rsid w:val="0004244B"/>
    <w:rsid w:val="00051409"/>
    <w:rsid w:val="00090F69"/>
    <w:rsid w:val="000D3B4E"/>
    <w:rsid w:val="00125281"/>
    <w:rsid w:val="00127FC1"/>
    <w:rsid w:val="00144F21"/>
    <w:rsid w:val="00166F8E"/>
    <w:rsid w:val="00172702"/>
    <w:rsid w:val="00193496"/>
    <w:rsid w:val="001B669D"/>
    <w:rsid w:val="001C06DB"/>
    <w:rsid w:val="001D6690"/>
    <w:rsid w:val="001E7592"/>
    <w:rsid w:val="00254794"/>
    <w:rsid w:val="00257638"/>
    <w:rsid w:val="00262739"/>
    <w:rsid w:val="00291F0F"/>
    <w:rsid w:val="002C690B"/>
    <w:rsid w:val="00324C01"/>
    <w:rsid w:val="00386F56"/>
    <w:rsid w:val="003915F3"/>
    <w:rsid w:val="003B0C75"/>
    <w:rsid w:val="003B1117"/>
    <w:rsid w:val="003B2AE4"/>
    <w:rsid w:val="003B7344"/>
    <w:rsid w:val="003D49BF"/>
    <w:rsid w:val="003E1F40"/>
    <w:rsid w:val="003F4369"/>
    <w:rsid w:val="00411124"/>
    <w:rsid w:val="00420643"/>
    <w:rsid w:val="00435C49"/>
    <w:rsid w:val="00437D5A"/>
    <w:rsid w:val="00451312"/>
    <w:rsid w:val="0046610B"/>
    <w:rsid w:val="0047055A"/>
    <w:rsid w:val="00477F31"/>
    <w:rsid w:val="004A157A"/>
    <w:rsid w:val="004A1EA1"/>
    <w:rsid w:val="004B641A"/>
    <w:rsid w:val="00504B4D"/>
    <w:rsid w:val="00516848"/>
    <w:rsid w:val="0052532F"/>
    <w:rsid w:val="00564860"/>
    <w:rsid w:val="005878A3"/>
    <w:rsid w:val="005C42D0"/>
    <w:rsid w:val="0062244D"/>
    <w:rsid w:val="00653B60"/>
    <w:rsid w:val="00677AF3"/>
    <w:rsid w:val="0069271F"/>
    <w:rsid w:val="00695E83"/>
    <w:rsid w:val="006C0E3C"/>
    <w:rsid w:val="006E316A"/>
    <w:rsid w:val="006E45E4"/>
    <w:rsid w:val="00757F59"/>
    <w:rsid w:val="00763000"/>
    <w:rsid w:val="007D3DFB"/>
    <w:rsid w:val="007F10DD"/>
    <w:rsid w:val="0081401D"/>
    <w:rsid w:val="008316C7"/>
    <w:rsid w:val="0083307D"/>
    <w:rsid w:val="008714A8"/>
    <w:rsid w:val="008C396C"/>
    <w:rsid w:val="008E658B"/>
    <w:rsid w:val="00956EE1"/>
    <w:rsid w:val="00966670"/>
    <w:rsid w:val="00970704"/>
    <w:rsid w:val="00981970"/>
    <w:rsid w:val="00A2454F"/>
    <w:rsid w:val="00A35172"/>
    <w:rsid w:val="00A56236"/>
    <w:rsid w:val="00A62462"/>
    <w:rsid w:val="00A741ED"/>
    <w:rsid w:val="00A90D7E"/>
    <w:rsid w:val="00A94A16"/>
    <w:rsid w:val="00AA1751"/>
    <w:rsid w:val="00AA454E"/>
    <w:rsid w:val="00AB1561"/>
    <w:rsid w:val="00AD20D3"/>
    <w:rsid w:val="00AF4358"/>
    <w:rsid w:val="00B341C9"/>
    <w:rsid w:val="00B35248"/>
    <w:rsid w:val="00B62E86"/>
    <w:rsid w:val="00B731C3"/>
    <w:rsid w:val="00BB39CC"/>
    <w:rsid w:val="00BB6EA9"/>
    <w:rsid w:val="00BC2B71"/>
    <w:rsid w:val="00C129D9"/>
    <w:rsid w:val="00C4659A"/>
    <w:rsid w:val="00C50570"/>
    <w:rsid w:val="00CA56EA"/>
    <w:rsid w:val="00CB288A"/>
    <w:rsid w:val="00CC20F4"/>
    <w:rsid w:val="00D0139C"/>
    <w:rsid w:val="00DB262C"/>
    <w:rsid w:val="00DD6F4E"/>
    <w:rsid w:val="00DE4337"/>
    <w:rsid w:val="00E05BD2"/>
    <w:rsid w:val="00E66EB5"/>
    <w:rsid w:val="00E74125"/>
    <w:rsid w:val="00EB20B3"/>
    <w:rsid w:val="00EF7374"/>
    <w:rsid w:val="00F434D1"/>
    <w:rsid w:val="00F458EE"/>
    <w:rsid w:val="00F6761C"/>
    <w:rsid w:val="00F71D4B"/>
    <w:rsid w:val="00F80D17"/>
    <w:rsid w:val="00F90A8C"/>
    <w:rsid w:val="00FA27A6"/>
    <w:rsid w:val="00FE3C19"/>
    <w:rsid w:val="00FE49DE"/>
    <w:rsid w:val="00FF2785"/>
    <w:rsid w:val="01762D86"/>
    <w:rsid w:val="019D7E34"/>
    <w:rsid w:val="022F303B"/>
    <w:rsid w:val="02444FEF"/>
    <w:rsid w:val="047F71B0"/>
    <w:rsid w:val="06A00838"/>
    <w:rsid w:val="074E402D"/>
    <w:rsid w:val="079653A7"/>
    <w:rsid w:val="090E3C40"/>
    <w:rsid w:val="09CC5904"/>
    <w:rsid w:val="0A560A40"/>
    <w:rsid w:val="0AAF58A0"/>
    <w:rsid w:val="0C9D704E"/>
    <w:rsid w:val="0D6408B4"/>
    <w:rsid w:val="0FCD715F"/>
    <w:rsid w:val="115C6A77"/>
    <w:rsid w:val="12F55722"/>
    <w:rsid w:val="14442001"/>
    <w:rsid w:val="151F62A1"/>
    <w:rsid w:val="1554121D"/>
    <w:rsid w:val="16EF1F76"/>
    <w:rsid w:val="183A6D72"/>
    <w:rsid w:val="1A165567"/>
    <w:rsid w:val="217E7F35"/>
    <w:rsid w:val="22BE6D2B"/>
    <w:rsid w:val="22DF5908"/>
    <w:rsid w:val="25956469"/>
    <w:rsid w:val="25DA5F54"/>
    <w:rsid w:val="285E1E87"/>
    <w:rsid w:val="2891360D"/>
    <w:rsid w:val="28D551D6"/>
    <w:rsid w:val="2AC61E4D"/>
    <w:rsid w:val="2BFB3D26"/>
    <w:rsid w:val="2D562089"/>
    <w:rsid w:val="2DD97383"/>
    <w:rsid w:val="2E5321B5"/>
    <w:rsid w:val="2FBE6265"/>
    <w:rsid w:val="30C81702"/>
    <w:rsid w:val="343969A2"/>
    <w:rsid w:val="35044534"/>
    <w:rsid w:val="37B6424A"/>
    <w:rsid w:val="38262817"/>
    <w:rsid w:val="382E6C2E"/>
    <w:rsid w:val="39A27BE0"/>
    <w:rsid w:val="3C7E335B"/>
    <w:rsid w:val="3CD33E0B"/>
    <w:rsid w:val="3E682B08"/>
    <w:rsid w:val="3E7404CD"/>
    <w:rsid w:val="3F755B3C"/>
    <w:rsid w:val="3F8F18BF"/>
    <w:rsid w:val="42104915"/>
    <w:rsid w:val="421C028A"/>
    <w:rsid w:val="42314336"/>
    <w:rsid w:val="434C55AA"/>
    <w:rsid w:val="437711A8"/>
    <w:rsid w:val="4627234D"/>
    <w:rsid w:val="46975275"/>
    <w:rsid w:val="46CE1A44"/>
    <w:rsid w:val="47C36A0E"/>
    <w:rsid w:val="4A130F71"/>
    <w:rsid w:val="4B7778F3"/>
    <w:rsid w:val="4D0F2744"/>
    <w:rsid w:val="4D57578A"/>
    <w:rsid w:val="4E9D66F5"/>
    <w:rsid w:val="4ED44770"/>
    <w:rsid w:val="518D77B7"/>
    <w:rsid w:val="525045EF"/>
    <w:rsid w:val="536873AD"/>
    <w:rsid w:val="548054D1"/>
    <w:rsid w:val="560153B2"/>
    <w:rsid w:val="560F08C0"/>
    <w:rsid w:val="59CA7788"/>
    <w:rsid w:val="5AE55038"/>
    <w:rsid w:val="5D1153DC"/>
    <w:rsid w:val="5DF91580"/>
    <w:rsid w:val="605F5E18"/>
    <w:rsid w:val="61AC4950"/>
    <w:rsid w:val="627500D5"/>
    <w:rsid w:val="631E2A02"/>
    <w:rsid w:val="63587223"/>
    <w:rsid w:val="63C74887"/>
    <w:rsid w:val="663A76C2"/>
    <w:rsid w:val="672B0CE6"/>
    <w:rsid w:val="681D40F5"/>
    <w:rsid w:val="6B696A8D"/>
    <w:rsid w:val="6C4102E9"/>
    <w:rsid w:val="6E4678CD"/>
    <w:rsid w:val="6F9C10A1"/>
    <w:rsid w:val="6FBB4290"/>
    <w:rsid w:val="7152636D"/>
    <w:rsid w:val="718443CB"/>
    <w:rsid w:val="71BE59CD"/>
    <w:rsid w:val="727238AF"/>
    <w:rsid w:val="73633C0F"/>
    <w:rsid w:val="73957960"/>
    <w:rsid w:val="73AC6A86"/>
    <w:rsid w:val="73CB7772"/>
    <w:rsid w:val="73E10567"/>
    <w:rsid w:val="73F3139D"/>
    <w:rsid w:val="74182E06"/>
    <w:rsid w:val="742F2449"/>
    <w:rsid w:val="759B7768"/>
    <w:rsid w:val="75E4267A"/>
    <w:rsid w:val="75EB1D15"/>
    <w:rsid w:val="76B62FC1"/>
    <w:rsid w:val="76CE7E09"/>
    <w:rsid w:val="78DE5607"/>
    <w:rsid w:val="791241A7"/>
    <w:rsid w:val="7918384D"/>
    <w:rsid w:val="7A196B3B"/>
    <w:rsid w:val="7B21156B"/>
    <w:rsid w:val="7C80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052A9"/>
  <w15:docId w15:val="{118EE721-9F52-4145-A2E1-AACAEDA6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qFormat="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spacing w:line="60" w:lineRule="auto"/>
      <w:ind w:firstLine="482"/>
      <w:jc w:val="both"/>
    </w:pPr>
    <w:rPr>
      <w:kern w:val="2"/>
      <w:sz w:val="21"/>
      <w:szCs w:val="24"/>
    </w:rPr>
  </w:style>
  <w:style w:type="paragraph" w:styleId="1">
    <w:name w:val="heading 1"/>
    <w:basedOn w:val="a"/>
    <w:next w:val="a"/>
    <w:qFormat/>
    <w:pPr>
      <w:keepNext/>
      <w:keepLines/>
      <w:spacing w:before="340" w:after="330" w:line="578" w:lineRule="auto"/>
      <w:ind w:firstLine="0"/>
      <w:outlineLvl w:val="0"/>
    </w:pPr>
    <w:rPr>
      <w:b/>
      <w:bCs/>
      <w:kern w:val="44"/>
      <w:sz w:val="44"/>
      <w:szCs w:val="44"/>
    </w:rPr>
  </w:style>
  <w:style w:type="paragraph" w:styleId="2">
    <w:name w:val="heading 2"/>
    <w:basedOn w:val="a"/>
    <w:next w:val="a"/>
    <w:uiPriority w:val="9"/>
    <w:qFormat/>
    <w:pPr>
      <w:spacing w:before="260" w:after="260" w:line="415" w:lineRule="auto"/>
      <w:ind w:firstLine="0"/>
      <w:outlineLvl w:val="1"/>
    </w:pPr>
    <w:rPr>
      <w:rFonts w:ascii="Cambria" w:hAnsi="Cambria" w:cs="宋体"/>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style>
  <w:style w:type="paragraph" w:styleId="TOC7">
    <w:name w:val="toc 7"/>
    <w:basedOn w:val="a"/>
    <w:next w:val="a"/>
    <w:qFormat/>
    <w:pPr>
      <w:spacing w:line="240" w:lineRule="auto"/>
      <w:ind w:left="1260" w:firstLine="0"/>
      <w:jc w:val="left"/>
    </w:pPr>
    <w:rPr>
      <w:rFonts w:ascii="Calibri" w:hAnsi="Calibri" w:cs="Calibri"/>
      <w:sz w:val="18"/>
      <w:szCs w:val="18"/>
    </w:rPr>
  </w:style>
  <w:style w:type="paragraph" w:styleId="a7">
    <w:name w:val="Body Text First Indent"/>
    <w:basedOn w:val="a"/>
    <w:uiPriority w:val="99"/>
    <w:qFormat/>
    <w:pPr>
      <w:ind w:firstLineChars="100" w:firstLine="420"/>
    </w:pPr>
    <w:rPr>
      <w:rFonts w:ascii="Verdana" w:hAnsi="Verdana"/>
      <w:b/>
      <w:i/>
      <w:iCs/>
      <w:color w:val="000000"/>
    </w:rPr>
  </w:style>
  <w:style w:type="paragraph" w:styleId="a8">
    <w:name w:val="Normal Indent"/>
    <w:basedOn w:val="a"/>
    <w:qFormat/>
    <w:pPr>
      <w:ind w:firstLineChars="200" w:firstLine="420"/>
    </w:pPr>
    <w:rPr>
      <w:szCs w:val="21"/>
    </w:rPr>
  </w:style>
  <w:style w:type="paragraph" w:styleId="a9">
    <w:name w:val="Body Text"/>
    <w:basedOn w:val="a"/>
    <w:next w:val="a7"/>
    <w:link w:val="aa"/>
    <w:unhideWhenUsed/>
    <w:qFormat/>
    <w:pPr>
      <w:spacing w:after="120"/>
    </w:pPr>
  </w:style>
  <w:style w:type="paragraph" w:styleId="ab">
    <w:name w:val="Plain Text"/>
    <w:basedOn w:val="a"/>
    <w:link w:val="ac"/>
    <w:uiPriority w:val="99"/>
    <w:qFormat/>
    <w:pPr>
      <w:spacing w:line="240" w:lineRule="auto"/>
      <w:ind w:firstLine="0"/>
    </w:pPr>
    <w:rPr>
      <w:rFonts w:ascii="宋体" w:hAnsi="Courier New"/>
      <w:kern w:val="0"/>
      <w:sz w:val="20"/>
      <w:szCs w:val="21"/>
    </w:rPr>
  </w:style>
  <w:style w:type="paragraph" w:styleId="ad">
    <w:name w:val="Balloon Text"/>
    <w:basedOn w:val="a"/>
    <w:link w:val="ae"/>
    <w:qFormat/>
    <w:pPr>
      <w:spacing w:line="240" w:lineRule="auto"/>
    </w:pPr>
    <w:rPr>
      <w:sz w:val="18"/>
      <w:szCs w:val="18"/>
    </w:rPr>
  </w:style>
  <w:style w:type="paragraph" w:styleId="af">
    <w:name w:val="footer"/>
    <w:basedOn w:val="a"/>
    <w:link w:val="af0"/>
    <w:uiPriority w:val="99"/>
    <w:qFormat/>
    <w:pPr>
      <w:tabs>
        <w:tab w:val="center" w:pos="4153"/>
        <w:tab w:val="right" w:pos="8306"/>
      </w:tabs>
      <w:snapToGrid w:val="0"/>
      <w:spacing w:line="240" w:lineRule="auto"/>
      <w:jc w:val="left"/>
    </w:pPr>
    <w:rPr>
      <w:sz w:val="18"/>
      <w:szCs w:val="18"/>
    </w:rPr>
  </w:style>
  <w:style w:type="paragraph" w:styleId="af1">
    <w:name w:val="header"/>
    <w:basedOn w:val="a"/>
    <w:link w:val="af2"/>
    <w:qFormat/>
    <w:pPr>
      <w:pBdr>
        <w:bottom w:val="single" w:sz="6" w:space="1" w:color="auto"/>
      </w:pBdr>
      <w:tabs>
        <w:tab w:val="center" w:pos="4153"/>
        <w:tab w:val="right" w:pos="8306"/>
      </w:tabs>
      <w:snapToGrid w:val="0"/>
      <w:spacing w:line="240" w:lineRule="auto"/>
      <w:jc w:val="center"/>
    </w:pPr>
    <w:rPr>
      <w:sz w:val="18"/>
      <w:szCs w:val="18"/>
    </w:rPr>
  </w:style>
  <w:style w:type="paragraph" w:styleId="af3">
    <w:name w:val="Normal (Web)"/>
    <w:basedOn w:val="a"/>
    <w:uiPriority w:val="99"/>
    <w:qFormat/>
    <w:pPr>
      <w:widowControl/>
      <w:spacing w:before="100" w:beforeAutospacing="1" w:after="100" w:afterAutospacing="1" w:line="240" w:lineRule="auto"/>
      <w:ind w:firstLine="0"/>
      <w:jc w:val="left"/>
    </w:pPr>
    <w:rPr>
      <w:rFonts w:ascii="宋体" w:hAnsi="宋体" w:cs="宋体"/>
      <w:kern w:val="0"/>
      <w:sz w:val="24"/>
    </w:rPr>
  </w:style>
  <w:style w:type="paragraph" w:styleId="af4">
    <w:name w:val="Title"/>
    <w:basedOn w:val="a"/>
    <w:next w:val="a"/>
    <w:link w:val="af5"/>
    <w:qFormat/>
    <w:pPr>
      <w:spacing w:before="240" w:after="60" w:line="240" w:lineRule="auto"/>
      <w:ind w:firstLine="0"/>
      <w:jc w:val="center"/>
      <w:outlineLvl w:val="0"/>
    </w:pPr>
    <w:rPr>
      <w:rFonts w:ascii="Cambria" w:hAnsi="Cambria"/>
      <w:b/>
      <w:bCs/>
      <w:kern w:val="0"/>
      <w:sz w:val="32"/>
      <w:szCs w:val="32"/>
    </w:rPr>
  </w:style>
  <w:style w:type="character" w:styleId="af6">
    <w:name w:val="Strong"/>
    <w:basedOn w:val="a0"/>
    <w:uiPriority w:val="22"/>
    <w:qFormat/>
    <w:rPr>
      <w:b/>
      <w:bCs/>
    </w:rPr>
  </w:style>
  <w:style w:type="character" w:styleId="af7">
    <w:name w:val="Emphasis"/>
    <w:basedOn w:val="a0"/>
    <w:qFormat/>
    <w:rPr>
      <w:i/>
    </w:rPr>
  </w:style>
  <w:style w:type="character" w:styleId="af8">
    <w:name w:val="Hyperlink"/>
    <w:basedOn w:val="a0"/>
    <w:qFormat/>
    <w:rPr>
      <w:color w:val="0563C1"/>
      <w:u w:val="single"/>
    </w:rPr>
  </w:style>
  <w:style w:type="character" w:styleId="af9">
    <w:name w:val="annotation reference"/>
    <w:basedOn w:val="a0"/>
    <w:uiPriority w:val="99"/>
    <w:qFormat/>
    <w:rPr>
      <w:sz w:val="21"/>
      <w:szCs w:val="21"/>
    </w:rPr>
  </w:style>
  <w:style w:type="table" w:styleId="af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10">
    <w:name w:val="列出段落1"/>
    <w:basedOn w:val="a"/>
    <w:link w:val="Char1"/>
    <w:uiPriority w:val="34"/>
    <w:qFormat/>
    <w:pPr>
      <w:ind w:firstLineChars="200" w:firstLine="420"/>
    </w:pPr>
  </w:style>
  <w:style w:type="paragraph" w:customStyle="1" w:styleId="pf0">
    <w:name w:val="pf0"/>
    <w:basedOn w:val="a"/>
    <w:qFormat/>
    <w:pPr>
      <w:widowControl/>
      <w:spacing w:before="100" w:beforeAutospacing="1" w:after="100" w:afterAutospacing="1" w:line="240" w:lineRule="auto"/>
      <w:ind w:firstLine="0"/>
      <w:jc w:val="left"/>
    </w:pPr>
    <w:rPr>
      <w:rFonts w:ascii="宋体" w:hAnsi="宋体" w:cs="宋体"/>
      <w:kern w:val="0"/>
      <w:sz w:val="24"/>
    </w:rPr>
  </w:style>
  <w:style w:type="character" w:customStyle="1" w:styleId="cf01">
    <w:name w:val="cf01"/>
    <w:basedOn w:val="a0"/>
    <w:qFormat/>
    <w:rPr>
      <w:rFonts w:ascii="Microsoft YaHei UI" w:eastAsia="Microsoft YaHei UI" w:hAnsi="Microsoft YaHei UI" w:hint="eastAsia"/>
      <w:sz w:val="18"/>
      <w:szCs w:val="18"/>
    </w:rPr>
  </w:style>
  <w:style w:type="character" w:customStyle="1" w:styleId="af2">
    <w:name w:val="页眉 字符"/>
    <w:basedOn w:val="a0"/>
    <w:link w:val="af1"/>
    <w:qFormat/>
    <w:rPr>
      <w:kern w:val="2"/>
      <w:sz w:val="18"/>
      <w:szCs w:val="18"/>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vertAlign w:val="superscript"/>
    </w:rPr>
  </w:style>
  <w:style w:type="paragraph" w:customStyle="1" w:styleId="Style3">
    <w:name w:val="_Style 3"/>
    <w:qFormat/>
    <w:pPr>
      <w:widowControl w:val="0"/>
      <w:jc w:val="both"/>
    </w:pPr>
    <w:rPr>
      <w:kern w:val="2"/>
      <w:sz w:val="21"/>
      <w:szCs w:val="22"/>
    </w:rPr>
  </w:style>
  <w:style w:type="character" w:customStyle="1" w:styleId="a6">
    <w:name w:val="批注文字 字符"/>
    <w:basedOn w:val="a0"/>
    <w:link w:val="a4"/>
    <w:uiPriority w:val="99"/>
    <w:qFormat/>
    <w:rPr>
      <w:kern w:val="2"/>
      <w:sz w:val="21"/>
      <w:szCs w:val="24"/>
    </w:rPr>
  </w:style>
  <w:style w:type="character" w:customStyle="1" w:styleId="a5">
    <w:name w:val="批注主题 字符"/>
    <w:basedOn w:val="a6"/>
    <w:link w:val="a3"/>
    <w:uiPriority w:val="99"/>
    <w:qFormat/>
    <w:rPr>
      <w:b/>
      <w:bCs/>
      <w:kern w:val="2"/>
      <w:sz w:val="21"/>
      <w:szCs w:val="24"/>
    </w:rPr>
  </w:style>
  <w:style w:type="character" w:customStyle="1" w:styleId="cf11">
    <w:name w:val="cf11"/>
    <w:basedOn w:val="a0"/>
    <w:qFormat/>
    <w:rPr>
      <w:rFonts w:ascii="Microsoft YaHei UI" w:eastAsia="Microsoft YaHei UI" w:hAnsi="Microsoft YaHei UI" w:hint="eastAsia"/>
      <w:sz w:val="18"/>
      <w:szCs w:val="18"/>
    </w:rPr>
  </w:style>
  <w:style w:type="character" w:customStyle="1" w:styleId="Char1">
    <w:name w:val="列出段落 Char1"/>
    <w:link w:val="10"/>
    <w:uiPriority w:val="99"/>
    <w:qFormat/>
    <w:rPr>
      <w:kern w:val="2"/>
      <w:sz w:val="21"/>
      <w:szCs w:val="24"/>
    </w:rPr>
  </w:style>
  <w:style w:type="character" w:customStyle="1" w:styleId="Char">
    <w:name w:val="列出段落 Char"/>
    <w:link w:val="Style27"/>
    <w:uiPriority w:val="99"/>
    <w:qFormat/>
    <w:rPr>
      <w:kern w:val="2"/>
      <w:sz w:val="21"/>
      <w:szCs w:val="24"/>
    </w:rPr>
  </w:style>
  <w:style w:type="paragraph" w:customStyle="1" w:styleId="Style27">
    <w:name w:val="_Style 27"/>
    <w:basedOn w:val="a"/>
    <w:next w:val="10"/>
    <w:link w:val="Char"/>
    <w:uiPriority w:val="34"/>
    <w:qFormat/>
    <w:pPr>
      <w:spacing w:line="240" w:lineRule="auto"/>
      <w:ind w:firstLineChars="200" w:firstLine="420"/>
    </w:pPr>
  </w:style>
  <w:style w:type="character" w:customStyle="1" w:styleId="11">
    <w:name w:val="未处理的提及1"/>
    <w:basedOn w:val="a0"/>
    <w:uiPriority w:val="99"/>
    <w:qFormat/>
    <w:rPr>
      <w:color w:val="605E5C"/>
      <w:shd w:val="clear" w:color="auto" w:fill="E1DFDD"/>
    </w:rPr>
  </w:style>
  <w:style w:type="character" w:customStyle="1" w:styleId="ac">
    <w:name w:val="纯文本 字符"/>
    <w:basedOn w:val="a0"/>
    <w:link w:val="ab"/>
    <w:uiPriority w:val="99"/>
    <w:qFormat/>
    <w:rPr>
      <w:rFonts w:ascii="宋体" w:hAnsi="Courier New"/>
      <w:szCs w:val="21"/>
    </w:rPr>
  </w:style>
  <w:style w:type="character" w:customStyle="1" w:styleId="ae">
    <w:name w:val="批注框文本 字符"/>
    <w:basedOn w:val="a0"/>
    <w:link w:val="ad"/>
    <w:qFormat/>
    <w:rPr>
      <w:kern w:val="2"/>
      <w:sz w:val="18"/>
      <w:szCs w:val="18"/>
    </w:rPr>
  </w:style>
  <w:style w:type="paragraph" w:customStyle="1" w:styleId="12">
    <w:name w:val="列表段落1"/>
    <w:basedOn w:val="a"/>
    <w:qFormat/>
    <w:pPr>
      <w:spacing w:line="240" w:lineRule="auto"/>
      <w:ind w:firstLineChars="200" w:firstLine="420"/>
    </w:pPr>
    <w:rPr>
      <w:rFonts w:ascii="Calibri" w:hAnsi="Calibri"/>
    </w:rPr>
  </w:style>
  <w:style w:type="character" w:customStyle="1" w:styleId="20">
    <w:name w:val="列表段落 字符2"/>
    <w:uiPriority w:val="99"/>
    <w:qFormat/>
  </w:style>
  <w:style w:type="table" w:customStyle="1" w:styleId="13">
    <w:name w:val="网格型1"/>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6">
    <w:name w:val="_Style 36"/>
    <w:basedOn w:val="a"/>
    <w:next w:val="10"/>
    <w:uiPriority w:val="34"/>
    <w:qFormat/>
    <w:pPr>
      <w:spacing w:line="240" w:lineRule="auto"/>
      <w:ind w:firstLineChars="200" w:firstLine="420"/>
    </w:p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Char10">
    <w:name w:val="纯文本 Char1"/>
    <w:qFormat/>
    <w:rPr>
      <w:rFonts w:ascii="宋体" w:eastAsia="宋体" w:hAnsi="Courier New" w:cs="Courier New"/>
      <w:szCs w:val="21"/>
    </w:rPr>
  </w:style>
  <w:style w:type="paragraph" w:customStyle="1" w:styleId="Style41">
    <w:name w:val="_Style 41"/>
    <w:basedOn w:val="a"/>
    <w:next w:val="a"/>
    <w:uiPriority w:val="34"/>
    <w:qFormat/>
    <w:pPr>
      <w:spacing w:line="240" w:lineRule="auto"/>
      <w:ind w:firstLineChars="200" w:firstLine="420"/>
    </w:pPr>
    <w:rPr>
      <w:rFonts w:ascii="Calibri" w:eastAsiaTheme="minorEastAsia" w:hAnsi="Calibri" w:cstheme="minorBidi"/>
      <w:szCs w:val="22"/>
    </w:rPr>
  </w:style>
  <w:style w:type="paragraph" w:customStyle="1" w:styleId="110">
    <w:name w:val="列出段落11"/>
    <w:basedOn w:val="a"/>
    <w:uiPriority w:val="34"/>
    <w:qFormat/>
    <w:pPr>
      <w:widowControl/>
      <w:snapToGrid w:val="0"/>
      <w:spacing w:after="200" w:line="240" w:lineRule="auto"/>
      <w:ind w:firstLineChars="200" w:firstLine="420"/>
    </w:pPr>
    <w:rPr>
      <w:rFonts w:ascii="Tahoma" w:eastAsia="微软雅黑" w:hAnsi="Tahoma"/>
      <w:sz w:val="22"/>
      <w:szCs w:val="22"/>
    </w:rPr>
  </w:style>
  <w:style w:type="paragraph" w:customStyle="1" w:styleId="afb">
    <w:name w:val="表格文字"/>
    <w:basedOn w:val="a"/>
    <w:next w:val="a"/>
    <w:qFormat/>
    <w:pPr>
      <w:adjustRightInd w:val="0"/>
      <w:spacing w:before="25" w:after="25" w:line="360" w:lineRule="atLeast"/>
      <w:ind w:firstLine="0"/>
      <w:jc w:val="left"/>
      <w:textAlignment w:val="baseline"/>
    </w:pPr>
    <w:rPr>
      <w:bCs/>
      <w:spacing w:val="10"/>
      <w:kern w:val="0"/>
      <w:sz w:val="24"/>
      <w:szCs w:val="20"/>
    </w:rPr>
  </w:style>
  <w:style w:type="paragraph" w:customStyle="1" w:styleId="14">
    <w:name w:val="修订1"/>
    <w:hidden/>
    <w:uiPriority w:val="99"/>
    <w:semiHidden/>
    <w:qFormat/>
    <w:rPr>
      <w:kern w:val="2"/>
      <w:sz w:val="21"/>
      <w:szCs w:val="24"/>
    </w:rPr>
  </w:style>
  <w:style w:type="character" w:customStyle="1" w:styleId="af5">
    <w:name w:val="标题 字符"/>
    <w:basedOn w:val="a0"/>
    <w:link w:val="af4"/>
    <w:qFormat/>
    <w:rPr>
      <w:rFonts w:ascii="Cambria" w:hAnsi="Cambria"/>
      <w:b/>
      <w:bCs/>
      <w:sz w:val="32"/>
      <w:szCs w:val="32"/>
    </w:rPr>
  </w:style>
  <w:style w:type="paragraph" w:customStyle="1" w:styleId="21">
    <w:name w:val="修订2"/>
    <w:hidden/>
    <w:uiPriority w:val="99"/>
    <w:semiHidden/>
    <w:qFormat/>
    <w:rPr>
      <w:kern w:val="2"/>
      <w:sz w:val="21"/>
      <w:szCs w:val="24"/>
    </w:rPr>
  </w:style>
  <w:style w:type="character" w:customStyle="1" w:styleId="15">
    <w:name w:val="纯文本 字符1"/>
    <w:uiPriority w:val="99"/>
    <w:qFormat/>
    <w:rPr>
      <w:rFonts w:ascii="宋体" w:eastAsia="宋体" w:hAnsi="Courier New" w:cs="Times New Roman"/>
      <w:kern w:val="0"/>
      <w:sz w:val="20"/>
      <w:szCs w:val="21"/>
    </w:rPr>
  </w:style>
  <w:style w:type="paragraph" w:customStyle="1" w:styleId="3">
    <w:name w:val="修订3"/>
    <w:hidden/>
    <w:uiPriority w:val="99"/>
    <w:semiHidden/>
    <w:qFormat/>
    <w:rPr>
      <w:kern w:val="2"/>
      <w:sz w:val="21"/>
      <w:szCs w:val="24"/>
    </w:rPr>
  </w:style>
  <w:style w:type="paragraph" w:customStyle="1" w:styleId="40">
    <w:name w:val="修订4"/>
    <w:hidden/>
    <w:uiPriority w:val="99"/>
    <w:semiHidden/>
    <w:qFormat/>
    <w:rPr>
      <w:kern w:val="2"/>
      <w:sz w:val="21"/>
      <w:szCs w:val="24"/>
    </w:rPr>
  </w:style>
  <w:style w:type="character" w:customStyle="1" w:styleId="red1">
    <w:name w:val="red1"/>
    <w:qFormat/>
    <w:rPr>
      <w:color w:val="FF0000"/>
    </w:rPr>
  </w:style>
  <w:style w:type="paragraph" w:styleId="afc">
    <w:name w:val="List Paragraph"/>
    <w:basedOn w:val="a"/>
    <w:uiPriority w:val="99"/>
    <w:qFormat/>
    <w:pPr>
      <w:ind w:firstLineChars="200" w:firstLine="420"/>
    </w:pPr>
    <w:rPr>
      <w:lang w:val="zh-CN"/>
    </w:rPr>
  </w:style>
  <w:style w:type="paragraph" w:customStyle="1" w:styleId="5">
    <w:name w:val="修订5"/>
    <w:hidden/>
    <w:uiPriority w:val="99"/>
    <w:semiHidden/>
    <w:qFormat/>
    <w:rPr>
      <w:kern w:val="2"/>
      <w:sz w:val="21"/>
      <w:szCs w:val="24"/>
    </w:rPr>
  </w:style>
  <w:style w:type="paragraph" w:customStyle="1" w:styleId="Style121">
    <w:name w:val="_Style 121"/>
    <w:basedOn w:val="a"/>
    <w:next w:val="afc"/>
    <w:uiPriority w:val="34"/>
    <w:qFormat/>
    <w:pPr>
      <w:spacing w:line="240" w:lineRule="auto"/>
      <w:ind w:firstLineChars="200" w:firstLine="420"/>
    </w:pPr>
    <w:rPr>
      <w:rFonts w:ascii="Calibri" w:hAnsi="Calibri"/>
      <w:szCs w:val="22"/>
    </w:rPr>
  </w:style>
  <w:style w:type="character" w:customStyle="1" w:styleId="af0">
    <w:name w:val="页脚 字符"/>
    <w:basedOn w:val="a0"/>
    <w:link w:val="af"/>
    <w:uiPriority w:val="99"/>
    <w:qFormat/>
    <w:rPr>
      <w:kern w:val="2"/>
      <w:sz w:val="18"/>
      <w:szCs w:val="18"/>
    </w:rPr>
  </w:style>
  <w:style w:type="paragraph" w:customStyle="1" w:styleId="afd">
    <w:name w:val="列出段落"/>
    <w:basedOn w:val="a"/>
    <w:qFormat/>
    <w:pPr>
      <w:ind w:firstLineChars="200" w:firstLine="420"/>
    </w:pPr>
    <w:rPr>
      <w:szCs w:val="21"/>
    </w:rPr>
  </w:style>
  <w:style w:type="character" w:customStyle="1" w:styleId="font21">
    <w:name w:val="font21"/>
    <w:basedOn w:val="a0"/>
    <w:qFormat/>
    <w:rPr>
      <w:rFonts w:ascii="Arial" w:hAnsi="Arial" w:cs="Arial"/>
      <w:color w:val="000000"/>
      <w:sz w:val="18"/>
      <w:szCs w:val="18"/>
      <w:u w:val="none"/>
    </w:rPr>
  </w:style>
  <w:style w:type="paragraph" w:customStyle="1" w:styleId="ListParagraph1">
    <w:name w:val="List Paragraph1"/>
    <w:basedOn w:val="a"/>
    <w:qFormat/>
    <w:pPr>
      <w:spacing w:line="240" w:lineRule="auto"/>
      <w:ind w:firstLineChars="200" w:firstLine="420"/>
    </w:pPr>
    <w:rPr>
      <w:rFonts w:ascii="Calibri" w:hAnsi="Calibri"/>
      <w:szCs w:val="21"/>
    </w:rPr>
  </w:style>
  <w:style w:type="character" w:customStyle="1" w:styleId="150">
    <w:name w:val="15"/>
    <w:basedOn w:val="a0"/>
    <w:qFormat/>
    <w:rPr>
      <w:rFonts w:ascii="Times New Roman" w:hAnsi="Times New Roman" w:cs="Times New Roman" w:hint="default"/>
      <w:b/>
      <w:bCs/>
    </w:rPr>
  </w:style>
  <w:style w:type="character" w:customStyle="1" w:styleId="aa">
    <w:name w:val="正文文本 字符"/>
    <w:basedOn w:val="a0"/>
    <w:link w:val="a9"/>
    <w:qFormat/>
    <w:rPr>
      <w:kern w:val="2"/>
      <w:sz w:val="21"/>
      <w:szCs w:val="24"/>
    </w:rPr>
  </w:style>
  <w:style w:type="paragraph" w:customStyle="1" w:styleId="msolistparagraph0">
    <w:name w:val="msolistparagraph"/>
    <w:basedOn w:val="a"/>
    <w:qFormat/>
    <w:pPr>
      <w:ind w:firstLineChars="200" w:firstLine="420"/>
    </w:pPr>
  </w:style>
  <w:style w:type="character" w:customStyle="1" w:styleId="afe">
    <w:name w:val="列表段落 字符"/>
    <w:basedOn w:val="a0"/>
    <w:qFormat/>
    <w:rPr>
      <w:kern w:val="2"/>
      <w:sz w:val="21"/>
      <w:szCs w:val="24"/>
    </w:rPr>
  </w:style>
  <w:style w:type="paragraph" w:customStyle="1" w:styleId="aff">
    <w:name w:val="正文正"/>
    <w:basedOn w:val="a"/>
    <w:qFormat/>
    <w:pPr>
      <w:spacing w:line="560" w:lineRule="exact"/>
      <w:ind w:firstLine="561"/>
    </w:pPr>
    <w:rPr>
      <w:rFonts w:ascii="Calibri" w:hAnsi="Calibri" w:cs="Calibri"/>
      <w:sz w:val="28"/>
      <w:szCs w:val="28"/>
    </w:rPr>
  </w:style>
  <w:style w:type="character" w:customStyle="1" w:styleId="NormalCharacter">
    <w:name w:val="NormalCharacter"/>
    <w:uiPriority w:val="99"/>
    <w:semiHidden/>
    <w:qFormat/>
  </w:style>
  <w:style w:type="paragraph" w:customStyle="1" w:styleId="6">
    <w:name w:val="修订6"/>
    <w:hidden/>
    <w:uiPriority w:val="99"/>
    <w:unhideWhenUsed/>
    <w:rPr>
      <w:kern w:val="2"/>
      <w:sz w:val="21"/>
      <w:szCs w:val="24"/>
    </w:rPr>
  </w:style>
  <w:style w:type="paragraph" w:customStyle="1" w:styleId="7">
    <w:name w:val="修订7"/>
    <w:hidden/>
    <w:uiPriority w:val="99"/>
    <w:unhideWhenUsed/>
    <w:rPr>
      <w:kern w:val="2"/>
      <w:sz w:val="21"/>
      <w:szCs w:val="24"/>
    </w:rPr>
  </w:style>
  <w:style w:type="paragraph" w:styleId="aff0">
    <w:name w:val="Revision"/>
    <w:hidden/>
    <w:uiPriority w:val="99"/>
    <w:unhideWhenUsed/>
    <w:rsid w:val="004111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36D18CE-FD7F-41CC-A30B-FDA417FFA3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1175</Words>
  <Characters>6703</Characters>
  <Application>Microsoft Office Word</Application>
  <DocSecurity>0</DocSecurity>
  <Lines>55</Lines>
  <Paragraphs>15</Paragraphs>
  <ScaleCrop>false</ScaleCrop>
  <Company>四会监狱</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罗金城</dc:creator>
  <cp:lastModifiedBy>云采链</cp:lastModifiedBy>
  <cp:revision>20</cp:revision>
  <dcterms:created xsi:type="dcterms:W3CDTF">2022-03-10T03:21:00Z</dcterms:created>
  <dcterms:modified xsi:type="dcterms:W3CDTF">2024-11-21T03:02:00Z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F8DC8CBCCD62401297F085C370D3CDA7_13</vt:lpwstr>
  </property>
</Properties>
</file>