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B26B3" w14:textId="77777777" w:rsidR="00AF08DC" w:rsidRDefault="00AF08DC">
      <w:pPr>
        <w:snapToGrid w:val="0"/>
        <w:spacing w:beforeLines="50" w:before="156"/>
        <w:jc w:val="center"/>
        <w:rPr>
          <w:rFonts w:ascii="宋体" w:hAnsi="宋体" w:hint="eastAsia"/>
          <w:b/>
          <w:color w:val="000000"/>
          <w:sz w:val="84"/>
          <w:szCs w:val="84"/>
        </w:rPr>
      </w:pPr>
    </w:p>
    <w:p w14:paraId="5BC86B6E" w14:textId="77777777" w:rsidR="00AF08DC" w:rsidRDefault="00AF08DC">
      <w:pPr>
        <w:snapToGrid w:val="0"/>
        <w:spacing w:beforeLines="50" w:before="156"/>
        <w:jc w:val="center"/>
        <w:rPr>
          <w:rFonts w:ascii="宋体" w:hAnsi="宋体" w:hint="eastAsia"/>
          <w:b/>
          <w:color w:val="000000"/>
          <w:sz w:val="84"/>
          <w:szCs w:val="84"/>
        </w:rPr>
      </w:pPr>
    </w:p>
    <w:p w14:paraId="32CE42F6" w14:textId="77777777" w:rsidR="00AF08DC" w:rsidRDefault="00000000">
      <w:pPr>
        <w:snapToGrid w:val="0"/>
        <w:spacing w:beforeLines="50" w:before="156"/>
        <w:jc w:val="center"/>
        <w:rPr>
          <w:rFonts w:ascii="宋体" w:hAnsi="宋体" w:hint="eastAsia"/>
          <w:b/>
          <w:bCs/>
          <w:color w:val="000000"/>
          <w:sz w:val="84"/>
          <w:szCs w:val="84"/>
        </w:rPr>
      </w:pPr>
      <w:r>
        <w:rPr>
          <w:rFonts w:ascii="宋体" w:hAnsi="宋体" w:hint="eastAsia"/>
          <w:b/>
          <w:color w:val="000000"/>
          <w:sz w:val="84"/>
          <w:szCs w:val="84"/>
        </w:rPr>
        <w:t>竞价文件</w:t>
      </w:r>
    </w:p>
    <w:p w14:paraId="2DEBB5B4" w14:textId="77777777" w:rsidR="00AF08DC" w:rsidRDefault="00AF08DC">
      <w:pPr>
        <w:spacing w:line="360" w:lineRule="auto"/>
        <w:jc w:val="center"/>
        <w:rPr>
          <w:rFonts w:ascii="宋体" w:hAnsi="宋体" w:hint="eastAsia"/>
          <w:b/>
          <w:bCs/>
          <w:color w:val="000000"/>
          <w:sz w:val="24"/>
          <w:szCs w:val="24"/>
        </w:rPr>
      </w:pPr>
    </w:p>
    <w:p w14:paraId="46A6882B" w14:textId="77777777" w:rsidR="00AF08DC" w:rsidRDefault="00AF08DC">
      <w:pPr>
        <w:spacing w:line="360" w:lineRule="auto"/>
        <w:rPr>
          <w:rFonts w:ascii="宋体" w:hAnsi="宋体" w:hint="eastAsia"/>
          <w:color w:val="000000"/>
          <w:sz w:val="30"/>
          <w:szCs w:val="30"/>
        </w:rPr>
      </w:pPr>
    </w:p>
    <w:p w14:paraId="7DC2A1EC" w14:textId="77777777" w:rsidR="00AF08DC" w:rsidRDefault="00AF08DC">
      <w:pPr>
        <w:spacing w:line="360" w:lineRule="auto"/>
        <w:rPr>
          <w:rFonts w:ascii="宋体" w:hAnsi="宋体" w:hint="eastAsia"/>
          <w:color w:val="000000"/>
          <w:sz w:val="30"/>
          <w:szCs w:val="30"/>
        </w:rPr>
      </w:pPr>
    </w:p>
    <w:p w14:paraId="2ECAE5CD" w14:textId="77777777" w:rsidR="00AF08DC" w:rsidRDefault="00AF08DC">
      <w:pPr>
        <w:spacing w:line="360" w:lineRule="auto"/>
        <w:rPr>
          <w:rFonts w:ascii="宋体" w:hAnsi="宋体" w:hint="eastAsia"/>
          <w:color w:val="000000"/>
          <w:sz w:val="30"/>
          <w:szCs w:val="30"/>
        </w:rPr>
      </w:pPr>
    </w:p>
    <w:p w14:paraId="38DEC81C" w14:textId="77777777" w:rsidR="00AF08DC" w:rsidRDefault="00AF08DC">
      <w:pPr>
        <w:spacing w:line="360" w:lineRule="auto"/>
        <w:rPr>
          <w:rFonts w:ascii="宋体" w:hAnsi="宋体" w:hint="eastAsia"/>
          <w:color w:val="000000"/>
          <w:sz w:val="30"/>
          <w:szCs w:val="30"/>
        </w:rPr>
      </w:pPr>
    </w:p>
    <w:p w14:paraId="55AF9D75" w14:textId="77777777" w:rsidR="00AF08DC" w:rsidRDefault="00000000">
      <w:pPr>
        <w:spacing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4D386FB0" w14:textId="77777777" w:rsidR="00AF08DC" w:rsidRDefault="00000000">
      <w:pPr>
        <w:spacing w:line="360" w:lineRule="auto"/>
        <w:ind w:left="1405" w:hangingChars="500" w:hanging="1405"/>
        <w:jc w:val="left"/>
        <w:rPr>
          <w:rFonts w:ascii="宋体" w:hAnsi="宋体" w:hint="eastAsia"/>
          <w:b/>
          <w:bCs/>
          <w:color w:val="000000"/>
          <w:sz w:val="28"/>
          <w:szCs w:val="32"/>
          <w:u w:val="single"/>
        </w:rPr>
      </w:pPr>
      <w:r>
        <w:rPr>
          <w:rFonts w:ascii="宋体" w:hAnsi="宋体" w:hint="eastAsia"/>
          <w:b/>
          <w:bCs/>
          <w:color w:val="000000"/>
          <w:sz w:val="28"/>
          <w:szCs w:val="32"/>
        </w:rPr>
        <w:t>项目名称：</w:t>
      </w:r>
      <w:r>
        <w:rPr>
          <w:rFonts w:ascii="宋体" w:hAnsi="宋体" w:hint="eastAsia"/>
          <w:b/>
          <w:bCs/>
          <w:sz w:val="28"/>
          <w:szCs w:val="32"/>
          <w:u w:val="single"/>
        </w:rPr>
        <w:t>2024-2025年广东省肇庆监狱打印耗材采购项目</w:t>
      </w:r>
    </w:p>
    <w:p w14:paraId="09219925" w14:textId="77777777" w:rsidR="00AF08DC" w:rsidRDefault="00AF08DC">
      <w:pPr>
        <w:snapToGrid w:val="0"/>
        <w:spacing w:beforeLines="50" w:before="156" w:afterLines="50" w:after="156" w:line="360" w:lineRule="auto"/>
        <w:jc w:val="center"/>
        <w:rPr>
          <w:rFonts w:ascii="宋体" w:hAnsi="宋体" w:hint="eastAsia"/>
          <w:color w:val="000000"/>
          <w:sz w:val="30"/>
          <w:szCs w:val="30"/>
        </w:rPr>
      </w:pPr>
    </w:p>
    <w:p w14:paraId="68FCCAA0" w14:textId="77777777" w:rsidR="00AF08DC" w:rsidRDefault="00AF08DC">
      <w:pPr>
        <w:autoSpaceDE w:val="0"/>
        <w:autoSpaceDN w:val="0"/>
        <w:adjustRightInd w:val="0"/>
        <w:snapToGrid w:val="0"/>
        <w:spacing w:beforeLines="50" w:before="156" w:afterLines="50" w:after="156" w:line="360" w:lineRule="auto"/>
        <w:jc w:val="center"/>
        <w:rPr>
          <w:rFonts w:ascii="宋体" w:hAnsi="宋体" w:hint="eastAsia"/>
          <w:color w:val="000000"/>
          <w:kern w:val="0"/>
          <w:sz w:val="30"/>
          <w:szCs w:val="30"/>
        </w:rPr>
      </w:pPr>
    </w:p>
    <w:p w14:paraId="44F64014" w14:textId="77777777" w:rsidR="00AF08DC" w:rsidRDefault="00AF08DC">
      <w:pPr>
        <w:autoSpaceDE w:val="0"/>
        <w:autoSpaceDN w:val="0"/>
        <w:adjustRightInd w:val="0"/>
        <w:snapToGrid w:val="0"/>
        <w:spacing w:beforeLines="50" w:before="156" w:afterLines="50" w:after="156" w:line="360" w:lineRule="auto"/>
        <w:jc w:val="left"/>
        <w:rPr>
          <w:rFonts w:ascii="宋体" w:hAnsi="宋体" w:hint="eastAsia"/>
          <w:color w:val="000000"/>
          <w:kern w:val="0"/>
          <w:sz w:val="30"/>
          <w:szCs w:val="30"/>
        </w:rPr>
      </w:pPr>
    </w:p>
    <w:p w14:paraId="360524F2" w14:textId="77777777" w:rsidR="00AF08DC" w:rsidRDefault="00000000">
      <w:pPr>
        <w:autoSpaceDE w:val="0"/>
        <w:autoSpaceDN w:val="0"/>
        <w:adjustRightInd w:val="0"/>
        <w:snapToGrid w:val="0"/>
        <w:spacing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w:t>
      </w:r>
    </w:p>
    <w:p w14:paraId="7E671E0B" w14:textId="77777777" w:rsidR="00AF08DC"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采联国际招标采购集团有限公司</w:t>
      </w:r>
    </w:p>
    <w:p w14:paraId="54F88CCC" w14:textId="77777777" w:rsidR="00AF08DC"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二〇二四年十一</w:t>
      </w:r>
      <w:r>
        <w:rPr>
          <w:rFonts w:ascii="宋体" w:hAnsi="宋体" w:hint="eastAsia"/>
          <w:b/>
          <w:sz w:val="28"/>
        </w:rPr>
        <w:t>月</w:t>
      </w:r>
    </w:p>
    <w:p w14:paraId="5E3E513D" w14:textId="77777777" w:rsidR="00AF08DC" w:rsidRDefault="00000000">
      <w:pPr>
        <w:widowControl/>
        <w:jc w:val="left"/>
        <w:rPr>
          <w:rFonts w:ascii="宋体" w:hAnsi="宋体" w:hint="eastAsia"/>
          <w:color w:val="000000"/>
          <w:sz w:val="28"/>
        </w:rPr>
      </w:pPr>
      <w:r>
        <w:rPr>
          <w:rFonts w:ascii="宋体" w:hAnsi="宋体"/>
          <w:color w:val="000000"/>
          <w:sz w:val="28"/>
        </w:rPr>
        <w:br w:type="page"/>
      </w:r>
    </w:p>
    <w:p w14:paraId="17BF76EA" w14:textId="77777777" w:rsidR="00AF08DC" w:rsidRDefault="00000000">
      <w:pPr>
        <w:pStyle w:val="af2"/>
        <w:spacing w:before="0" w:after="0"/>
        <w:rPr>
          <w:rFonts w:ascii="宋体" w:hAnsi="宋体" w:hint="eastAsia"/>
          <w:color w:val="000000"/>
        </w:rPr>
      </w:pPr>
      <w:r>
        <w:rPr>
          <w:rFonts w:ascii="宋体" w:hAnsi="宋体" w:hint="eastAsia"/>
          <w:color w:val="000000"/>
        </w:rPr>
        <w:lastRenderedPageBreak/>
        <w:t>第一章 竞价须知</w:t>
      </w:r>
    </w:p>
    <w:p w14:paraId="2741BC1C" w14:textId="77777777" w:rsidR="00AF08DC"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szCs w:val="21"/>
        </w:rPr>
        <w:t>本项目通过</w:t>
      </w:r>
      <w:proofErr w:type="gramStart"/>
      <w:r>
        <w:rPr>
          <w:rFonts w:ascii="宋体" w:hAnsi="宋体" w:hint="eastAsia"/>
          <w:color w:val="000000"/>
          <w:szCs w:val="21"/>
        </w:rPr>
        <w:t>云采链线上</w:t>
      </w:r>
      <w:proofErr w:type="gramEnd"/>
      <w:r>
        <w:rPr>
          <w:rFonts w:ascii="宋体" w:hAnsi="宋体" w:hint="eastAsia"/>
          <w:color w:val="000000"/>
          <w:szCs w:val="21"/>
        </w:rPr>
        <w:t>采购一体化平台（www.choicelink.cn）进行竞价，参与竞价的供应商必须登录平台进行注册，注册成功后方可参与项目竞价。</w:t>
      </w:r>
    </w:p>
    <w:p w14:paraId="1FDA547E" w14:textId="77777777" w:rsidR="00AF08DC"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rPr>
        <w:t>语言要求</w:t>
      </w:r>
    </w:p>
    <w:p w14:paraId="15E822D8" w14:textId="77777777" w:rsidR="00AF08DC" w:rsidRDefault="00000000">
      <w:pPr>
        <w:spacing w:line="360" w:lineRule="auto"/>
        <w:ind w:leftChars="200" w:left="420"/>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058D6D5F" w14:textId="77777777" w:rsidR="00AF08DC" w:rsidRDefault="00000000">
      <w:pPr>
        <w:pStyle w:val="afc"/>
        <w:numPr>
          <w:ilvl w:val="0"/>
          <w:numId w:val="2"/>
        </w:numPr>
        <w:spacing w:line="360" w:lineRule="auto"/>
        <w:ind w:firstLineChars="0"/>
        <w:rPr>
          <w:rFonts w:ascii="宋体" w:hAnsi="宋体" w:hint="eastAsia"/>
          <w:b/>
          <w:bCs/>
          <w:color w:val="000000"/>
        </w:rPr>
      </w:pPr>
      <w:r>
        <w:rPr>
          <w:rFonts w:ascii="宋体" w:hAnsi="宋体" w:hint="eastAsia"/>
          <w:b/>
          <w:bCs/>
          <w:color w:val="000000"/>
          <w:szCs w:val="21"/>
        </w:rPr>
        <w:t>在</w:t>
      </w:r>
      <w:proofErr w:type="gramStart"/>
      <w:r>
        <w:rPr>
          <w:rFonts w:ascii="宋体" w:hAnsi="宋体" w:hint="eastAsia"/>
          <w:b/>
          <w:bCs/>
          <w:color w:val="000000"/>
          <w:szCs w:val="21"/>
        </w:rPr>
        <w:t>云采</w:t>
      </w:r>
      <w:proofErr w:type="gramEnd"/>
      <w:r>
        <w:rPr>
          <w:rFonts w:ascii="宋体" w:hAnsi="宋体" w:hint="eastAsia"/>
          <w:b/>
          <w:bCs/>
          <w:color w:val="000000"/>
          <w:szCs w:val="21"/>
        </w:rPr>
        <w:t>链平台参与项目竞价后放弃成交资格超过三次（含三次）的供应商</w:t>
      </w:r>
      <w:proofErr w:type="gramStart"/>
      <w:r>
        <w:rPr>
          <w:rFonts w:ascii="宋体" w:hAnsi="宋体" w:hint="eastAsia"/>
          <w:b/>
          <w:bCs/>
          <w:color w:val="000000"/>
          <w:szCs w:val="21"/>
        </w:rPr>
        <w:t>连同该</w:t>
      </w:r>
      <w:proofErr w:type="gramEnd"/>
      <w:r>
        <w:rPr>
          <w:rFonts w:ascii="宋体" w:hAnsi="宋体" w:hint="eastAsia"/>
          <w:b/>
          <w:bCs/>
          <w:color w:val="000000"/>
          <w:szCs w:val="21"/>
        </w:rPr>
        <w:t>供应商同一法人名下所有公司将被列入平台黑名单，永久不得参与平台的项目竞价。</w:t>
      </w:r>
    </w:p>
    <w:p w14:paraId="1DA99222" w14:textId="77777777" w:rsidR="00AF08DC"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rPr>
        <w:t>竞价须知</w:t>
      </w:r>
    </w:p>
    <w:p w14:paraId="0D57D3CF" w14:textId="77777777" w:rsidR="00AF08DC" w:rsidRDefault="00000000">
      <w:pPr>
        <w:pStyle w:val="afc"/>
        <w:numPr>
          <w:ilvl w:val="0"/>
          <w:numId w:val="3"/>
        </w:numPr>
        <w:spacing w:line="360" w:lineRule="auto"/>
        <w:ind w:left="420" w:firstLineChars="0" w:hanging="420"/>
        <w:rPr>
          <w:rFonts w:ascii="宋体" w:hAnsi="宋体" w:hint="eastAsia"/>
          <w:b/>
          <w:color w:val="000000"/>
        </w:rPr>
      </w:pPr>
      <w:r>
        <w:rPr>
          <w:rStyle w:val="af8"/>
          <w:rFonts w:ascii="宋体" w:hAnsi="宋体" w:hint="eastAsia"/>
          <w:bCs w:val="0"/>
          <w:color w:val="000000"/>
        </w:rPr>
        <w:t>竞价说明</w:t>
      </w:r>
    </w:p>
    <w:p w14:paraId="7D655B2D" w14:textId="77777777" w:rsidR="00AF08DC" w:rsidRDefault="00000000">
      <w:pPr>
        <w:pStyle w:val="afc"/>
        <w:numPr>
          <w:ilvl w:val="0"/>
          <w:numId w:val="4"/>
        </w:numPr>
        <w:tabs>
          <w:tab w:val="left" w:pos="851"/>
        </w:tabs>
        <w:spacing w:line="360" w:lineRule="auto"/>
        <w:ind w:left="760" w:firstLineChars="0" w:hanging="340"/>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3467C948" w14:textId="77777777" w:rsidR="00AF08DC"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0CA1936B" w14:textId="77777777" w:rsidR="00AF08DC"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2DA1358E" w14:textId="77777777" w:rsidR="00AF08DC"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1C905F95" w14:textId="77777777" w:rsidR="00AF08DC"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69AF862F" w14:textId="77777777" w:rsidR="00AF08DC"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0DBB959D" w14:textId="77777777" w:rsidR="00AF08DC"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70676805" w14:textId="77777777" w:rsidR="00AF08DC"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4A0E8CAA" w14:textId="77777777" w:rsidR="00AF08DC"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2B37318C" w14:textId="77777777" w:rsidR="00AF08DC"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文件在各方面都作出实质性响应是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7F748EE3" w14:textId="77777777" w:rsidR="00AF08DC"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采购人有权拒绝接受任何不合格的货物或服务，由此产生的费用及相关后果均由成交供应商自行承担。</w:t>
      </w:r>
    </w:p>
    <w:p w14:paraId="359AA229" w14:textId="77777777" w:rsidR="00AF08DC"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rPr>
        <w:t>供应商认为竞价结果损害其权益的，应按照云采链平台相关指引在规定的时间内向采购人或代理机构提交书面质疑，不提交的视为无异议，逾期提交将不予受理。</w:t>
      </w:r>
    </w:p>
    <w:p w14:paraId="084BD6F0" w14:textId="77777777" w:rsidR="00AF08DC"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60817912" w14:textId="77777777" w:rsidR="00AF08DC" w:rsidRDefault="00000000">
      <w:pPr>
        <w:pStyle w:val="afc"/>
        <w:numPr>
          <w:ilvl w:val="0"/>
          <w:numId w:val="3"/>
        </w:numPr>
        <w:spacing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620E971B" w14:textId="77777777" w:rsidR="00AF08DC" w:rsidRDefault="00000000">
      <w:pPr>
        <w:pStyle w:val="afc"/>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采购人或者采购代理机构可以对已发出的竞价文件进行必要的澄清或者修改。澄清或者修改的内容将在云采链平台上发布澄清（更正/变更）公告。</w:t>
      </w:r>
    </w:p>
    <w:p w14:paraId="64C7D267" w14:textId="77777777" w:rsidR="00AF08DC" w:rsidRDefault="00000000">
      <w:pPr>
        <w:pStyle w:val="afc"/>
        <w:numPr>
          <w:ilvl w:val="0"/>
          <w:numId w:val="5"/>
        </w:numPr>
        <w:spacing w:line="360" w:lineRule="auto"/>
        <w:ind w:left="704" w:firstLineChars="0" w:hanging="284"/>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60DFB353" w14:textId="77777777" w:rsidR="00AF08DC" w:rsidRDefault="00000000">
      <w:pPr>
        <w:pStyle w:val="afc"/>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00EF654D" w14:textId="77777777" w:rsidR="00AF08DC" w:rsidRDefault="00000000">
      <w:pPr>
        <w:pStyle w:val="afc"/>
        <w:numPr>
          <w:ilvl w:val="0"/>
          <w:numId w:val="3"/>
        </w:numPr>
        <w:spacing w:line="360" w:lineRule="auto"/>
        <w:ind w:left="420" w:firstLineChars="0" w:hanging="420"/>
        <w:rPr>
          <w:rStyle w:val="af8"/>
          <w:rFonts w:ascii="宋体" w:hAnsi="宋体" w:hint="eastAsia"/>
          <w:bCs w:val="0"/>
        </w:rPr>
      </w:pPr>
      <w:r>
        <w:rPr>
          <w:rStyle w:val="af8"/>
          <w:rFonts w:ascii="宋体" w:hAnsi="宋体" w:hint="eastAsia"/>
          <w:bCs w:val="0"/>
        </w:rPr>
        <w:t>报名要求</w:t>
      </w:r>
      <w:r>
        <w:rPr>
          <w:rStyle w:val="af8"/>
          <w:rFonts w:ascii="宋体" w:hAnsi="宋体" w:hint="eastAsia"/>
          <w:b w:val="0"/>
        </w:rPr>
        <w:t>（参与竞价的供应商资质要求: 报名时需要提供以下</w:t>
      </w:r>
      <w:r>
        <w:rPr>
          <w:rStyle w:val="af8"/>
          <w:rFonts w:ascii="宋体" w:hAnsi="宋体" w:hint="eastAsia"/>
          <w:bCs w:val="0"/>
          <w:u w:val="single"/>
        </w:rPr>
        <w:t>盖章</w:t>
      </w:r>
      <w:r>
        <w:rPr>
          <w:rStyle w:val="af8"/>
          <w:rFonts w:ascii="宋体" w:hAnsi="宋体" w:hint="eastAsia"/>
          <w:b w:val="0"/>
        </w:rPr>
        <w:t>资料，并对上传的报名文件资料承担责任）</w:t>
      </w:r>
    </w:p>
    <w:p w14:paraId="7B0DEEE5" w14:textId="77777777" w:rsidR="00AF08DC" w:rsidRDefault="00000000">
      <w:pPr>
        <w:pStyle w:val="afc"/>
        <w:widowControl/>
        <w:numPr>
          <w:ilvl w:val="0"/>
          <w:numId w:val="6"/>
        </w:numPr>
        <w:spacing w:line="360" w:lineRule="auto"/>
        <w:ind w:left="760" w:firstLineChars="0" w:hanging="312"/>
        <w:jc w:val="left"/>
        <w:rPr>
          <w:rFonts w:ascii="宋体" w:hAnsi="宋体" w:hint="eastAsia"/>
          <w:color w:val="000000"/>
          <w:kern w:val="0"/>
          <w:szCs w:val="20"/>
        </w:rPr>
      </w:pPr>
      <w:r>
        <w:rPr>
          <w:rFonts w:ascii="宋体" w:hAnsi="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092C2AC" w14:textId="77777777" w:rsidR="00AF08DC" w:rsidRDefault="00000000">
      <w:pPr>
        <w:pStyle w:val="afc"/>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履行合同所必需的设备和专业技术能力；参加采购活动前3年内在经营活动中没有重大违法记录的书面声明；具备法律、行政法规规定的</w:t>
      </w:r>
      <w:r>
        <w:rPr>
          <w:rFonts w:ascii="宋体" w:hAnsi="宋体"/>
          <w:color w:val="000000"/>
          <w:kern w:val="0"/>
          <w:szCs w:val="20"/>
        </w:rPr>
        <w:lastRenderedPageBreak/>
        <w:t>其他条件</w:t>
      </w:r>
      <w:r>
        <w:rPr>
          <w:rFonts w:ascii="宋体" w:hAnsi="宋体" w:hint="eastAsia"/>
          <w:color w:val="000000"/>
          <w:kern w:val="0"/>
          <w:szCs w:val="20"/>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7943330C" w14:textId="77777777" w:rsidR="00AF08DC" w:rsidRDefault="00000000">
      <w:pPr>
        <w:pStyle w:val="afc"/>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hint="eastAsia"/>
          <w:color w:val="000000"/>
          <w:kern w:val="0"/>
          <w:szCs w:val="21"/>
        </w:rPr>
        <w:t>供应商完全响应本项目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需求书响应声明函，格式详见附件；</w:t>
      </w:r>
    </w:p>
    <w:p w14:paraId="220A4926" w14:textId="77777777" w:rsidR="00AF08DC" w:rsidRDefault="00000000">
      <w:pPr>
        <w:pStyle w:val="afc"/>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hint="eastAsia"/>
          <w:color w:val="000000"/>
          <w:kern w:val="0"/>
          <w:szCs w:val="20"/>
        </w:rPr>
        <w:t>供应商须具有满足为项目中所有货物供货的能力（包括货物的取得、保管、配送、运输等），提供承诺函，格式详见附件。</w:t>
      </w:r>
    </w:p>
    <w:p w14:paraId="7FA4FEF5" w14:textId="77777777" w:rsidR="00AF08DC" w:rsidRDefault="00000000">
      <w:pPr>
        <w:pStyle w:val="afc"/>
        <w:numPr>
          <w:ilvl w:val="0"/>
          <w:numId w:val="3"/>
        </w:numPr>
        <w:spacing w:line="360" w:lineRule="auto"/>
        <w:ind w:left="420" w:firstLineChars="0" w:hanging="420"/>
        <w:rPr>
          <w:rStyle w:val="af8"/>
          <w:rFonts w:ascii="宋体" w:hAnsi="宋体" w:hint="eastAsia"/>
          <w:bCs w:val="0"/>
          <w:color w:val="000000"/>
        </w:rPr>
      </w:pPr>
      <w:r>
        <w:rPr>
          <w:rStyle w:val="af8"/>
          <w:rFonts w:ascii="宋体" w:hAnsi="宋体" w:hint="eastAsia"/>
          <w:bCs w:val="0"/>
          <w:color w:val="000000"/>
        </w:rPr>
        <w:t>报价要求</w:t>
      </w:r>
      <w:r>
        <w:rPr>
          <w:rStyle w:val="af8"/>
          <w:rFonts w:ascii="宋体" w:hAnsi="宋体" w:hint="eastAsia"/>
          <w:color w:val="000000"/>
          <w:szCs w:val="21"/>
        </w:rPr>
        <w:t>（</w:t>
      </w:r>
      <w:r>
        <w:rPr>
          <w:rStyle w:val="af8"/>
          <w:rFonts w:ascii="宋体" w:hAnsi="宋体" w:hint="eastAsia"/>
          <w:b w:val="0"/>
          <w:color w:val="000000"/>
          <w:szCs w:val="21"/>
        </w:rPr>
        <w:t>报价时需要提供以下</w:t>
      </w:r>
      <w:r>
        <w:rPr>
          <w:rStyle w:val="af8"/>
          <w:rFonts w:ascii="宋体" w:hAnsi="宋体" w:hint="eastAsia"/>
          <w:color w:val="000000"/>
          <w:szCs w:val="21"/>
          <w:u w:val="double"/>
        </w:rPr>
        <w:t>盖章</w:t>
      </w:r>
      <w:r>
        <w:rPr>
          <w:rStyle w:val="af8"/>
          <w:rFonts w:ascii="宋体" w:hAnsi="宋体" w:hint="eastAsia"/>
          <w:b w:val="0"/>
          <w:color w:val="000000"/>
          <w:szCs w:val="21"/>
        </w:rPr>
        <w:t>资料，</w:t>
      </w:r>
      <w:r>
        <w:rPr>
          <w:rFonts w:ascii="宋体" w:hAnsi="宋体" w:hint="eastAsia"/>
          <w:color w:val="000000"/>
          <w:szCs w:val="21"/>
        </w:rPr>
        <w:t>并对上传的竞价文件资料承担责任</w:t>
      </w:r>
      <w:r>
        <w:rPr>
          <w:rStyle w:val="af8"/>
          <w:rFonts w:ascii="宋体" w:hAnsi="宋体" w:hint="eastAsia"/>
          <w:color w:val="000000"/>
          <w:szCs w:val="21"/>
        </w:rPr>
        <w:t>）</w:t>
      </w:r>
    </w:p>
    <w:p w14:paraId="77D5FA22" w14:textId="77777777" w:rsidR="00AF08DC" w:rsidRDefault="00000000">
      <w:pPr>
        <w:pStyle w:val="afc"/>
        <w:numPr>
          <w:ilvl w:val="0"/>
          <w:numId w:val="7"/>
        </w:numPr>
        <w:spacing w:line="360" w:lineRule="auto"/>
        <w:ind w:left="732" w:firstLineChars="0" w:hanging="312"/>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w:t>
      </w:r>
      <w:proofErr w:type="gramStart"/>
      <w:r>
        <w:rPr>
          <w:rFonts w:ascii="宋体" w:hAnsi="宋体" w:hint="eastAsia"/>
          <w:color w:val="000000"/>
          <w:szCs w:val="21"/>
        </w:rPr>
        <w:t>传相应</w:t>
      </w:r>
      <w:proofErr w:type="gramEnd"/>
      <w:r>
        <w:rPr>
          <w:rFonts w:ascii="宋体" w:hAnsi="宋体" w:hint="eastAsia"/>
          <w:color w:val="000000"/>
          <w:szCs w:val="21"/>
        </w:rPr>
        <w:t>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66E9D160" w14:textId="77777777" w:rsidR="00AF08DC" w:rsidRDefault="00000000">
      <w:pPr>
        <w:pStyle w:val="afc"/>
        <w:numPr>
          <w:ilvl w:val="0"/>
          <w:numId w:val="7"/>
        </w:numPr>
        <w:spacing w:line="360" w:lineRule="auto"/>
        <w:ind w:left="732" w:firstLineChars="0" w:hanging="312"/>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331246CA" w14:textId="77777777" w:rsidR="00AF08DC" w:rsidRDefault="00000000">
      <w:pPr>
        <w:pStyle w:val="afc"/>
        <w:numPr>
          <w:ilvl w:val="0"/>
          <w:numId w:val="3"/>
        </w:numPr>
        <w:spacing w:line="360" w:lineRule="auto"/>
        <w:ind w:left="420" w:firstLineChars="0" w:hanging="420"/>
        <w:rPr>
          <w:rStyle w:val="af8"/>
          <w:rFonts w:ascii="宋体" w:hAnsi="宋体" w:hint="eastAsia"/>
          <w:bCs w:val="0"/>
          <w:color w:val="000000"/>
        </w:rPr>
      </w:pPr>
      <w:r>
        <w:rPr>
          <w:rStyle w:val="af8"/>
          <w:rFonts w:ascii="宋体" w:hAnsi="宋体" w:hint="eastAsia"/>
          <w:bCs w:val="0"/>
          <w:color w:val="000000"/>
        </w:rPr>
        <w:t>确定成交候选人</w:t>
      </w:r>
    </w:p>
    <w:p w14:paraId="5F3270F9" w14:textId="77777777" w:rsidR="00AF08DC" w:rsidRDefault="00000000">
      <w:pPr>
        <w:pStyle w:val="afc"/>
        <w:numPr>
          <w:ilvl w:val="0"/>
          <w:numId w:val="8"/>
        </w:numPr>
        <w:spacing w:line="360" w:lineRule="auto"/>
        <w:ind w:left="732" w:firstLineChars="0" w:hanging="312"/>
        <w:rPr>
          <w:rFonts w:ascii="宋体" w:hAnsi="宋体" w:hint="eastAsia"/>
          <w:bCs/>
          <w:color w:val="000000"/>
        </w:rPr>
      </w:pPr>
      <w:r>
        <w:rPr>
          <w:rFonts w:ascii="宋体" w:hAnsi="宋体" w:hint="eastAsia"/>
          <w:szCs w:val="21"/>
        </w:rPr>
        <w:t>本项目以</w:t>
      </w:r>
      <w:proofErr w:type="gramStart"/>
      <w:r>
        <w:rPr>
          <w:rFonts w:ascii="宋体" w:hAnsi="宋体" w:hint="eastAsia"/>
          <w:szCs w:val="21"/>
        </w:rPr>
        <w:t>下浮率形式</w:t>
      </w:r>
      <w:proofErr w:type="gramEnd"/>
      <w:r>
        <w:rPr>
          <w:rFonts w:ascii="宋体" w:hAnsi="宋体" w:hint="eastAsia"/>
          <w:szCs w:val="21"/>
        </w:rPr>
        <w:t>进行报价，如项目存在最高限价或单价最高限价，成交总金额（单价）=最高限价（单价最高限价）×（1-下浮率）。报价时间截止后，系统按</w:t>
      </w:r>
      <w:proofErr w:type="gramStart"/>
      <w:r>
        <w:rPr>
          <w:rFonts w:ascii="宋体" w:hAnsi="宋体" w:hint="eastAsia"/>
          <w:szCs w:val="21"/>
        </w:rPr>
        <w:t>下浮率</w:t>
      </w:r>
      <w:proofErr w:type="gramEnd"/>
      <w:r>
        <w:rPr>
          <w:rFonts w:ascii="宋体" w:hAnsi="宋体" w:hint="eastAsia"/>
          <w:szCs w:val="21"/>
        </w:rPr>
        <w:t>由高到低顺序排列，</w:t>
      </w:r>
      <w:proofErr w:type="gramStart"/>
      <w:r>
        <w:rPr>
          <w:rFonts w:ascii="宋体" w:hAnsi="宋体" w:hint="eastAsia"/>
          <w:szCs w:val="21"/>
        </w:rPr>
        <w:t>下浮率</w:t>
      </w:r>
      <w:proofErr w:type="gramEnd"/>
      <w:r>
        <w:rPr>
          <w:rFonts w:ascii="宋体" w:hAnsi="宋体" w:hint="eastAsia"/>
          <w:szCs w:val="21"/>
        </w:rPr>
        <w:t>最高的为第一成交候选人，报</w:t>
      </w:r>
      <w:proofErr w:type="gramStart"/>
      <w:r>
        <w:rPr>
          <w:rFonts w:ascii="宋体" w:hAnsi="宋体" w:hint="eastAsia"/>
          <w:szCs w:val="21"/>
        </w:rPr>
        <w:t>下浮率</w:t>
      </w:r>
      <w:proofErr w:type="gramEnd"/>
      <w:r>
        <w:rPr>
          <w:rFonts w:ascii="宋体" w:hAnsi="宋体" w:hint="eastAsia"/>
          <w:szCs w:val="21"/>
        </w:rPr>
        <w:t>相同的，按报价时间在前的为第一成交候选人；报</w:t>
      </w:r>
      <w:proofErr w:type="gramStart"/>
      <w:r>
        <w:rPr>
          <w:rFonts w:ascii="宋体" w:hAnsi="宋体" w:hint="eastAsia"/>
          <w:szCs w:val="21"/>
        </w:rPr>
        <w:t>下浮率</w:t>
      </w:r>
      <w:proofErr w:type="gramEnd"/>
      <w:r>
        <w:rPr>
          <w:rFonts w:ascii="宋体" w:hAnsi="宋体" w:hint="eastAsia"/>
          <w:szCs w:val="21"/>
        </w:rPr>
        <w:t>次高的为第二成交候选人，以此类推。（示例：如A项目采购一批饮用水，以实际供应量进行结算，该项目以</w:t>
      </w:r>
      <w:proofErr w:type="gramStart"/>
      <w:r>
        <w:rPr>
          <w:rFonts w:ascii="宋体" w:hAnsi="宋体" w:hint="eastAsia"/>
          <w:szCs w:val="21"/>
        </w:rPr>
        <w:t>下浮率形式</w:t>
      </w:r>
      <w:proofErr w:type="gramEnd"/>
      <w:r>
        <w:rPr>
          <w:rFonts w:ascii="宋体" w:hAnsi="宋体" w:hint="eastAsia"/>
          <w:szCs w:val="21"/>
        </w:rPr>
        <w:t>报价，饮用水预算单价为20元/桶，某供应商报</w:t>
      </w:r>
      <w:proofErr w:type="gramStart"/>
      <w:r>
        <w:rPr>
          <w:rFonts w:ascii="宋体" w:hAnsi="宋体" w:hint="eastAsia"/>
          <w:szCs w:val="21"/>
        </w:rPr>
        <w:t>下浮率</w:t>
      </w:r>
      <w:proofErr w:type="gramEnd"/>
      <w:r>
        <w:rPr>
          <w:rFonts w:ascii="宋体" w:hAnsi="宋体" w:hint="eastAsia"/>
          <w:szCs w:val="21"/>
        </w:rPr>
        <w:t>为10%，则成交单价=20元/桶*（1-10%）=18元/桶）</w:t>
      </w:r>
      <w:r>
        <w:rPr>
          <w:rFonts w:ascii="宋体" w:hAnsi="宋体" w:hint="eastAsia"/>
          <w:bCs/>
          <w:color w:val="000000"/>
        </w:rPr>
        <w:t>。</w:t>
      </w:r>
    </w:p>
    <w:p w14:paraId="2D24E623" w14:textId="77777777" w:rsidR="00AF08DC" w:rsidRDefault="00000000">
      <w:pPr>
        <w:pStyle w:val="afc"/>
        <w:numPr>
          <w:ilvl w:val="0"/>
          <w:numId w:val="3"/>
        </w:numPr>
        <w:spacing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7B9D92D8" w14:textId="77777777" w:rsidR="00AF08DC" w:rsidRDefault="00000000">
      <w:pPr>
        <w:pStyle w:val="afc"/>
        <w:numPr>
          <w:ilvl w:val="0"/>
          <w:numId w:val="9"/>
        </w:numPr>
        <w:spacing w:line="360" w:lineRule="auto"/>
        <w:ind w:left="732" w:firstLineChars="0" w:hanging="312"/>
        <w:rPr>
          <w:rFonts w:ascii="宋体" w:hAnsi="宋体" w:hint="eastAsia"/>
          <w:color w:val="000000"/>
          <w:szCs w:val="21"/>
        </w:rPr>
      </w:pPr>
      <w:proofErr w:type="gramStart"/>
      <w:r>
        <w:rPr>
          <w:rFonts w:ascii="宋体" w:hAnsi="宋体" w:hint="eastAsia"/>
          <w:color w:val="000000"/>
          <w:szCs w:val="21"/>
        </w:rPr>
        <w:t>下浮率报价</w:t>
      </w:r>
      <w:proofErr w:type="gramEnd"/>
      <w:r>
        <w:rPr>
          <w:rFonts w:ascii="宋体" w:hAnsi="宋体" w:hint="eastAsia"/>
          <w:color w:val="000000"/>
          <w:szCs w:val="21"/>
        </w:rPr>
        <w:t>没有大于或等于100%，也没有为负数，且是固定唯一值的，否则为无效报价。</w:t>
      </w:r>
    </w:p>
    <w:p w14:paraId="67176945" w14:textId="77777777" w:rsidR="00AF08DC" w:rsidRDefault="00000000">
      <w:pPr>
        <w:pStyle w:val="afc"/>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082E5F33" w14:textId="77777777" w:rsidR="00AF08DC" w:rsidRDefault="00000000">
      <w:pPr>
        <w:pStyle w:val="afc"/>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7606E6EA" w14:textId="77777777" w:rsidR="00AF08DC" w:rsidRDefault="00000000">
      <w:pPr>
        <w:pStyle w:val="afc"/>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u w:val="double"/>
        </w:rPr>
        <w:t>报价表以及有报价供应商落款的报价文件必须加盖报价供应商公章，否则视为无效</w:t>
      </w:r>
      <w:r>
        <w:rPr>
          <w:rFonts w:ascii="宋体" w:hAnsi="宋体" w:hint="eastAsia"/>
          <w:color w:val="000000"/>
          <w:u w:val="double"/>
        </w:rPr>
        <w:lastRenderedPageBreak/>
        <w:t>报价。</w:t>
      </w:r>
    </w:p>
    <w:p w14:paraId="01D5927A" w14:textId="77777777" w:rsidR="00AF08DC" w:rsidRDefault="00000000">
      <w:pPr>
        <w:pStyle w:val="af1"/>
        <w:numPr>
          <w:ilvl w:val="0"/>
          <w:numId w:val="9"/>
        </w:numPr>
        <w:shd w:val="clear" w:color="auto" w:fill="FFFFFF"/>
        <w:spacing w:before="0" w:beforeAutospacing="0" w:after="0" w:afterAutospacing="0" w:line="360" w:lineRule="auto"/>
        <w:ind w:left="732" w:hanging="312"/>
        <w:rPr>
          <w:rFonts w:hint="eastAsia"/>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9610259" w14:textId="77777777" w:rsidR="00AF08DC" w:rsidRDefault="00000000">
      <w:pPr>
        <w:pStyle w:val="af1"/>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19A3FABC" w14:textId="77777777" w:rsidR="00AF08DC" w:rsidRDefault="00000000">
      <w:pPr>
        <w:pStyle w:val="af1"/>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42D6C627" w14:textId="77777777" w:rsidR="00AF08DC"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447CA76D" w14:textId="77777777" w:rsidR="00AF08DC"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7D2FD197" w14:textId="77777777" w:rsidR="00AF08DC"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2E889B9F" w14:textId="77777777" w:rsidR="00AF08DC" w:rsidRDefault="00000000">
      <w:pPr>
        <w:pStyle w:val="afc"/>
        <w:widowControl/>
        <w:numPr>
          <w:ilvl w:val="0"/>
          <w:numId w:val="10"/>
        </w:numPr>
        <w:spacing w:line="360" w:lineRule="auto"/>
        <w:ind w:left="1418" w:firstLineChars="0" w:hanging="567"/>
        <w:jc w:val="left"/>
        <w:rPr>
          <w:rFonts w:ascii="宋体" w:hAnsi="宋体" w:hint="eastAsia"/>
          <w:b/>
          <w:bCs/>
          <w:color w:val="000000"/>
          <w:szCs w:val="21"/>
          <w:u w:val="double"/>
        </w:rPr>
      </w:pPr>
      <w:r>
        <w:rPr>
          <w:rFonts w:ascii="宋体" w:hAnsi="宋体" w:hint="eastAsia"/>
          <w:b/>
          <w:bCs/>
          <w:color w:val="000000"/>
          <w:szCs w:val="21"/>
          <w:u w:val="double"/>
        </w:rPr>
        <w:t>不同供应商使用同一IP地址参与竞价；</w:t>
      </w:r>
    </w:p>
    <w:p w14:paraId="49C6EFB6" w14:textId="77777777" w:rsidR="00AF08DC"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6FE707DC" w14:textId="77777777" w:rsidR="00AF08DC" w:rsidRDefault="00000000" w:rsidP="00EA2B60">
      <w:pPr>
        <w:pStyle w:val="afc"/>
        <w:widowControl/>
        <w:numPr>
          <w:ilvl w:val="0"/>
          <w:numId w:val="10"/>
        </w:numPr>
        <w:spacing w:line="360" w:lineRule="auto"/>
        <w:ind w:left="1191" w:firstLineChars="0" w:hanging="340"/>
        <w:jc w:val="left"/>
        <w:rPr>
          <w:rFonts w:ascii="宋体" w:hAnsi="宋体" w:hint="eastAsia"/>
          <w:color w:val="000000"/>
          <w:szCs w:val="21"/>
        </w:rPr>
      </w:pPr>
      <w:r>
        <w:rPr>
          <w:rFonts w:ascii="宋体" w:hAnsi="宋体" w:hint="eastAsia"/>
          <w:color w:val="000000"/>
          <w:szCs w:val="21"/>
        </w:rPr>
        <w:t>不同供应商的响应文件异常一致</w:t>
      </w:r>
      <w:r>
        <w:rPr>
          <w:rFonts w:ascii="宋体" w:hAnsi="宋体" w:hint="eastAsia"/>
          <w:color w:val="000000"/>
          <w:szCs w:val="21"/>
          <w:lang w:bidi="ar"/>
        </w:rPr>
        <w:t>(格式相同，字体一样，表格颜色相同等)</w:t>
      </w:r>
      <w:r>
        <w:rPr>
          <w:rFonts w:ascii="宋体" w:hAnsi="宋体" w:hint="eastAsia"/>
          <w:color w:val="000000"/>
          <w:szCs w:val="21"/>
        </w:rPr>
        <w:t>或者报价呈规律性差异；</w:t>
      </w:r>
    </w:p>
    <w:p w14:paraId="0D256E99" w14:textId="77777777" w:rsidR="00AF08DC"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701097CE" w14:textId="77777777" w:rsidR="00AF08DC"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不同供应商的平台保障金从同一单位或者个人的账户转出（如有）。</w:t>
      </w:r>
    </w:p>
    <w:p w14:paraId="479CAAD4" w14:textId="77777777" w:rsidR="00AF08DC" w:rsidRDefault="00000000">
      <w:pPr>
        <w:pStyle w:val="afc"/>
        <w:numPr>
          <w:ilvl w:val="0"/>
          <w:numId w:val="3"/>
        </w:numPr>
        <w:spacing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60525D8E" w14:textId="77777777" w:rsidR="00AF08DC" w:rsidRDefault="00000000">
      <w:pPr>
        <w:pStyle w:val="afc"/>
        <w:numPr>
          <w:ilvl w:val="0"/>
          <w:numId w:val="11"/>
        </w:numPr>
        <w:spacing w:line="360" w:lineRule="auto"/>
        <w:ind w:leftChars="200" w:left="840" w:firstLineChars="0" w:hanging="420"/>
        <w:rPr>
          <w:rFonts w:ascii="宋体" w:hAnsi="宋体" w:hint="eastAsia"/>
          <w:color w:val="000000"/>
        </w:rPr>
      </w:pPr>
      <w:r>
        <w:rPr>
          <w:rFonts w:ascii="宋体" w:hAnsi="宋体" w:hint="eastAsia"/>
          <w:color w:val="000000"/>
          <w:szCs w:val="21"/>
        </w:rPr>
        <w:t>出现下列情况的，本项目竞价活动失败：</w:t>
      </w:r>
    </w:p>
    <w:p w14:paraId="52DC08EC" w14:textId="77777777" w:rsidR="00AF08DC" w:rsidRDefault="00000000">
      <w:pPr>
        <w:pStyle w:val="afc"/>
        <w:numPr>
          <w:ilvl w:val="0"/>
          <w:numId w:val="12"/>
        </w:numPr>
        <w:spacing w:line="360" w:lineRule="auto"/>
        <w:ind w:leftChars="600" w:left="1680" w:firstLineChars="0"/>
        <w:rPr>
          <w:rFonts w:ascii="宋体" w:hAnsi="宋体" w:hint="eastAsia"/>
          <w:color w:val="000000"/>
        </w:rPr>
      </w:pPr>
      <w:r>
        <w:rPr>
          <w:rFonts w:ascii="宋体" w:hAnsi="宋体" w:hint="eastAsia"/>
          <w:color w:val="000000"/>
        </w:rPr>
        <w:t>有效报名供应商不足3家；</w:t>
      </w:r>
    </w:p>
    <w:p w14:paraId="5E4F14A2" w14:textId="77777777" w:rsidR="00AF08DC" w:rsidRDefault="00000000">
      <w:pPr>
        <w:pStyle w:val="afc"/>
        <w:numPr>
          <w:ilvl w:val="0"/>
          <w:numId w:val="12"/>
        </w:numPr>
        <w:spacing w:line="360" w:lineRule="auto"/>
        <w:ind w:leftChars="600" w:left="1680" w:firstLineChars="0"/>
        <w:rPr>
          <w:rFonts w:ascii="宋体" w:hAnsi="宋体" w:hint="eastAsia"/>
          <w:color w:val="000000"/>
          <w:szCs w:val="21"/>
        </w:rPr>
      </w:pPr>
      <w:r>
        <w:rPr>
          <w:rFonts w:ascii="宋体" w:hAnsi="宋体" w:hint="eastAsia"/>
          <w:color w:val="000000"/>
        </w:rPr>
        <w:t>有效报价供应商不足3家。</w:t>
      </w:r>
    </w:p>
    <w:p w14:paraId="1AD76EF5" w14:textId="77777777" w:rsidR="00AF08DC" w:rsidRDefault="00000000">
      <w:pPr>
        <w:pStyle w:val="afc"/>
        <w:spacing w:line="360" w:lineRule="auto"/>
        <w:ind w:leftChars="200" w:left="840" w:firstLineChars="0" w:hanging="420"/>
        <w:rPr>
          <w:rFonts w:ascii="宋体" w:hAnsi="宋体" w:hint="eastAsia"/>
          <w:szCs w:val="21"/>
        </w:rPr>
      </w:pPr>
      <w:r>
        <w:rPr>
          <w:rFonts w:ascii="宋体" w:hAnsi="宋体" w:hint="eastAsia"/>
          <w:szCs w:val="21"/>
        </w:rPr>
        <w:t>2.出现影响采购公正的违法、违规行为的。</w:t>
      </w:r>
    </w:p>
    <w:p w14:paraId="55C87A41" w14:textId="77777777" w:rsidR="00AF08DC" w:rsidRDefault="00000000">
      <w:pPr>
        <w:pStyle w:val="afc"/>
        <w:spacing w:line="360" w:lineRule="auto"/>
        <w:ind w:leftChars="200" w:left="840" w:firstLineChars="0" w:hanging="420"/>
        <w:rPr>
          <w:rFonts w:ascii="宋体" w:hAnsi="宋体" w:hint="eastAsia"/>
          <w:szCs w:val="21"/>
        </w:rPr>
      </w:pPr>
      <w:r>
        <w:rPr>
          <w:rFonts w:ascii="宋体" w:hAnsi="宋体" w:hint="eastAsia"/>
          <w:szCs w:val="21"/>
        </w:rPr>
        <w:t>3.因重大变故，采购任务取消的。</w:t>
      </w:r>
    </w:p>
    <w:p w14:paraId="0706F3DF" w14:textId="77777777" w:rsidR="00AF08DC" w:rsidRDefault="00000000">
      <w:pPr>
        <w:pStyle w:val="afc"/>
        <w:numPr>
          <w:ilvl w:val="0"/>
          <w:numId w:val="3"/>
        </w:numPr>
        <w:spacing w:line="360" w:lineRule="auto"/>
        <w:ind w:left="420" w:firstLineChars="0" w:hanging="420"/>
        <w:rPr>
          <w:rFonts w:ascii="宋体" w:hAnsi="宋体" w:hint="eastAsia"/>
          <w:b/>
          <w:szCs w:val="21"/>
        </w:rPr>
      </w:pPr>
      <w:r>
        <w:rPr>
          <w:rFonts w:ascii="宋体" w:hAnsi="宋体" w:hint="eastAsia"/>
          <w:b/>
          <w:szCs w:val="21"/>
        </w:rPr>
        <w:t>使用费</w:t>
      </w:r>
    </w:p>
    <w:p w14:paraId="30C666D6" w14:textId="77777777" w:rsidR="00AF08DC" w:rsidRDefault="00000000">
      <w:pPr>
        <w:pStyle w:val="afc"/>
        <w:spacing w:line="360" w:lineRule="auto"/>
        <w:ind w:leftChars="200" w:left="647" w:firstLineChars="0" w:hanging="227"/>
        <w:rPr>
          <w:rFonts w:ascii="宋体" w:hAnsi="宋体" w:hint="eastAsia"/>
          <w:szCs w:val="21"/>
        </w:rPr>
      </w:pPr>
      <w:r>
        <w:rPr>
          <w:rFonts w:ascii="宋体" w:hAnsi="宋体" w:hint="eastAsia"/>
          <w:szCs w:val="21"/>
        </w:rPr>
        <w:t>1.成交供应商须向平台服务商</w:t>
      </w:r>
      <w:proofErr w:type="gramStart"/>
      <w:r>
        <w:rPr>
          <w:rFonts w:ascii="宋体" w:hAnsi="宋体" w:hint="eastAsia"/>
          <w:szCs w:val="21"/>
        </w:rPr>
        <w:t>云采链线上</w:t>
      </w:r>
      <w:proofErr w:type="gramEnd"/>
      <w:r>
        <w:rPr>
          <w:rFonts w:ascii="宋体" w:hAnsi="宋体" w:hint="eastAsia"/>
          <w:szCs w:val="21"/>
        </w:rPr>
        <w:t>采购一体化平台缴纳平台使用费，金额为预算金额的1.2%（四舍五入取整数）。</w:t>
      </w:r>
    </w:p>
    <w:p w14:paraId="4663FBC1" w14:textId="77777777" w:rsidR="00AF08DC" w:rsidRDefault="00000000">
      <w:pPr>
        <w:pStyle w:val="afc"/>
        <w:spacing w:line="360" w:lineRule="auto"/>
        <w:ind w:leftChars="200" w:left="647" w:firstLineChars="0" w:hanging="227"/>
        <w:rPr>
          <w:rFonts w:ascii="宋体" w:hAnsi="宋体" w:hint="eastAsia"/>
          <w:szCs w:val="21"/>
        </w:rPr>
      </w:pPr>
      <w:r>
        <w:rPr>
          <w:rFonts w:ascii="宋体" w:hAnsi="宋体" w:hint="eastAsia"/>
          <w:szCs w:val="21"/>
        </w:rPr>
        <w:t>2.成交</w:t>
      </w:r>
      <w:proofErr w:type="gramStart"/>
      <w:r>
        <w:rPr>
          <w:rFonts w:ascii="宋体" w:hAnsi="宋体" w:hint="eastAsia"/>
          <w:szCs w:val="21"/>
        </w:rPr>
        <w:t>供应商无正当</w:t>
      </w:r>
      <w:proofErr w:type="gramEnd"/>
      <w:r>
        <w:rPr>
          <w:rFonts w:ascii="宋体" w:hAnsi="宋体" w:hint="eastAsia"/>
          <w:szCs w:val="21"/>
        </w:rPr>
        <w:t>理由放弃成交资格的必须按竞价公告等相关规定缴纳相应的平台使用费。</w:t>
      </w:r>
    </w:p>
    <w:p w14:paraId="04BDF70E" w14:textId="77777777" w:rsidR="00AF08DC" w:rsidRDefault="00000000">
      <w:pPr>
        <w:pStyle w:val="afc"/>
        <w:spacing w:line="360" w:lineRule="auto"/>
        <w:ind w:leftChars="200" w:left="647" w:firstLineChars="0" w:hanging="227"/>
        <w:rPr>
          <w:rFonts w:ascii="宋体" w:hAnsi="宋体" w:hint="eastAsia"/>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06BB82B2" w14:textId="77777777" w:rsidR="00AF08DC" w:rsidRDefault="00000000">
      <w:pPr>
        <w:pStyle w:val="afc"/>
        <w:numPr>
          <w:ilvl w:val="0"/>
          <w:numId w:val="2"/>
        </w:numPr>
        <w:spacing w:line="360" w:lineRule="auto"/>
        <w:ind w:firstLineChars="0"/>
        <w:rPr>
          <w:rFonts w:ascii="宋体" w:hAnsi="宋体" w:hint="eastAsia"/>
          <w:b/>
          <w:color w:val="000000"/>
        </w:rPr>
      </w:pPr>
      <w:r>
        <w:rPr>
          <w:rFonts w:ascii="宋体" w:hAnsi="宋体" w:hint="eastAsia"/>
          <w:b/>
          <w:color w:val="000000"/>
        </w:rPr>
        <w:lastRenderedPageBreak/>
        <w:t>联系方式</w:t>
      </w:r>
    </w:p>
    <w:p w14:paraId="62919964" w14:textId="77777777" w:rsidR="00AF08DC" w:rsidRDefault="00000000">
      <w:pPr>
        <w:pStyle w:val="afc"/>
        <w:spacing w:line="360" w:lineRule="auto"/>
        <w:ind w:left="420" w:firstLineChars="0" w:firstLine="0"/>
        <w:rPr>
          <w:rFonts w:ascii="宋体" w:hAnsi="宋体" w:hint="eastAsia"/>
          <w:b/>
          <w:color w:val="000000"/>
        </w:rPr>
      </w:pPr>
      <w:r>
        <w:rPr>
          <w:rFonts w:ascii="宋体" w:hAnsi="宋体"/>
        </w:rPr>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06B66A0C" w14:textId="77777777" w:rsidR="00AF08DC" w:rsidRDefault="00000000">
      <w:pPr>
        <w:pStyle w:val="afc"/>
        <w:widowControl/>
        <w:spacing w:line="360" w:lineRule="auto"/>
        <w:ind w:left="420" w:firstLineChars="0" w:firstLine="0"/>
        <w:jc w:val="left"/>
        <w:rPr>
          <w:rFonts w:ascii="宋体" w:hAnsi="宋体" w:hint="eastAsia"/>
          <w:color w:val="000000"/>
        </w:rPr>
      </w:pPr>
      <w:r>
        <w:rPr>
          <w:rFonts w:ascii="宋体" w:hAnsi="宋体" w:hint="eastAsia"/>
          <w:color w:val="000000"/>
        </w:rPr>
        <w:t>3、</w:t>
      </w:r>
      <w:proofErr w:type="gramStart"/>
      <w:r>
        <w:rPr>
          <w:rFonts w:ascii="宋体" w:hAnsi="宋体" w:hint="eastAsia"/>
          <w:color w:val="000000"/>
        </w:rPr>
        <w:t>扫码关注微信公众号</w:t>
      </w:r>
      <w:proofErr w:type="gramEnd"/>
      <w:r>
        <w:rPr>
          <w:rFonts w:ascii="宋体" w:hAnsi="宋体" w:hint="eastAsia"/>
          <w:color w:val="000000"/>
        </w:rPr>
        <w:t>“</w:t>
      </w:r>
      <w:proofErr w:type="gramStart"/>
      <w:r>
        <w:rPr>
          <w:rFonts w:ascii="宋体" w:hAnsi="宋体" w:hint="eastAsia"/>
          <w:color w:val="000000"/>
        </w:rPr>
        <w:t>云采</w:t>
      </w:r>
      <w:proofErr w:type="gramEnd"/>
      <w:r>
        <w:rPr>
          <w:rFonts w:ascii="宋体" w:hAnsi="宋体" w:hint="eastAsia"/>
          <w:color w:val="000000"/>
        </w:rPr>
        <w:t>链互联服务平台”，即可在线咨询相关事项。</w:t>
      </w:r>
    </w:p>
    <w:p w14:paraId="1F0F043C" w14:textId="77777777" w:rsidR="00AF08DC" w:rsidRDefault="00000000">
      <w:pPr>
        <w:pStyle w:val="afc"/>
        <w:widowControl/>
        <w:spacing w:line="360" w:lineRule="auto"/>
        <w:ind w:left="420" w:firstLineChars="0" w:firstLine="0"/>
        <w:jc w:val="center"/>
        <w:rPr>
          <w:rFonts w:ascii="宋体" w:hAnsi="宋体" w:hint="eastAsia"/>
          <w:color w:val="000000"/>
        </w:rPr>
      </w:pPr>
      <w:r>
        <w:rPr>
          <w:rFonts w:ascii="宋体" w:hAnsi="宋体" w:hint="eastAsia"/>
          <w:noProof/>
          <w:color w:val="000000"/>
        </w:rPr>
        <w:drawing>
          <wp:inline distT="0" distB="0" distL="0" distR="0" wp14:anchorId="76B8A9B6" wp14:editId="2553B19E">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11" cstate="print"/>
                    <a:srcRect/>
                    <a:stretch>
                      <a:fillRect/>
                    </a:stretch>
                  </pic:blipFill>
                  <pic:spPr>
                    <a:xfrm>
                      <a:off x="0" y="0"/>
                      <a:ext cx="1390650" cy="1390650"/>
                    </a:xfrm>
                    <a:prstGeom prst="rect">
                      <a:avLst/>
                    </a:prstGeom>
                    <a:ln>
                      <a:noFill/>
                    </a:ln>
                  </pic:spPr>
                </pic:pic>
              </a:graphicData>
            </a:graphic>
          </wp:inline>
        </w:drawing>
      </w:r>
    </w:p>
    <w:p w14:paraId="1E223C47" w14:textId="77777777" w:rsidR="00AF08DC" w:rsidRDefault="00000000">
      <w:pPr>
        <w:rPr>
          <w:rFonts w:ascii="宋体" w:hAnsi="宋体" w:hint="eastAsia"/>
          <w:color w:val="000000"/>
        </w:rPr>
      </w:pPr>
      <w:r>
        <w:rPr>
          <w:rFonts w:ascii="宋体" w:hAnsi="宋体" w:hint="eastAsia"/>
          <w:color w:val="000000"/>
        </w:rPr>
        <w:br w:type="page"/>
      </w:r>
    </w:p>
    <w:p w14:paraId="226F3867" w14:textId="77777777" w:rsidR="00AF08DC" w:rsidRDefault="00000000">
      <w:pPr>
        <w:snapToGrid w:val="0"/>
        <w:spacing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1FD37B45" w14:textId="77777777" w:rsidR="00AF08DC" w:rsidRDefault="00000000">
      <w:pPr>
        <w:snapToGrid w:val="0"/>
        <w:spacing w:line="360" w:lineRule="auto"/>
        <w:rPr>
          <w:rFonts w:ascii="宋体" w:hAnsi="宋体" w:hint="eastAsia"/>
          <w:b/>
          <w:bCs/>
          <w:color w:val="000000"/>
          <w:szCs w:val="21"/>
        </w:rPr>
      </w:pPr>
      <w:r>
        <w:rPr>
          <w:rFonts w:ascii="宋体" w:hAnsi="宋体" w:hint="eastAsia"/>
          <w:b/>
          <w:bCs/>
          <w:color w:val="000000"/>
        </w:rPr>
        <w:t>说明：</w:t>
      </w:r>
    </w:p>
    <w:p w14:paraId="0F2CD438" w14:textId="77777777" w:rsidR="00AF08DC" w:rsidRDefault="00000000">
      <w:pPr>
        <w:tabs>
          <w:tab w:val="left" w:pos="420"/>
        </w:tabs>
        <w:snapToGrid w:val="0"/>
        <w:spacing w:line="360" w:lineRule="auto"/>
        <w:ind w:firstLineChars="200" w:firstLine="422"/>
        <w:rPr>
          <w:rFonts w:ascii="宋体" w:hAnsi="宋体" w:hint="eastAsia"/>
          <w:b/>
          <w:bCs/>
          <w:color w:val="000000"/>
          <w:szCs w:val="21"/>
        </w:rPr>
      </w:pPr>
      <w:r>
        <w:rPr>
          <w:rFonts w:ascii="宋体" w:hAnsi="宋体" w:hint="eastAsia"/>
          <w:b/>
          <w:bCs/>
          <w:color w:val="000000"/>
          <w:szCs w:val="21"/>
        </w:rPr>
        <w:t xml:space="preserve">1.响应供应商须对本项目进行整体响应，任何只对其中一部分进行的响应都被视为无效响应。 </w:t>
      </w:r>
    </w:p>
    <w:p w14:paraId="45D62D21" w14:textId="77777777" w:rsidR="00AF08DC" w:rsidRDefault="00000000">
      <w:pPr>
        <w:pStyle w:val="a8"/>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2"/>
        <w:gridCol w:w="992"/>
        <w:gridCol w:w="2960"/>
        <w:gridCol w:w="1901"/>
      </w:tblGrid>
      <w:tr w:rsidR="00AF08DC" w14:paraId="50044DCE" w14:textId="77777777">
        <w:trPr>
          <w:trHeight w:val="549"/>
          <w:jc w:val="center"/>
        </w:trPr>
        <w:tc>
          <w:tcPr>
            <w:tcW w:w="2652" w:type="dxa"/>
            <w:tcBorders>
              <w:top w:val="single" w:sz="12" w:space="0" w:color="auto"/>
              <w:bottom w:val="single" w:sz="2" w:space="0" w:color="auto"/>
            </w:tcBorders>
            <w:shd w:val="clear" w:color="auto" w:fill="EEECE1"/>
            <w:vAlign w:val="center"/>
          </w:tcPr>
          <w:p w14:paraId="448E1B16" w14:textId="77777777" w:rsidR="00AF08DC" w:rsidRDefault="00000000">
            <w:pPr>
              <w:jc w:val="center"/>
              <w:rPr>
                <w:rFonts w:ascii="宋体" w:hAnsi="宋体" w:hint="eastAsia"/>
                <w:b/>
                <w:color w:val="000000"/>
                <w:szCs w:val="21"/>
              </w:rPr>
            </w:pPr>
            <w:bookmarkStart w:id="0" w:name="_Hlk181694373"/>
            <w:r>
              <w:rPr>
                <w:rFonts w:ascii="宋体" w:hAnsi="宋体" w:hint="eastAsia"/>
                <w:b/>
                <w:color w:val="000000"/>
                <w:szCs w:val="21"/>
              </w:rPr>
              <w:t>项目名称</w:t>
            </w:r>
          </w:p>
        </w:tc>
        <w:tc>
          <w:tcPr>
            <w:tcW w:w="992" w:type="dxa"/>
            <w:tcBorders>
              <w:top w:val="single" w:sz="12" w:space="0" w:color="auto"/>
              <w:bottom w:val="single" w:sz="2" w:space="0" w:color="auto"/>
            </w:tcBorders>
            <w:shd w:val="clear" w:color="auto" w:fill="EEECE1"/>
            <w:vAlign w:val="center"/>
          </w:tcPr>
          <w:p w14:paraId="1AB1FB81" w14:textId="77777777" w:rsidR="00AF08DC" w:rsidRDefault="00000000">
            <w:pPr>
              <w:jc w:val="center"/>
              <w:rPr>
                <w:rFonts w:ascii="宋体" w:hAnsi="宋体" w:hint="eastAsia"/>
                <w:b/>
                <w:szCs w:val="21"/>
              </w:rPr>
            </w:pPr>
            <w:r>
              <w:rPr>
                <w:rFonts w:ascii="宋体" w:hAnsi="宋体" w:hint="eastAsia"/>
                <w:b/>
                <w:szCs w:val="21"/>
              </w:rPr>
              <w:t>数量</w:t>
            </w:r>
          </w:p>
        </w:tc>
        <w:tc>
          <w:tcPr>
            <w:tcW w:w="2960" w:type="dxa"/>
            <w:tcBorders>
              <w:top w:val="single" w:sz="12" w:space="0" w:color="auto"/>
              <w:bottom w:val="single" w:sz="2" w:space="0" w:color="auto"/>
            </w:tcBorders>
            <w:shd w:val="clear" w:color="auto" w:fill="EEECE1"/>
            <w:vAlign w:val="center"/>
          </w:tcPr>
          <w:p w14:paraId="390A358B" w14:textId="77777777" w:rsidR="00AF08DC" w:rsidRDefault="00000000">
            <w:pPr>
              <w:jc w:val="center"/>
              <w:rPr>
                <w:rFonts w:ascii="宋体" w:hAnsi="宋体" w:hint="eastAsia"/>
                <w:b/>
                <w:szCs w:val="21"/>
              </w:rPr>
            </w:pPr>
            <w:r>
              <w:rPr>
                <w:rFonts w:ascii="宋体" w:hAnsi="宋体" w:hint="eastAsia"/>
                <w:b/>
                <w:szCs w:val="21"/>
              </w:rPr>
              <w:t>采购期限</w:t>
            </w:r>
          </w:p>
        </w:tc>
        <w:tc>
          <w:tcPr>
            <w:tcW w:w="1901" w:type="dxa"/>
            <w:tcBorders>
              <w:top w:val="single" w:sz="12" w:space="0" w:color="auto"/>
              <w:bottom w:val="single" w:sz="2" w:space="0" w:color="auto"/>
            </w:tcBorders>
            <w:shd w:val="clear" w:color="auto" w:fill="EEECE1"/>
            <w:vAlign w:val="center"/>
          </w:tcPr>
          <w:p w14:paraId="57B4D961" w14:textId="77777777" w:rsidR="00AF08DC" w:rsidRDefault="00000000">
            <w:pPr>
              <w:jc w:val="center"/>
              <w:rPr>
                <w:rFonts w:ascii="宋体" w:hAnsi="宋体" w:hint="eastAsia"/>
                <w:b/>
                <w:szCs w:val="21"/>
              </w:rPr>
            </w:pPr>
            <w:r>
              <w:rPr>
                <w:rFonts w:ascii="宋体" w:hAnsi="宋体" w:hint="eastAsia"/>
                <w:b/>
                <w:szCs w:val="21"/>
              </w:rPr>
              <w:t>预算金额</w:t>
            </w:r>
          </w:p>
        </w:tc>
      </w:tr>
      <w:tr w:rsidR="00AF08DC" w14:paraId="3FE81A21" w14:textId="77777777">
        <w:trPr>
          <w:trHeight w:val="1547"/>
          <w:jc w:val="center"/>
        </w:trPr>
        <w:tc>
          <w:tcPr>
            <w:tcW w:w="2652" w:type="dxa"/>
            <w:tcBorders>
              <w:top w:val="single" w:sz="2" w:space="0" w:color="auto"/>
              <w:bottom w:val="single" w:sz="2" w:space="0" w:color="auto"/>
            </w:tcBorders>
            <w:vAlign w:val="center"/>
          </w:tcPr>
          <w:p w14:paraId="5029C36F" w14:textId="77777777" w:rsidR="00AF08DC" w:rsidRDefault="00000000">
            <w:pPr>
              <w:jc w:val="center"/>
              <w:rPr>
                <w:rFonts w:ascii="宋体" w:hAnsi="宋体" w:hint="eastAsia"/>
                <w:color w:val="000000"/>
                <w:szCs w:val="21"/>
              </w:rPr>
            </w:pPr>
            <w:r>
              <w:rPr>
                <w:rFonts w:ascii="宋体" w:hAnsi="宋体" w:hint="eastAsia"/>
                <w:color w:val="000000"/>
                <w:szCs w:val="21"/>
              </w:rPr>
              <w:t>2024-2025年广东省肇庆监狱打印耗材采购项目</w:t>
            </w:r>
          </w:p>
        </w:tc>
        <w:tc>
          <w:tcPr>
            <w:tcW w:w="992" w:type="dxa"/>
            <w:tcBorders>
              <w:top w:val="single" w:sz="2" w:space="0" w:color="auto"/>
              <w:bottom w:val="single" w:sz="2" w:space="0" w:color="auto"/>
            </w:tcBorders>
            <w:vAlign w:val="center"/>
          </w:tcPr>
          <w:p w14:paraId="6D3B4CDE" w14:textId="77777777" w:rsidR="00AF08DC" w:rsidRDefault="00000000">
            <w:pPr>
              <w:keepNext/>
              <w:adjustRightInd w:val="0"/>
              <w:jc w:val="center"/>
              <w:textAlignment w:val="center"/>
              <w:rPr>
                <w:rFonts w:ascii="宋体" w:hAnsi="宋体" w:hint="eastAsia"/>
                <w:szCs w:val="21"/>
              </w:rPr>
            </w:pPr>
            <w:r>
              <w:rPr>
                <w:rFonts w:ascii="宋体" w:hAnsi="宋体" w:hint="eastAsia"/>
                <w:szCs w:val="21"/>
              </w:rPr>
              <w:t>1项</w:t>
            </w:r>
          </w:p>
        </w:tc>
        <w:tc>
          <w:tcPr>
            <w:tcW w:w="2960" w:type="dxa"/>
            <w:tcBorders>
              <w:top w:val="single" w:sz="2" w:space="0" w:color="auto"/>
              <w:bottom w:val="single" w:sz="2" w:space="0" w:color="auto"/>
            </w:tcBorders>
            <w:vAlign w:val="center"/>
          </w:tcPr>
          <w:p w14:paraId="1700CECC" w14:textId="77777777" w:rsidR="00AF08DC" w:rsidRDefault="00000000">
            <w:pPr>
              <w:pStyle w:val="a8"/>
              <w:tabs>
                <w:tab w:val="left" w:pos="540"/>
              </w:tabs>
              <w:adjustRightInd w:val="0"/>
              <w:snapToGrid w:val="0"/>
              <w:jc w:val="center"/>
              <w:rPr>
                <w:rFonts w:hAnsi="宋体" w:hint="eastAsia"/>
                <w:sz w:val="21"/>
              </w:rPr>
            </w:pPr>
            <w:r>
              <w:rPr>
                <w:rFonts w:hAnsi="宋体" w:cs="宋体" w:hint="eastAsia"/>
                <w:color w:val="000000" w:themeColor="text1"/>
                <w:sz w:val="21"/>
              </w:rPr>
              <w:t>采购期限为自合同签订之日起1年或采购人累计采购量达到项目预算金额后合同期限结束，以先到者为准</w:t>
            </w:r>
          </w:p>
        </w:tc>
        <w:tc>
          <w:tcPr>
            <w:tcW w:w="1901" w:type="dxa"/>
            <w:tcBorders>
              <w:top w:val="single" w:sz="2" w:space="0" w:color="auto"/>
              <w:bottom w:val="single" w:sz="2" w:space="0" w:color="auto"/>
            </w:tcBorders>
            <w:vAlign w:val="center"/>
          </w:tcPr>
          <w:p w14:paraId="150A1C30" w14:textId="77777777" w:rsidR="00AF08DC" w:rsidRDefault="00000000">
            <w:pPr>
              <w:pStyle w:val="a8"/>
              <w:tabs>
                <w:tab w:val="left" w:pos="540"/>
              </w:tabs>
              <w:adjustRightInd w:val="0"/>
              <w:snapToGrid w:val="0"/>
              <w:jc w:val="center"/>
              <w:rPr>
                <w:rFonts w:hAnsi="宋体" w:hint="eastAsia"/>
                <w:sz w:val="21"/>
              </w:rPr>
            </w:pPr>
            <w:r>
              <w:rPr>
                <w:rFonts w:hAnsi="宋体" w:hint="eastAsia"/>
                <w:sz w:val="21"/>
              </w:rPr>
              <w:t>人民币</w:t>
            </w:r>
            <w:r>
              <w:rPr>
                <w:rFonts w:hAnsi="宋体" w:cs="仿宋" w:hint="eastAsia"/>
                <w:bCs/>
                <w:sz w:val="21"/>
                <w:u w:val="single"/>
              </w:rPr>
              <w:t>350000</w:t>
            </w:r>
            <w:r>
              <w:rPr>
                <w:rFonts w:hAnsi="宋体" w:hint="eastAsia"/>
                <w:sz w:val="21"/>
              </w:rPr>
              <w:t>元</w:t>
            </w:r>
          </w:p>
        </w:tc>
      </w:tr>
    </w:tbl>
    <w:bookmarkEnd w:id="0"/>
    <w:p w14:paraId="463F42C6" w14:textId="77777777" w:rsidR="00AF08DC" w:rsidRDefault="00000000">
      <w:pPr>
        <w:pStyle w:val="a8"/>
        <w:numPr>
          <w:ilvl w:val="0"/>
          <w:numId w:val="13"/>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项目总述</w:t>
      </w:r>
    </w:p>
    <w:p w14:paraId="03F17728"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bookmarkStart w:id="1" w:name="_Hlk181695960"/>
      <w:r>
        <w:rPr>
          <w:rFonts w:hAnsi="宋体" w:cs="宋体" w:hint="eastAsia"/>
          <w:color w:val="000000" w:themeColor="text1"/>
          <w:sz w:val="21"/>
        </w:rPr>
        <w:t>本项目采购预算为人民币35万元，采购期限为自合同签订之日起1年或采购人累计采购量达到项目预算金额后合同期限结束，以先到者为准。实际采购时，采购的品种、数量以实际需要为准。</w:t>
      </w:r>
      <w:bookmarkEnd w:id="1"/>
    </w:p>
    <w:p w14:paraId="6174E91C" w14:textId="77777777" w:rsidR="00AF08DC" w:rsidRDefault="00000000">
      <w:pPr>
        <w:pStyle w:val="a8"/>
        <w:numPr>
          <w:ilvl w:val="0"/>
          <w:numId w:val="13"/>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货物清单</w:t>
      </w:r>
    </w:p>
    <w:p w14:paraId="5D1FBE1F" w14:textId="77777777" w:rsidR="00AF08DC" w:rsidRDefault="00000000">
      <w:pPr>
        <w:pStyle w:val="a8"/>
        <w:tabs>
          <w:tab w:val="left" w:pos="540"/>
        </w:tabs>
        <w:adjustRightInd w:val="0"/>
        <w:snapToGrid w:val="0"/>
        <w:spacing w:line="360" w:lineRule="auto"/>
        <w:ind w:firstLineChars="200" w:firstLine="420"/>
        <w:rPr>
          <w:rFonts w:hAnsi="宋体" w:cs="宋体" w:hint="eastAsia"/>
          <w:b/>
          <w:bCs/>
          <w:color w:val="000000" w:themeColor="text1"/>
          <w:sz w:val="21"/>
        </w:rPr>
      </w:pPr>
      <w:r>
        <w:rPr>
          <w:rFonts w:hAnsi="宋体" w:cs="宋体" w:hint="eastAsia"/>
          <w:color w:val="000000" w:themeColor="text1"/>
          <w:sz w:val="21"/>
        </w:rPr>
        <w:t>详见附件1：《2024-2025年广东省肇庆监狱打印耗材采购项目价格汇总表》，供应商必须响应附件中的所有规格型号内容以及品牌要求。</w:t>
      </w:r>
    </w:p>
    <w:p w14:paraId="25CD9B22" w14:textId="77777777" w:rsidR="00AF08DC" w:rsidRDefault="00000000">
      <w:pPr>
        <w:pStyle w:val="a8"/>
        <w:numPr>
          <w:ilvl w:val="0"/>
          <w:numId w:val="13"/>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报价要求</w:t>
      </w:r>
    </w:p>
    <w:p w14:paraId="5BC52218"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（一）本项目实行总价包干，供应商所响应的</w:t>
      </w:r>
      <w:proofErr w:type="gramStart"/>
      <w:r>
        <w:rPr>
          <w:rFonts w:hAnsi="宋体" w:cs="宋体" w:hint="eastAsia"/>
          <w:color w:val="000000" w:themeColor="text1"/>
          <w:sz w:val="21"/>
        </w:rPr>
        <w:t>下浮率</w:t>
      </w:r>
      <w:proofErr w:type="gramEnd"/>
      <w:r>
        <w:rPr>
          <w:rFonts w:hAnsi="宋体" w:cs="宋体" w:hint="eastAsia"/>
          <w:color w:val="000000" w:themeColor="text1"/>
          <w:sz w:val="21"/>
        </w:rPr>
        <w:t>应包括货款、材料费、运费、装卸费、安装费、验收、税费、保险费、质保期服务及其他完成本项目所需要的各项费用，项目实施后成交供应商不得另行收取其他任何费用。</w:t>
      </w:r>
    </w:p>
    <w:p w14:paraId="34B9DC25"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（二）本项目合同价格为固定不变价。</w:t>
      </w:r>
    </w:p>
    <w:p w14:paraId="593F40B8" w14:textId="77777777" w:rsidR="00AF08DC" w:rsidRDefault="00000000">
      <w:pPr>
        <w:pStyle w:val="a8"/>
        <w:numPr>
          <w:ilvl w:val="0"/>
          <w:numId w:val="13"/>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配送方式</w:t>
      </w:r>
    </w:p>
    <w:p w14:paraId="6AA2C568"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（一）采购人于每季度月末将采购清单发送</w:t>
      </w:r>
      <w:proofErr w:type="gramStart"/>
      <w:r>
        <w:rPr>
          <w:rFonts w:hAnsi="宋体" w:cs="宋体" w:hint="eastAsia"/>
          <w:color w:val="000000" w:themeColor="text1"/>
          <w:sz w:val="21"/>
        </w:rPr>
        <w:t>给成交</w:t>
      </w:r>
      <w:proofErr w:type="gramEnd"/>
      <w:r>
        <w:rPr>
          <w:rFonts w:hAnsi="宋体" w:cs="宋体" w:hint="eastAsia"/>
          <w:color w:val="000000" w:themeColor="text1"/>
          <w:sz w:val="21"/>
        </w:rPr>
        <w:t>供应商，成交供应商于接收采购清单后7个工作日内将物品送达采购人，并根据采购人要求，将产品按要求进行分类打包装箱。</w:t>
      </w:r>
    </w:p>
    <w:p w14:paraId="017C1C93"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（二）交货地点：广东省肇庆监狱。（成交供应商需将货物运输并卸载到采购人指定地点）</w:t>
      </w:r>
    </w:p>
    <w:p w14:paraId="1160D533" w14:textId="77777777" w:rsidR="00AF08DC" w:rsidRDefault="00000000">
      <w:pPr>
        <w:pStyle w:val="a8"/>
        <w:numPr>
          <w:ilvl w:val="0"/>
          <w:numId w:val="13"/>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项目要求</w:t>
      </w:r>
    </w:p>
    <w:p w14:paraId="4ADFB5EF"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（一）本项目不接受联合体竞价。成交供应商不得以任何方式转包或分包本项目。报价货币为人民币报价。</w:t>
      </w:r>
    </w:p>
    <w:p w14:paraId="03535DD8"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（二）成交供应商须具有满足为项目中所有货物供货的能力（包括货物的取得、保管、配送、运输等）。</w:t>
      </w:r>
    </w:p>
    <w:p w14:paraId="3043D254"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（三）成交供应商所供应的耗材必须正规渠道进货，产品质量达到国家标准；货物牌标</w:t>
      </w:r>
      <w:r>
        <w:rPr>
          <w:rFonts w:hAnsi="宋体" w:cs="宋体" w:hint="eastAsia"/>
          <w:color w:val="000000" w:themeColor="text1"/>
          <w:sz w:val="21"/>
        </w:rPr>
        <w:lastRenderedPageBreak/>
        <w:t>识内容清晰、有出厂合格证、序列号、包装箱号与出厂批号一致，并可追索查阅。产品质量应符合中华人民共和国国家安全质量标准、环保标准、行业标准货货物来源国官方标准；凡属于《中华人民共和国实施强制性产品认证的产品目录》的产品，须在交货时提供该产品的《中国强制认证》（CCC认证）。实际采购中，采购人将按核定的单价金额进行支付，成交供应商不得拒绝供货或提高单价，供货数量由采购人根据实际需要提出。</w:t>
      </w:r>
    </w:p>
    <w:p w14:paraId="34E8B676"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（四）成交供应商在履约过程中如果出现质量不符合国家有关规范和竞价文件的有关规定，采购人要求退货的，成交供应商必须无条件立即执行，并承担由此产生的各种费用，供货期不予顺延。</w:t>
      </w:r>
    </w:p>
    <w:p w14:paraId="5EACA475"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（五）紧急采购的物品，成交供应商应于24小时内响应并送达。如有三次未按时间要求响应、送达记录的，采购人有权单方面解除合同。</w:t>
      </w:r>
    </w:p>
    <w:p w14:paraId="202E034F"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（六）成交供应商保证合同项下提供的货物不侵犯任何第三方的专利、商标或版权。否则，成交供应商须承担对第三方的专利或版权的侵权责任并承担因此而发生的所有费用。</w:t>
      </w:r>
    </w:p>
    <w:p w14:paraId="2041A945" w14:textId="77777777" w:rsidR="00AF08DC" w:rsidRDefault="00000000">
      <w:pPr>
        <w:pStyle w:val="a8"/>
        <w:numPr>
          <w:ilvl w:val="0"/>
          <w:numId w:val="13"/>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sz w:val="21"/>
        </w:rPr>
        <w:t>验收</w:t>
      </w:r>
      <w:r>
        <w:rPr>
          <w:rFonts w:hAnsi="宋体" w:cs="宋体" w:hint="eastAsia"/>
          <w:b/>
          <w:bCs/>
          <w:color w:val="000000" w:themeColor="text1"/>
          <w:sz w:val="21"/>
        </w:rPr>
        <w:t>标准</w:t>
      </w:r>
    </w:p>
    <w:p w14:paraId="12077F0E"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一）要求对全部配件的型号、规格、数量、外型、外观、包装进行验收。产品剩余有效期需在1年以上。所有货物均应符合国内有关行业安全、环境标准，须为全新产品，无污染，无侵权行为，表面无划损，无任何缺陷隐患。</w:t>
      </w:r>
    </w:p>
    <w:p w14:paraId="44A1FE66"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（二）配件材料的包装必须是制造商原厂包装，其包装均应有良好的防湿、防锈、防潮、防雨、防腐及防碰撞的措施。凡由于包装不良造成的损失和由此产生的费用均</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供应商承担。</w:t>
      </w:r>
    </w:p>
    <w:p w14:paraId="15A95F61"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（三）成交供应商应严格按采购人要求（品牌、品种、规格、质量、数量、重量等）供应货物，不得变更，否则，采购人有权退货并自行采购同等质量的货物，由此产生的费用和经济损失均</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供应商承担，成交供应商还同时承担违约责任。</w:t>
      </w:r>
    </w:p>
    <w:p w14:paraId="1DBCDB4A"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四）成交供应商以次充好，提供的产品不符合采购要求或者达不到参与项目竞价时响应的产品要求，采购人有权立即单方解除合同，没收全部履约保证金，并将成交供应商列入采购黑名单，一年内不得参与采购人的项目竞价。</w:t>
      </w:r>
    </w:p>
    <w:p w14:paraId="7135718F" w14:textId="77777777" w:rsidR="00AF08DC" w:rsidRDefault="00000000">
      <w:pPr>
        <w:pStyle w:val="a8"/>
        <w:numPr>
          <w:ilvl w:val="0"/>
          <w:numId w:val="13"/>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售后服务</w:t>
      </w:r>
    </w:p>
    <w:p w14:paraId="2A526653"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（一）若采购人发现不符合要求的货物，成交供应商必须无条件退货或更换。因成交供应商供应不合格的、假冒伪劣、以次充好的商品而造成采购人安全事故的，采购人将马上终止合同并追究相关法律责任。</w:t>
      </w:r>
    </w:p>
    <w:p w14:paraId="362C3CDE"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（二）验收交付后，成交供应商提供一年质保服务。质保期内，非人为因素，成交供应商对所供货物实行包修、包换、包退。质保期内，在非人为因素情况下，一切备品备件均</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供应商免费提供。</w:t>
      </w:r>
    </w:p>
    <w:p w14:paraId="5A27EBC3"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（三）接到采购人产品出现问题的通知后，成交供应商应24小时内响应并处理完毕。若在24小时内仍未处理完毕，成交供应商应免费提供相同档次的产品予采购人临时使用或</w:t>
      </w:r>
      <w:r>
        <w:rPr>
          <w:rFonts w:hAnsi="宋体" w:cs="宋体" w:hint="eastAsia"/>
          <w:color w:val="000000" w:themeColor="text1"/>
          <w:sz w:val="21"/>
        </w:rPr>
        <w:lastRenderedPageBreak/>
        <w:t>采取应急措施解决，不得影响采购人的正常工作业务。</w:t>
      </w:r>
    </w:p>
    <w:p w14:paraId="488C6CE2"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（四）对采购人的服务通知，7个工作日内处理完毕。若在7个工作日内仍未能有效解决，成交供应商须免费提供同档次的货物予采购人临时使用采取应急措施解决，不得影响采购人的正常工作业务。</w:t>
      </w:r>
    </w:p>
    <w:p w14:paraId="4E39FA29" w14:textId="77777777" w:rsidR="00AF08DC" w:rsidRDefault="00000000">
      <w:pPr>
        <w:pStyle w:val="a8"/>
        <w:numPr>
          <w:ilvl w:val="0"/>
          <w:numId w:val="13"/>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履约保证金</w:t>
      </w:r>
    </w:p>
    <w:p w14:paraId="213ECB7E"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（一）缴纳履约保证金</w:t>
      </w:r>
    </w:p>
    <w:p w14:paraId="01115707"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签订合同后十个工作日内，成交供应商需提交合同总额5%作为履约保证金。如成交供应</w:t>
      </w:r>
      <w:proofErr w:type="gramStart"/>
      <w:r>
        <w:rPr>
          <w:rFonts w:hAnsi="宋体" w:cs="宋体" w:hint="eastAsia"/>
          <w:color w:val="000000" w:themeColor="text1"/>
          <w:sz w:val="21"/>
        </w:rPr>
        <w:t>商未能</w:t>
      </w:r>
      <w:proofErr w:type="gramEnd"/>
      <w:r>
        <w:rPr>
          <w:rFonts w:hAnsi="宋体" w:cs="宋体" w:hint="eastAsia"/>
          <w:color w:val="000000" w:themeColor="text1"/>
          <w:sz w:val="21"/>
        </w:rPr>
        <w:t>按要求履行合同，违反相关规定的，采购人将有权没收履约保证金或扣除相应违约金额。</w:t>
      </w:r>
    </w:p>
    <w:p w14:paraId="11444824"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（二）退还履约保证金</w:t>
      </w:r>
    </w:p>
    <w:p w14:paraId="03904115"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（1）时间、方式和条件：成交供应</w:t>
      </w:r>
      <w:proofErr w:type="gramStart"/>
      <w:r>
        <w:rPr>
          <w:rFonts w:hAnsi="宋体" w:cs="宋体" w:hint="eastAsia"/>
          <w:color w:val="000000" w:themeColor="text1"/>
          <w:sz w:val="21"/>
        </w:rPr>
        <w:t>商履行</w:t>
      </w:r>
      <w:proofErr w:type="gramEnd"/>
      <w:r>
        <w:rPr>
          <w:rFonts w:hAnsi="宋体" w:cs="宋体" w:hint="eastAsia"/>
          <w:color w:val="000000" w:themeColor="text1"/>
          <w:sz w:val="21"/>
        </w:rPr>
        <w:t>完成合同约定权利义务事项在合同期满之日起且验收合格15个工作日内退还。不计利息。</w:t>
      </w:r>
    </w:p>
    <w:p w14:paraId="501D83DA"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2）如成交供应商逾期未足额交纳履约保证金，采购人有权立即解除本项目合同。如成交供应商违反合同及其附件约定的任何义务，采购人有权在履约保证金中直接扣除成交供应商应向采购人支付的违约金或损失赔偿额，成交供应商应在履约保证金被扣除后3日内补足。逾期未补足的，采购人有权立即单方解除合同并没收剩余履约保证金。如履约保证金不足以弥补采购人损失的，成交供应商应对超出部分一并赔偿。</w:t>
      </w:r>
    </w:p>
    <w:p w14:paraId="175833C0" w14:textId="77777777" w:rsidR="00AF08DC" w:rsidRDefault="00000000">
      <w:pPr>
        <w:pStyle w:val="a8"/>
        <w:numPr>
          <w:ilvl w:val="0"/>
          <w:numId w:val="13"/>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付款方式</w:t>
      </w:r>
    </w:p>
    <w:p w14:paraId="2DC61DF9"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（一）按季度结算。办公打印耗材费用结算，每季度按实际采购额进行结算；采购人验收货物合格后一个月内结算，遇节假日时间顺延，特殊情况双方协商解决。</w:t>
      </w:r>
    </w:p>
    <w:p w14:paraId="2478AF67"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（二）付款方式：采用银行转账、银行汇付（含电汇）等方式。</w:t>
      </w:r>
    </w:p>
    <w:p w14:paraId="44EDC302" w14:textId="77777777" w:rsidR="00AF08DC" w:rsidRDefault="00000000">
      <w:pPr>
        <w:pStyle w:val="a8"/>
        <w:numPr>
          <w:ilvl w:val="0"/>
          <w:numId w:val="13"/>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保险</w:t>
      </w:r>
    </w:p>
    <w:p w14:paraId="705EED3B"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货物到达交货地点之前的所有保险费用和派往采购人进行服务人员的人身险和其他有关险种，以及有关费用</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供应商负责。</w:t>
      </w:r>
    </w:p>
    <w:p w14:paraId="04BFD18B" w14:textId="77777777" w:rsidR="00AF08DC" w:rsidRDefault="00000000">
      <w:pPr>
        <w:pStyle w:val="a8"/>
        <w:numPr>
          <w:ilvl w:val="0"/>
          <w:numId w:val="13"/>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sz w:val="21"/>
        </w:rPr>
        <w:t>违约</w:t>
      </w:r>
      <w:r>
        <w:rPr>
          <w:rFonts w:hAnsi="宋体" w:cs="宋体" w:hint="eastAsia"/>
          <w:b/>
          <w:bCs/>
          <w:color w:val="000000" w:themeColor="text1"/>
          <w:sz w:val="21"/>
        </w:rPr>
        <w:t>责任</w:t>
      </w:r>
    </w:p>
    <w:p w14:paraId="4DD6848E"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（一）成交供应商逾期交货或未按时履行保修义务，则扣除履约保证金50%。如超过合同规定交货期限后交货，则视为成交供应商逾期交货。</w:t>
      </w:r>
    </w:p>
    <w:p w14:paraId="39A82B3B"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二）成交供应商不能交货，则按合同总价30%支付违约金给采购人。同时，采购人有权单方面解除合同。如上述违约金金额仍不足以补偿采购人因成交供应商违约造成的损失，采购人有权进一步向成交供应商提出索赔。</w:t>
      </w:r>
    </w:p>
    <w:p w14:paraId="038F42A4"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（三）货物未能一次性通过验收，采购人可同意成交供应商整改，并在第一次验收结束之日起 3 天内重新组织验收；经2次验收不合格的，采购人有权单方面解除合同。如因此给采购人造成损失的，采购人有权向成交供应商提出索赔。</w:t>
      </w:r>
    </w:p>
    <w:p w14:paraId="29FC36A4"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（四）采购人解除合同，成交供应商须在接到采购人解约通知之日起7天内支付赔偿金。</w:t>
      </w:r>
    </w:p>
    <w:p w14:paraId="4BC8F9BC"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lastRenderedPageBreak/>
        <w:t>（五）合同期内，如成交供应商逾期履行供货义务连续或累计超过2次的，采购人有权立即单方面解除本项目合同，并没收成交供应商全部履约保证金。如因此造成采购人其他损失的，成交供应商应一并予以赔偿。</w:t>
      </w:r>
    </w:p>
    <w:p w14:paraId="78217810" w14:textId="77777777" w:rsidR="00AF08DC" w:rsidRDefault="00000000">
      <w:pPr>
        <w:pStyle w:val="a8"/>
        <w:numPr>
          <w:ilvl w:val="0"/>
          <w:numId w:val="13"/>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争议解决方式</w:t>
      </w:r>
    </w:p>
    <w:p w14:paraId="3707E4B1"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（一）因货物的质量问题而发生的争议，由广东省或肇庆质检部门进行质量鉴定。经检验，质量符合标准的，鉴定费用由采购人承担；质量不符合标准的，鉴定费用</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供应商承担，并且成交供应商负责重新提供符合合同要求的货物给采购人，由此造成延期供货的，成交供应商承担延期供货的违约责任。</w:t>
      </w:r>
    </w:p>
    <w:p w14:paraId="44DD1CE9"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二）本项目合同发生争议，由双方协商或由政府采购监督管理部门调解解决，协商或调解不成时向有管辖权的人民法院提起诉讼。（本项目合同的诉讼管辖地为肇庆有管辖权的法院）（在诉讼期间，除有争议部分的事项外，合同其他部分仍应继续履行）。</w:t>
      </w:r>
    </w:p>
    <w:p w14:paraId="71AB02D7" w14:textId="77777777" w:rsidR="00AF08DC" w:rsidRDefault="00AF08DC">
      <w:pPr>
        <w:pStyle w:val="a8"/>
        <w:tabs>
          <w:tab w:val="left" w:pos="540"/>
        </w:tabs>
        <w:adjustRightInd w:val="0"/>
        <w:snapToGrid w:val="0"/>
        <w:spacing w:line="360" w:lineRule="auto"/>
        <w:ind w:firstLineChars="200" w:firstLine="420"/>
        <w:rPr>
          <w:rFonts w:hAnsi="宋体" w:cs="宋体" w:hint="eastAsia"/>
          <w:color w:val="000000" w:themeColor="text1"/>
          <w:sz w:val="21"/>
        </w:rPr>
      </w:pPr>
    </w:p>
    <w:p w14:paraId="4898D709" w14:textId="77777777" w:rsidR="00AF08DC" w:rsidRDefault="00000000">
      <w:pPr>
        <w:pStyle w:val="a8"/>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color w:val="000000" w:themeColor="text1"/>
          <w:sz w:val="21"/>
        </w:rPr>
        <w:t xml:space="preserve">   </w:t>
      </w:r>
    </w:p>
    <w:p w14:paraId="2A7E4186" w14:textId="77777777" w:rsidR="00AF08DC" w:rsidRDefault="00000000">
      <w:pPr>
        <w:tabs>
          <w:tab w:val="left" w:pos="1155"/>
        </w:tabs>
        <w:spacing w:line="360" w:lineRule="auto"/>
        <w:rPr>
          <w:rFonts w:ascii="宋体" w:hAnsi="宋体" w:hint="eastAsia"/>
          <w:szCs w:val="21"/>
        </w:rPr>
      </w:pPr>
      <w:r>
        <w:rPr>
          <w:rFonts w:ascii="宋体" w:hAnsi="宋体" w:hint="eastAsia"/>
          <w:szCs w:val="21"/>
        </w:rPr>
        <w:t xml:space="preserve">                                   </w:t>
      </w:r>
    </w:p>
    <w:p w14:paraId="48A46F92" w14:textId="77777777" w:rsidR="00AF08DC" w:rsidRDefault="00000000">
      <w:pPr>
        <w:pStyle w:val="af2"/>
        <w:spacing w:before="0" w:after="0"/>
        <w:rPr>
          <w:rFonts w:ascii="宋体" w:hAnsi="宋体" w:hint="eastAsia"/>
          <w:color w:val="000000"/>
          <w:lang w:val="zh-CN"/>
        </w:rPr>
      </w:pPr>
      <w:r>
        <w:rPr>
          <w:rFonts w:ascii="宋体" w:hAnsi="宋体" w:hint="eastAsia"/>
          <w:color w:val="000000"/>
          <w:lang w:val="zh-CN"/>
        </w:rPr>
        <w:br w:type="page"/>
      </w:r>
    </w:p>
    <w:p w14:paraId="67590F3A" w14:textId="77777777" w:rsidR="00AF08DC" w:rsidRDefault="00000000">
      <w:pPr>
        <w:pStyle w:val="af2"/>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5EAA0015" w14:textId="77777777" w:rsidR="00AF08DC" w:rsidRDefault="00000000">
      <w:pPr>
        <w:pStyle w:val="2"/>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785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222"/>
        <w:gridCol w:w="1065"/>
        <w:gridCol w:w="2151"/>
        <w:gridCol w:w="1418"/>
      </w:tblGrid>
      <w:tr w:rsidR="00AF08DC" w14:paraId="4826B600" w14:textId="77777777">
        <w:trPr>
          <w:trHeight w:val="662"/>
          <w:jc w:val="center"/>
        </w:trPr>
        <w:tc>
          <w:tcPr>
            <w:tcW w:w="3222" w:type="dxa"/>
            <w:tcBorders>
              <w:top w:val="single" w:sz="12" w:space="0" w:color="auto"/>
              <w:left w:val="single" w:sz="12" w:space="0" w:color="auto"/>
              <w:bottom w:val="single" w:sz="2" w:space="0" w:color="auto"/>
              <w:right w:val="single" w:sz="2" w:space="0" w:color="auto"/>
            </w:tcBorders>
            <w:vAlign w:val="center"/>
          </w:tcPr>
          <w:p w14:paraId="3AD20191" w14:textId="77777777" w:rsidR="00AF08DC"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项目名称</w:t>
            </w:r>
          </w:p>
        </w:tc>
        <w:tc>
          <w:tcPr>
            <w:tcW w:w="1065" w:type="dxa"/>
            <w:tcBorders>
              <w:top w:val="single" w:sz="12" w:space="0" w:color="auto"/>
              <w:left w:val="single" w:sz="2" w:space="0" w:color="auto"/>
              <w:bottom w:val="single" w:sz="2" w:space="0" w:color="auto"/>
              <w:right w:val="single" w:sz="2" w:space="0" w:color="auto"/>
            </w:tcBorders>
            <w:vAlign w:val="center"/>
          </w:tcPr>
          <w:p w14:paraId="2592ECA5" w14:textId="77777777" w:rsidR="00AF08DC"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数量</w:t>
            </w:r>
          </w:p>
        </w:tc>
        <w:tc>
          <w:tcPr>
            <w:tcW w:w="2151" w:type="dxa"/>
            <w:tcBorders>
              <w:top w:val="single" w:sz="12" w:space="0" w:color="auto"/>
              <w:left w:val="single" w:sz="2" w:space="0" w:color="auto"/>
              <w:bottom w:val="single" w:sz="2" w:space="0" w:color="auto"/>
              <w:right w:val="single" w:sz="2" w:space="0" w:color="auto"/>
            </w:tcBorders>
            <w:vAlign w:val="center"/>
          </w:tcPr>
          <w:p w14:paraId="108D4F09" w14:textId="77777777" w:rsidR="00AF08DC" w:rsidRDefault="00000000">
            <w:pPr>
              <w:shd w:val="clear" w:color="auto" w:fill="FFFFFF"/>
              <w:snapToGrid w:val="0"/>
              <w:jc w:val="center"/>
              <w:rPr>
                <w:rFonts w:ascii="宋体" w:hAnsi="宋体" w:hint="eastAsia"/>
                <w:b/>
                <w:szCs w:val="21"/>
                <w:shd w:val="clear" w:color="auto" w:fill="FFFFFF"/>
              </w:rPr>
            </w:pPr>
            <w:r>
              <w:rPr>
                <w:rFonts w:ascii="宋体" w:hAnsi="宋体" w:hint="eastAsia"/>
                <w:b/>
                <w:color w:val="000000"/>
              </w:rPr>
              <w:t>下浮率（%）</w:t>
            </w:r>
          </w:p>
        </w:tc>
        <w:tc>
          <w:tcPr>
            <w:tcW w:w="1418" w:type="dxa"/>
            <w:tcBorders>
              <w:top w:val="single" w:sz="12" w:space="0" w:color="auto"/>
              <w:left w:val="single" w:sz="2" w:space="0" w:color="auto"/>
              <w:bottom w:val="single" w:sz="2" w:space="0" w:color="auto"/>
              <w:right w:val="single" w:sz="12" w:space="0" w:color="auto"/>
            </w:tcBorders>
            <w:vAlign w:val="center"/>
          </w:tcPr>
          <w:p w14:paraId="181DBEA0" w14:textId="77777777" w:rsidR="00AF08DC"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备注</w:t>
            </w:r>
          </w:p>
        </w:tc>
      </w:tr>
      <w:tr w:rsidR="00AF08DC" w14:paraId="4E89AF95" w14:textId="77777777">
        <w:trPr>
          <w:trHeight w:val="928"/>
          <w:jc w:val="center"/>
        </w:trPr>
        <w:tc>
          <w:tcPr>
            <w:tcW w:w="3222" w:type="dxa"/>
            <w:tcBorders>
              <w:top w:val="single" w:sz="2" w:space="0" w:color="auto"/>
              <w:left w:val="single" w:sz="12" w:space="0" w:color="auto"/>
              <w:bottom w:val="single" w:sz="12" w:space="0" w:color="auto"/>
              <w:right w:val="single" w:sz="2" w:space="0" w:color="auto"/>
            </w:tcBorders>
            <w:vAlign w:val="center"/>
          </w:tcPr>
          <w:p w14:paraId="1020E87B" w14:textId="77777777" w:rsidR="00AF08DC" w:rsidRDefault="00000000">
            <w:pPr>
              <w:spacing w:line="360" w:lineRule="auto"/>
              <w:jc w:val="center"/>
              <w:rPr>
                <w:rFonts w:ascii="宋体" w:hAnsi="宋体" w:hint="eastAsia"/>
                <w:color w:val="000000"/>
                <w:szCs w:val="21"/>
              </w:rPr>
            </w:pPr>
            <w:r>
              <w:rPr>
                <w:rFonts w:ascii="宋体" w:hAnsi="宋体" w:hint="eastAsia"/>
                <w:color w:val="000000"/>
                <w:szCs w:val="21"/>
              </w:rPr>
              <w:t>2024-2025年广东省肇庆监狱打印耗材采购项目</w:t>
            </w:r>
          </w:p>
        </w:tc>
        <w:tc>
          <w:tcPr>
            <w:tcW w:w="1065" w:type="dxa"/>
            <w:tcBorders>
              <w:top w:val="single" w:sz="2" w:space="0" w:color="auto"/>
              <w:left w:val="single" w:sz="2" w:space="0" w:color="auto"/>
              <w:bottom w:val="single" w:sz="12" w:space="0" w:color="auto"/>
              <w:right w:val="single" w:sz="2" w:space="0" w:color="auto"/>
            </w:tcBorders>
            <w:vAlign w:val="center"/>
          </w:tcPr>
          <w:p w14:paraId="59837F4A" w14:textId="77777777" w:rsidR="00AF08DC" w:rsidRDefault="00000000">
            <w:pPr>
              <w:spacing w:line="360" w:lineRule="auto"/>
              <w:jc w:val="center"/>
              <w:rPr>
                <w:rFonts w:ascii="宋体" w:hAnsi="宋体" w:hint="eastAsia"/>
                <w:color w:val="000000"/>
                <w:szCs w:val="21"/>
              </w:rPr>
            </w:pPr>
            <w:r>
              <w:rPr>
                <w:rFonts w:ascii="宋体" w:hAnsi="宋体" w:hint="eastAsia"/>
                <w:color w:val="000000"/>
                <w:szCs w:val="21"/>
              </w:rPr>
              <w:t>1项</w:t>
            </w:r>
          </w:p>
        </w:tc>
        <w:tc>
          <w:tcPr>
            <w:tcW w:w="2151" w:type="dxa"/>
            <w:tcBorders>
              <w:top w:val="single" w:sz="2" w:space="0" w:color="auto"/>
              <w:left w:val="single" w:sz="2" w:space="0" w:color="auto"/>
              <w:bottom w:val="single" w:sz="12" w:space="0" w:color="auto"/>
              <w:right w:val="single" w:sz="2" w:space="0" w:color="auto"/>
            </w:tcBorders>
            <w:vAlign w:val="center"/>
          </w:tcPr>
          <w:p w14:paraId="24B71419" w14:textId="77777777" w:rsidR="00AF08DC" w:rsidRDefault="00000000">
            <w:pPr>
              <w:shd w:val="clear" w:color="auto" w:fill="FFFFFF"/>
              <w:spacing w:before="156" w:after="156"/>
              <w:jc w:val="center"/>
              <w:rPr>
                <w:rFonts w:ascii="宋体" w:hAnsi="宋体" w:hint="eastAsia"/>
                <w:szCs w:val="21"/>
                <w:u w:val="single"/>
                <w:shd w:val="clear" w:color="auto" w:fill="FFFFFF"/>
              </w:rPr>
            </w:pPr>
            <w:r>
              <w:rPr>
                <w:rFonts w:ascii="宋体" w:hAnsi="宋体" w:hint="eastAsia"/>
                <w:u w:val="single"/>
                <w:shd w:val="clear" w:color="auto" w:fill="FFFFFF"/>
              </w:rPr>
              <w:t xml:space="preserve">____ </w:t>
            </w:r>
          </w:p>
        </w:tc>
        <w:tc>
          <w:tcPr>
            <w:tcW w:w="1418" w:type="dxa"/>
            <w:tcBorders>
              <w:top w:val="single" w:sz="2" w:space="0" w:color="auto"/>
              <w:left w:val="single" w:sz="2" w:space="0" w:color="auto"/>
              <w:bottom w:val="single" w:sz="12" w:space="0" w:color="auto"/>
              <w:right w:val="single" w:sz="12" w:space="0" w:color="auto"/>
            </w:tcBorders>
            <w:vAlign w:val="center"/>
          </w:tcPr>
          <w:p w14:paraId="1E8AD13C" w14:textId="77777777" w:rsidR="00AF08DC" w:rsidRDefault="00AF08DC">
            <w:pPr>
              <w:shd w:val="clear" w:color="auto" w:fill="FFFFFF"/>
              <w:spacing w:before="156" w:after="156"/>
              <w:jc w:val="center"/>
              <w:rPr>
                <w:rFonts w:ascii="宋体" w:hAnsi="宋体" w:hint="eastAsia"/>
                <w:szCs w:val="21"/>
                <w:shd w:val="clear" w:color="auto" w:fill="FFFFFF"/>
              </w:rPr>
            </w:pPr>
          </w:p>
        </w:tc>
      </w:tr>
    </w:tbl>
    <w:p w14:paraId="1321B73B" w14:textId="77777777" w:rsidR="00AF08DC" w:rsidRDefault="00AF08DC">
      <w:pPr>
        <w:spacing w:line="500" w:lineRule="exact"/>
        <w:rPr>
          <w:rFonts w:ascii="宋体" w:hAnsi="宋体" w:hint="eastAsia"/>
          <w:b/>
          <w:color w:val="000000"/>
          <w:spacing w:val="4"/>
          <w:szCs w:val="21"/>
        </w:rPr>
      </w:pPr>
    </w:p>
    <w:p w14:paraId="0F7F0C95" w14:textId="77777777" w:rsidR="00AF08DC" w:rsidRDefault="00000000">
      <w:pPr>
        <w:spacing w:line="500" w:lineRule="exact"/>
        <w:rPr>
          <w:rFonts w:ascii="宋体" w:hAnsi="宋体" w:hint="eastAsia"/>
          <w:b/>
          <w:color w:val="000000"/>
          <w:spacing w:val="4"/>
          <w:szCs w:val="21"/>
        </w:rPr>
      </w:pPr>
      <w:r>
        <w:rPr>
          <w:rFonts w:ascii="宋体" w:hAnsi="宋体" w:hint="eastAsia"/>
          <w:b/>
          <w:color w:val="000000"/>
          <w:spacing w:val="4"/>
          <w:szCs w:val="21"/>
        </w:rPr>
        <w:t>注：</w:t>
      </w:r>
    </w:p>
    <w:p w14:paraId="181261CF" w14:textId="77777777" w:rsidR="00AF08DC" w:rsidRDefault="00000000">
      <w:pPr>
        <w:widowControl/>
        <w:numPr>
          <w:ilvl w:val="0"/>
          <w:numId w:val="14"/>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供应商必须按报价表的格式填写，不得增加或删除表格内容。</w:t>
      </w:r>
      <w:proofErr w:type="gramStart"/>
      <w:r>
        <w:rPr>
          <w:rFonts w:ascii="宋体" w:hAnsi="宋体" w:hint="eastAsia"/>
          <w:b/>
          <w:bCs/>
          <w:color w:val="000000"/>
          <w:kern w:val="0"/>
          <w:szCs w:val="21"/>
        </w:rPr>
        <w:t>除目要求</w:t>
      </w:r>
      <w:proofErr w:type="gramEnd"/>
      <w:r>
        <w:rPr>
          <w:rFonts w:ascii="宋体" w:hAnsi="宋体" w:hint="eastAsia"/>
          <w:b/>
          <w:bCs/>
          <w:color w:val="000000"/>
          <w:kern w:val="0"/>
          <w:szCs w:val="21"/>
        </w:rPr>
        <w:t>填写的内容外，不得擅自改动报价表内容，否则将有可能影响成交结果，不推荐为成交候选人；</w:t>
      </w:r>
    </w:p>
    <w:p w14:paraId="143F0616" w14:textId="77777777" w:rsidR="00AF08DC" w:rsidRDefault="00000000">
      <w:pPr>
        <w:widowControl/>
        <w:numPr>
          <w:ilvl w:val="0"/>
          <w:numId w:val="14"/>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所有价格均系用人民币表示，单位为元，均为含税价；</w:t>
      </w:r>
    </w:p>
    <w:p w14:paraId="50D94332" w14:textId="77777777" w:rsidR="00AF08DC" w:rsidRDefault="00000000">
      <w:pPr>
        <w:widowControl/>
        <w:numPr>
          <w:ilvl w:val="0"/>
          <w:numId w:val="14"/>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平台上报价与报价表报价不一致的，以报价表报价（经价格核准后的价格）为准；</w:t>
      </w:r>
    </w:p>
    <w:p w14:paraId="39F3C0C3" w14:textId="77777777" w:rsidR="00AF08DC" w:rsidRDefault="00000000">
      <w:pPr>
        <w:widowControl/>
        <w:numPr>
          <w:ilvl w:val="0"/>
          <w:numId w:val="14"/>
        </w:numPr>
        <w:spacing w:line="360" w:lineRule="auto"/>
        <w:ind w:left="284" w:hanging="284"/>
        <w:jc w:val="left"/>
        <w:rPr>
          <w:rFonts w:ascii="宋体" w:hAnsi="宋体" w:hint="eastAsia"/>
          <w:b/>
          <w:bCs/>
          <w:color w:val="000000"/>
          <w:kern w:val="0"/>
          <w:szCs w:val="21"/>
        </w:rPr>
      </w:pPr>
      <w:proofErr w:type="gramStart"/>
      <w:r>
        <w:rPr>
          <w:rFonts w:ascii="宋体" w:hAnsi="宋体" w:hint="eastAsia"/>
          <w:b/>
          <w:bCs/>
          <w:color w:val="000000"/>
          <w:kern w:val="0"/>
          <w:szCs w:val="21"/>
        </w:rPr>
        <w:t>下浮率报价</w:t>
      </w:r>
      <w:proofErr w:type="gramEnd"/>
      <w:r>
        <w:rPr>
          <w:rFonts w:ascii="宋体" w:hAnsi="宋体" w:hint="eastAsia"/>
          <w:b/>
          <w:bCs/>
          <w:color w:val="000000"/>
          <w:kern w:val="0"/>
          <w:szCs w:val="21"/>
        </w:rPr>
        <w:t>没有大于或等于100%，也没有为负数，且是固定唯一值的，否则为无效报价；</w:t>
      </w:r>
      <w:proofErr w:type="gramStart"/>
      <w:r>
        <w:rPr>
          <w:rFonts w:ascii="宋体" w:hAnsi="宋体" w:hint="eastAsia"/>
          <w:b/>
          <w:bCs/>
          <w:color w:val="000000"/>
          <w:kern w:val="0"/>
          <w:szCs w:val="21"/>
        </w:rPr>
        <w:t>下浮率</w:t>
      </w:r>
      <w:proofErr w:type="gramEnd"/>
      <w:r>
        <w:rPr>
          <w:rFonts w:ascii="宋体" w:hAnsi="宋体" w:hint="eastAsia"/>
          <w:b/>
          <w:bCs/>
          <w:color w:val="000000"/>
          <w:kern w:val="0"/>
          <w:szCs w:val="21"/>
        </w:rPr>
        <w:t>高的为成交供应商。供应商所报</w:t>
      </w:r>
      <w:proofErr w:type="gramStart"/>
      <w:r>
        <w:rPr>
          <w:rFonts w:ascii="宋体" w:hAnsi="宋体" w:hint="eastAsia"/>
          <w:b/>
          <w:bCs/>
          <w:color w:val="000000"/>
          <w:kern w:val="0"/>
          <w:szCs w:val="21"/>
        </w:rPr>
        <w:t>下浮率</w:t>
      </w:r>
      <w:proofErr w:type="gramEnd"/>
      <w:r>
        <w:rPr>
          <w:rFonts w:ascii="宋体" w:hAnsi="宋体" w:hint="eastAsia"/>
          <w:b/>
          <w:bCs/>
          <w:color w:val="000000"/>
          <w:kern w:val="0"/>
          <w:szCs w:val="21"/>
        </w:rPr>
        <w:t>为成交下浮率，即：结算单价=单价最高限价*（1-成交下浮率）；在本项目合同服务履行期间，该</w:t>
      </w:r>
      <w:proofErr w:type="gramStart"/>
      <w:r>
        <w:rPr>
          <w:rFonts w:ascii="宋体" w:hAnsi="宋体" w:hint="eastAsia"/>
          <w:b/>
          <w:bCs/>
          <w:color w:val="000000"/>
          <w:kern w:val="0"/>
          <w:szCs w:val="21"/>
        </w:rPr>
        <w:t>下浮率</w:t>
      </w:r>
      <w:proofErr w:type="gramEnd"/>
      <w:r>
        <w:rPr>
          <w:rFonts w:ascii="宋体" w:hAnsi="宋体" w:hint="eastAsia"/>
          <w:b/>
          <w:bCs/>
          <w:color w:val="000000"/>
          <w:kern w:val="0"/>
          <w:szCs w:val="21"/>
        </w:rPr>
        <w:t>不作另行调整；</w:t>
      </w:r>
    </w:p>
    <w:p w14:paraId="5736CC62" w14:textId="77777777" w:rsidR="00AF08DC" w:rsidRDefault="00000000">
      <w:pPr>
        <w:widowControl/>
        <w:numPr>
          <w:ilvl w:val="0"/>
          <w:numId w:val="14"/>
        </w:numPr>
        <w:spacing w:line="360" w:lineRule="auto"/>
        <w:ind w:left="284" w:hanging="284"/>
        <w:jc w:val="left"/>
        <w:rPr>
          <w:rFonts w:ascii="宋体" w:hAnsi="宋体" w:hint="eastAsia"/>
          <w:b/>
          <w:bCs/>
          <w:color w:val="000000"/>
          <w:kern w:val="0"/>
          <w:szCs w:val="21"/>
        </w:rPr>
      </w:pPr>
      <w:proofErr w:type="gramStart"/>
      <w:r>
        <w:rPr>
          <w:rFonts w:ascii="宋体" w:hAnsi="宋体" w:hint="eastAsia"/>
          <w:b/>
          <w:bCs/>
          <w:color w:val="000000"/>
          <w:kern w:val="0"/>
          <w:szCs w:val="21"/>
        </w:rPr>
        <w:t>下浮率</w:t>
      </w:r>
      <w:proofErr w:type="gramEnd"/>
      <w:r>
        <w:rPr>
          <w:rFonts w:ascii="宋体" w:hAnsi="宋体" w:hint="eastAsia"/>
          <w:b/>
          <w:bCs/>
          <w:color w:val="000000"/>
          <w:kern w:val="0"/>
          <w:szCs w:val="21"/>
        </w:rPr>
        <w:t>的报价均应包含国家规定的税费；</w:t>
      </w:r>
    </w:p>
    <w:p w14:paraId="6C4BB9BE" w14:textId="77777777" w:rsidR="00AF08DC" w:rsidRDefault="00000000">
      <w:pPr>
        <w:widowControl/>
        <w:numPr>
          <w:ilvl w:val="0"/>
          <w:numId w:val="14"/>
        </w:numPr>
        <w:spacing w:line="360" w:lineRule="auto"/>
        <w:ind w:left="284" w:hanging="284"/>
        <w:jc w:val="left"/>
        <w:rPr>
          <w:kern w:val="0"/>
          <w:sz w:val="20"/>
          <w:szCs w:val="20"/>
        </w:rPr>
      </w:pPr>
      <w:r>
        <w:rPr>
          <w:rFonts w:ascii="宋体" w:hAnsi="宋体" w:hint="eastAsia"/>
          <w:b/>
          <w:bCs/>
          <w:color w:val="000000"/>
          <w:kern w:val="0"/>
          <w:szCs w:val="21"/>
        </w:rPr>
        <w:t>本项目不接受有选择性的报价，只允许报一个下浮率，且所报的</w:t>
      </w:r>
      <w:proofErr w:type="gramStart"/>
      <w:r>
        <w:rPr>
          <w:rFonts w:ascii="宋体" w:hAnsi="宋体" w:hint="eastAsia"/>
          <w:b/>
          <w:bCs/>
          <w:color w:val="000000"/>
          <w:kern w:val="0"/>
          <w:szCs w:val="21"/>
        </w:rPr>
        <w:t>下浮率应当</w:t>
      </w:r>
      <w:proofErr w:type="gramEnd"/>
      <w:r>
        <w:rPr>
          <w:rFonts w:ascii="宋体" w:hAnsi="宋体" w:hint="eastAsia"/>
          <w:b/>
          <w:bCs/>
          <w:color w:val="000000"/>
          <w:kern w:val="0"/>
          <w:szCs w:val="21"/>
        </w:rPr>
        <w:t>适用于该类别所有产品单品</w:t>
      </w:r>
      <w:r>
        <w:rPr>
          <w:rFonts w:ascii="宋体" w:hAnsi="宋体" w:hint="eastAsia"/>
          <w:b/>
          <w:bCs/>
          <w:kern w:val="0"/>
        </w:rPr>
        <w:t>。</w:t>
      </w:r>
    </w:p>
    <w:p w14:paraId="3021AEAD" w14:textId="77777777" w:rsidR="00AF08DC" w:rsidRDefault="00000000">
      <w:pPr>
        <w:widowControl/>
        <w:spacing w:line="360" w:lineRule="auto"/>
        <w:ind w:left="420"/>
        <w:jc w:val="left"/>
        <w:rPr>
          <w:kern w:val="0"/>
          <w:sz w:val="20"/>
          <w:szCs w:val="20"/>
        </w:rPr>
      </w:pPr>
      <w:r>
        <w:rPr>
          <w:rFonts w:ascii="宋体" w:hAnsi="宋体" w:hint="eastAsia"/>
          <w:b/>
          <w:bCs/>
          <w:kern w:val="0"/>
        </w:rPr>
        <w:t xml:space="preserve">                                                                         </w:t>
      </w:r>
    </w:p>
    <w:p w14:paraId="1736F80B" w14:textId="77777777" w:rsidR="00AF08DC" w:rsidRDefault="00000000">
      <w:pPr>
        <w:wordWrap w:val="0"/>
        <w:spacing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32D685A1" w14:textId="77777777" w:rsidR="00AF08DC" w:rsidRDefault="00AF08DC">
      <w:pPr>
        <w:spacing w:line="360" w:lineRule="auto"/>
        <w:ind w:right="218"/>
        <w:jc w:val="right"/>
        <w:rPr>
          <w:rFonts w:ascii="宋体" w:hAnsi="宋体" w:hint="eastAsia"/>
          <w:color w:val="000000"/>
          <w:spacing w:val="4"/>
          <w:szCs w:val="21"/>
          <w:u w:val="single"/>
        </w:rPr>
      </w:pPr>
    </w:p>
    <w:p w14:paraId="6AD13DD7" w14:textId="77777777" w:rsidR="00AF08DC" w:rsidRDefault="00000000">
      <w:pPr>
        <w:wordWrap w:val="0"/>
        <w:spacing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783E3E77" w14:textId="77777777" w:rsidR="00AF08DC" w:rsidRDefault="00000000">
      <w:pPr>
        <w:pStyle w:val="2"/>
      </w:pPr>
      <w:r>
        <w:br w:type="page"/>
      </w:r>
      <w:r>
        <w:rPr>
          <w:rFonts w:hint="eastAsia"/>
        </w:rPr>
        <w:lastRenderedPageBreak/>
        <w:t>采购需求书响应声明函</w:t>
      </w:r>
    </w:p>
    <w:p w14:paraId="06EF41A9" w14:textId="77777777" w:rsidR="00AF08DC" w:rsidRDefault="00000000">
      <w:pPr>
        <w:spacing w:line="360" w:lineRule="auto"/>
        <w:rPr>
          <w:rFonts w:ascii="宋体" w:hAnsi="宋体" w:hint="eastAsia"/>
          <w:b/>
          <w:color w:val="000000"/>
          <w:szCs w:val="21"/>
        </w:rPr>
      </w:pPr>
      <w:r>
        <w:rPr>
          <w:rFonts w:ascii="宋体" w:hAnsi="宋体" w:hint="eastAsia"/>
          <w:b/>
          <w:color w:val="000000"/>
          <w:szCs w:val="21"/>
        </w:rPr>
        <w:t>致：广东省肇庆监狱、</w:t>
      </w:r>
      <w:r>
        <w:rPr>
          <w:rFonts w:ascii="宋体" w:hAnsi="宋体" w:hint="eastAsia"/>
          <w:b/>
          <w:color w:val="000000"/>
        </w:rPr>
        <w:t>采联国际招标采购集团有限公司</w:t>
      </w:r>
    </w:p>
    <w:p w14:paraId="23B6AF90" w14:textId="77777777" w:rsidR="00AF08DC" w:rsidRDefault="00AF08DC">
      <w:pPr>
        <w:spacing w:line="360" w:lineRule="auto"/>
        <w:rPr>
          <w:rFonts w:ascii="宋体" w:hAnsi="宋体" w:hint="eastAsia"/>
          <w:color w:val="000000"/>
          <w:lang w:val="zh-CN"/>
        </w:rPr>
      </w:pPr>
    </w:p>
    <w:p w14:paraId="3279DF83" w14:textId="77777777" w:rsidR="00AF08DC" w:rsidRDefault="00000000">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2024-2025年广东省肇庆监狱打印耗材采购项目</w:t>
      </w:r>
      <w:r>
        <w:rPr>
          <w:rFonts w:ascii="宋体" w:hAnsi="宋体" w:hint="eastAsia"/>
          <w:color w:val="000000"/>
          <w:szCs w:val="21"/>
        </w:rPr>
        <w:t>的竞价公告，本公司（企业）愿意参加竞价活动，并</w:t>
      </w:r>
      <w:proofErr w:type="gramStart"/>
      <w:r>
        <w:rPr>
          <w:rFonts w:ascii="宋体" w:hAnsi="宋体" w:hint="eastAsia"/>
          <w:color w:val="000000"/>
          <w:szCs w:val="21"/>
        </w:rPr>
        <w:t>作出</w:t>
      </w:r>
      <w:proofErr w:type="gramEnd"/>
      <w:r>
        <w:rPr>
          <w:rFonts w:ascii="宋体" w:hAnsi="宋体" w:hint="eastAsia"/>
          <w:color w:val="000000"/>
          <w:szCs w:val="21"/>
        </w:rPr>
        <w:t>如下声明：</w:t>
      </w:r>
    </w:p>
    <w:p w14:paraId="088060E9" w14:textId="77777777" w:rsidR="00AF08DC" w:rsidRDefault="00000000">
      <w:pPr>
        <w:pStyle w:val="17"/>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rPr>
        <w:t>书各项</w:t>
      </w:r>
      <w:proofErr w:type="gramEnd"/>
      <w:r>
        <w:rPr>
          <w:rFonts w:ascii="宋体" w:hAnsi="宋体" w:cs="宋体" w:hint="eastAsia"/>
          <w:color w:val="000000"/>
        </w:rPr>
        <w:t>条款存在任意一条负偏离或不响应的情况，不被推荐为成交候选人的要求。</w:t>
      </w:r>
    </w:p>
    <w:p w14:paraId="40128696" w14:textId="77777777" w:rsidR="00AF08DC" w:rsidRDefault="00000000">
      <w:pPr>
        <w:pStyle w:val="17"/>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21C20E52" w14:textId="77777777" w:rsidR="00AF08DC"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2CAC33DC" w14:textId="77777777" w:rsidR="00AF08DC" w:rsidRDefault="00000000">
      <w:pPr>
        <w:pStyle w:val="afc"/>
        <w:numPr>
          <w:ilvl w:val="0"/>
          <w:numId w:val="15"/>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654E511E" w14:textId="77777777" w:rsidR="00AF08DC" w:rsidRDefault="00000000">
      <w:pPr>
        <w:pStyle w:val="afc"/>
        <w:numPr>
          <w:ilvl w:val="0"/>
          <w:numId w:val="15"/>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088ACFB5" w14:textId="77777777" w:rsidR="00AF08DC" w:rsidRDefault="00AF08DC">
      <w:pPr>
        <w:widowControl/>
        <w:spacing w:line="360" w:lineRule="auto"/>
        <w:jc w:val="left"/>
        <w:rPr>
          <w:rFonts w:ascii="宋体" w:hAnsi="宋体" w:hint="eastAsia"/>
          <w:b/>
          <w:bCs/>
          <w:color w:val="000000"/>
          <w:kern w:val="0"/>
          <w:sz w:val="32"/>
          <w:szCs w:val="32"/>
        </w:rPr>
      </w:pPr>
    </w:p>
    <w:p w14:paraId="504F0422" w14:textId="77777777" w:rsidR="00AF08DC"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025E5ABB" w14:textId="77777777" w:rsidR="00AF08DC" w:rsidRDefault="00AF08DC">
      <w:pPr>
        <w:spacing w:line="360" w:lineRule="auto"/>
        <w:ind w:firstLineChars="50" w:firstLine="105"/>
        <w:jc w:val="right"/>
        <w:rPr>
          <w:rFonts w:ascii="宋体" w:hAnsi="宋体" w:hint="eastAsia"/>
          <w:color w:val="000000"/>
          <w:szCs w:val="21"/>
          <w:u w:val="single"/>
        </w:rPr>
      </w:pPr>
    </w:p>
    <w:p w14:paraId="78CB6B42" w14:textId="77777777" w:rsidR="00AF08DC"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2EDEAD14" w14:textId="77777777" w:rsidR="00AF08DC" w:rsidRDefault="00AF08DC">
      <w:pPr>
        <w:widowControl/>
        <w:spacing w:line="360" w:lineRule="auto"/>
        <w:jc w:val="right"/>
        <w:rPr>
          <w:rFonts w:ascii="宋体" w:hAnsi="宋体" w:hint="eastAsia"/>
          <w:b/>
          <w:bCs/>
          <w:color w:val="000000"/>
          <w:kern w:val="0"/>
          <w:sz w:val="32"/>
          <w:szCs w:val="32"/>
          <w:lang w:val="zh-CN"/>
        </w:rPr>
      </w:pPr>
    </w:p>
    <w:p w14:paraId="2FA2AA9D" w14:textId="77777777" w:rsidR="00AF08DC" w:rsidRDefault="00AF08DC">
      <w:pPr>
        <w:spacing w:line="360" w:lineRule="auto"/>
        <w:rPr>
          <w:rFonts w:ascii="宋体" w:hAnsi="宋体" w:hint="eastAsia"/>
          <w:color w:val="000000"/>
        </w:rPr>
      </w:pPr>
    </w:p>
    <w:p w14:paraId="0E78146B" w14:textId="77777777" w:rsidR="00AF08DC" w:rsidRDefault="00000000">
      <w:pPr>
        <w:widowControl/>
        <w:spacing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2FB3F602" w14:textId="77777777" w:rsidR="00AF08DC" w:rsidRDefault="00000000">
      <w:pPr>
        <w:pStyle w:val="2"/>
      </w:pPr>
      <w:r>
        <w:rPr>
          <w:rFonts w:hint="eastAsia"/>
        </w:rPr>
        <w:lastRenderedPageBreak/>
        <w:t>供应商资格声明函</w:t>
      </w:r>
    </w:p>
    <w:p w14:paraId="25F179DA" w14:textId="77777777" w:rsidR="00AF08DC" w:rsidRDefault="00AF08DC">
      <w:pPr>
        <w:rPr>
          <w:rFonts w:ascii="宋体" w:hAnsi="宋体" w:hint="eastAsia"/>
          <w:b/>
          <w:color w:val="000000"/>
          <w:szCs w:val="24"/>
        </w:rPr>
      </w:pPr>
    </w:p>
    <w:p w14:paraId="3BDC72D8" w14:textId="77777777" w:rsidR="00AF08DC" w:rsidRDefault="00000000">
      <w:pPr>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w:t>
      </w:r>
      <w:r>
        <w:rPr>
          <w:rFonts w:ascii="宋体" w:hAnsi="宋体" w:hint="eastAsia"/>
          <w:b/>
          <w:color w:val="000000"/>
        </w:rPr>
        <w:t>采联国际招标采购集团有限公司</w:t>
      </w:r>
      <w:r>
        <w:rPr>
          <w:rFonts w:ascii="宋体" w:hAnsi="宋体" w:hint="eastAsia"/>
          <w:b/>
          <w:color w:val="000000"/>
          <w:szCs w:val="24"/>
        </w:rPr>
        <w:t>：</w:t>
      </w:r>
    </w:p>
    <w:p w14:paraId="132E895C" w14:textId="77777777" w:rsidR="00AF08DC" w:rsidRDefault="00AF08DC">
      <w:pPr>
        <w:rPr>
          <w:rFonts w:ascii="宋体" w:hAnsi="宋体" w:hint="eastAsia"/>
          <w:b/>
          <w:color w:val="000000"/>
          <w:szCs w:val="24"/>
        </w:rPr>
      </w:pPr>
    </w:p>
    <w:p w14:paraId="7B584D6F" w14:textId="77777777" w:rsidR="00AF08DC" w:rsidRDefault="00000000">
      <w:pPr>
        <w:snapToGrid w:val="0"/>
        <w:spacing w:line="360" w:lineRule="auto"/>
        <w:ind w:firstLineChars="202" w:firstLine="424"/>
        <w:rPr>
          <w:rFonts w:ascii="宋体" w:hAnsi="宋体" w:hint="eastAsia"/>
          <w:color w:val="000000"/>
          <w:szCs w:val="24"/>
        </w:rPr>
      </w:pPr>
      <w:r>
        <w:rPr>
          <w:rFonts w:ascii="宋体" w:hAnsi="宋体" w:hint="eastAsia"/>
          <w:color w:val="000000"/>
          <w:szCs w:val="24"/>
        </w:rPr>
        <w:t>关于贵单位、贵司发布</w:t>
      </w:r>
      <w:bookmarkStart w:id="2" w:name="_Hlk181783502"/>
      <w:r>
        <w:rPr>
          <w:rFonts w:ascii="宋体" w:hAnsi="宋体" w:hint="eastAsia"/>
          <w:b/>
          <w:bCs/>
          <w:color w:val="000000"/>
          <w:szCs w:val="32"/>
          <w:u w:val="single"/>
        </w:rPr>
        <w:t>2024-2025年广东省肇庆监狱打印耗材采购项目</w:t>
      </w:r>
      <w:bookmarkEnd w:id="2"/>
      <w:r>
        <w:rPr>
          <w:rFonts w:ascii="宋体" w:hAnsi="宋体" w:hint="eastAsia"/>
          <w:color w:val="000000"/>
          <w:szCs w:val="24"/>
        </w:rPr>
        <w:t>的竞价公告，本公司（企业）愿意参加竞价活动，并</w:t>
      </w:r>
      <w:proofErr w:type="gramStart"/>
      <w:r>
        <w:rPr>
          <w:rFonts w:ascii="宋体" w:hAnsi="宋体" w:hint="eastAsia"/>
          <w:color w:val="000000"/>
          <w:szCs w:val="24"/>
        </w:rPr>
        <w:t>作出</w:t>
      </w:r>
      <w:proofErr w:type="gramEnd"/>
      <w:r>
        <w:rPr>
          <w:rFonts w:ascii="宋体" w:hAnsi="宋体" w:hint="eastAsia"/>
          <w:color w:val="000000"/>
          <w:szCs w:val="24"/>
        </w:rPr>
        <w:t>如下声明：</w:t>
      </w:r>
    </w:p>
    <w:p w14:paraId="059F9250" w14:textId="77777777" w:rsidR="00AF08DC" w:rsidRDefault="00000000">
      <w:pPr>
        <w:snapToGrid w:val="0"/>
        <w:spacing w:line="360" w:lineRule="auto"/>
        <w:ind w:firstLineChars="200" w:firstLine="420"/>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55BCCB9F" w14:textId="77777777" w:rsidR="00AF08DC" w:rsidRDefault="00000000">
      <w:pPr>
        <w:widowControl/>
        <w:spacing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46DC7451" w14:textId="77777777" w:rsidR="00AF08DC" w:rsidRDefault="00000000">
      <w:pPr>
        <w:widowControl/>
        <w:spacing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1267344D" w14:textId="77777777" w:rsidR="00AF08DC" w:rsidRDefault="00000000">
      <w:pPr>
        <w:widowControl/>
        <w:spacing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1C4E1E87" w14:textId="77777777" w:rsidR="00AF08DC" w:rsidRDefault="00000000">
      <w:pPr>
        <w:widowControl/>
        <w:spacing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7BF5EF7D" w14:textId="77777777" w:rsidR="00AF08DC" w:rsidRDefault="00000000">
      <w:pPr>
        <w:widowControl/>
        <w:spacing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24F1956F" w14:textId="77777777" w:rsidR="00AF08DC" w:rsidRDefault="00000000">
      <w:pPr>
        <w:widowControl/>
        <w:spacing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62FE8316" w14:textId="77777777" w:rsidR="00AF08DC" w:rsidRDefault="00000000">
      <w:pPr>
        <w:snapToGrid w:val="0"/>
        <w:spacing w:line="360" w:lineRule="auto"/>
        <w:ind w:firstLineChars="202" w:firstLine="424"/>
        <w:rPr>
          <w:rFonts w:ascii="宋体" w:hAnsi="宋体" w:hint="eastAsia"/>
          <w:szCs w:val="24"/>
        </w:rPr>
      </w:pPr>
      <w:r>
        <w:rPr>
          <w:rFonts w:ascii="宋体" w:hAnsi="宋体" w:hint="eastAsia"/>
          <w:szCs w:val="24"/>
        </w:rPr>
        <w:t>二、本公司（企业）的法定代表人或单位负责人与所参投的本项目其他供应商的法定代表人或单位负责人不为同一人且与其</w:t>
      </w:r>
      <w:proofErr w:type="gramStart"/>
      <w:r>
        <w:rPr>
          <w:rFonts w:ascii="宋体" w:hAnsi="宋体" w:hint="eastAsia"/>
          <w:szCs w:val="24"/>
        </w:rPr>
        <w:t>他供应</w:t>
      </w:r>
      <w:proofErr w:type="gramEnd"/>
      <w:r>
        <w:rPr>
          <w:rFonts w:ascii="宋体" w:hAnsi="宋体" w:hint="eastAsia"/>
          <w:szCs w:val="24"/>
        </w:rPr>
        <w:t>商之间不存在直接控股、管理关系。</w:t>
      </w:r>
    </w:p>
    <w:p w14:paraId="58F7D2EF" w14:textId="77777777" w:rsidR="00AF08DC" w:rsidRDefault="00000000">
      <w:pPr>
        <w:snapToGrid w:val="0"/>
        <w:spacing w:line="360" w:lineRule="auto"/>
        <w:ind w:firstLineChars="202" w:firstLine="424"/>
        <w:rPr>
          <w:rFonts w:ascii="宋体" w:hAnsi="宋体" w:hint="eastAsia"/>
          <w:szCs w:val="24"/>
        </w:rPr>
      </w:pPr>
      <w:r>
        <w:rPr>
          <w:rFonts w:ascii="宋体" w:hAnsi="宋体" w:hint="eastAsia"/>
          <w:szCs w:val="24"/>
        </w:rPr>
        <w:t>三、本公司（企业）</w:t>
      </w:r>
      <w:r>
        <w:rPr>
          <w:rFonts w:ascii="宋体" w:hAnsi="宋体"/>
          <w:szCs w:val="24"/>
        </w:rPr>
        <w:t>在本项目中</w:t>
      </w:r>
      <w:proofErr w:type="gramStart"/>
      <w:r>
        <w:rPr>
          <w:rFonts w:ascii="宋体" w:hAnsi="宋体"/>
          <w:szCs w:val="24"/>
        </w:rPr>
        <w:t>不</w:t>
      </w:r>
      <w:proofErr w:type="gramEnd"/>
      <w:r>
        <w:rPr>
          <w:rFonts w:ascii="宋体" w:hAnsi="宋体"/>
          <w:szCs w:val="24"/>
        </w:rPr>
        <w:t>转包分包且不联合竞价。</w:t>
      </w:r>
    </w:p>
    <w:p w14:paraId="366402E7" w14:textId="77777777" w:rsidR="00AF08DC" w:rsidRDefault="00000000">
      <w:pPr>
        <w:snapToGrid w:val="0"/>
        <w:spacing w:line="360" w:lineRule="auto"/>
        <w:ind w:firstLineChars="202" w:firstLine="424"/>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35D016DC" w14:textId="77777777" w:rsidR="00AF08DC" w:rsidRDefault="00000000">
      <w:pPr>
        <w:spacing w:line="360" w:lineRule="auto"/>
        <w:ind w:firstLine="420"/>
        <w:rPr>
          <w:rFonts w:ascii="宋体" w:hAnsi="宋体" w:hint="eastAsia"/>
          <w:szCs w:val="21"/>
        </w:rPr>
      </w:pPr>
      <w:r>
        <w:rPr>
          <w:rFonts w:ascii="宋体" w:hAnsi="宋体" w:hint="eastAsia"/>
          <w:szCs w:val="21"/>
        </w:rPr>
        <w:t>特此声明！</w:t>
      </w:r>
    </w:p>
    <w:p w14:paraId="0B09BF94" w14:textId="77777777" w:rsidR="00AF08DC"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10075973" w14:textId="77777777" w:rsidR="00AF08DC" w:rsidRDefault="00000000">
      <w:pPr>
        <w:pStyle w:val="afc"/>
        <w:numPr>
          <w:ilvl w:val="0"/>
          <w:numId w:val="16"/>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04FF4B9A" w14:textId="77777777" w:rsidR="00AF08DC" w:rsidRDefault="00000000">
      <w:pPr>
        <w:pStyle w:val="afc"/>
        <w:numPr>
          <w:ilvl w:val="0"/>
          <w:numId w:val="16"/>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5103F69C" w14:textId="77777777" w:rsidR="00AF08DC" w:rsidRDefault="00000000">
      <w:pPr>
        <w:pStyle w:val="afc"/>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2018AA32" w14:textId="77777777" w:rsidR="00AF08DC" w:rsidRDefault="00000000">
      <w:pPr>
        <w:pStyle w:val="afc"/>
        <w:wordWrap w:val="0"/>
        <w:spacing w:line="360" w:lineRule="auto"/>
        <w:ind w:left="1200" w:right="218" w:firstLineChars="0" w:firstLine="0"/>
        <w:jc w:val="right"/>
        <w:rPr>
          <w:rFonts w:ascii="宋体" w:hAnsi="宋体" w:hint="eastAsia"/>
          <w:color w:val="000000"/>
          <w:spacing w:val="4"/>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6D460CBD" w14:textId="77777777" w:rsidR="00AF08DC" w:rsidRDefault="00000000">
      <w:pPr>
        <w:pStyle w:val="afc"/>
        <w:spacing w:line="360" w:lineRule="auto"/>
        <w:ind w:left="1200" w:right="1090" w:firstLineChars="0" w:firstLine="0"/>
        <w:jc w:val="right"/>
        <w:rPr>
          <w:rFonts w:ascii="宋体" w:hAnsi="宋体" w:hint="eastAsia"/>
          <w:color w:val="000000"/>
          <w:spacing w:val="4"/>
          <w:szCs w:val="21"/>
          <w:u w:val="single"/>
        </w:rPr>
      </w:pPr>
      <w:r>
        <w:rPr>
          <w:rFonts w:ascii="宋体" w:hAnsi="宋体" w:hint="eastAsia"/>
          <w:color w:val="000000"/>
          <w:spacing w:val="4"/>
          <w:szCs w:val="21"/>
          <w:u w:val="single"/>
        </w:rPr>
        <w:br w:type="page"/>
      </w:r>
    </w:p>
    <w:p w14:paraId="3363A0ED" w14:textId="77777777" w:rsidR="00AF08DC" w:rsidRDefault="00000000">
      <w:pPr>
        <w:keepNext/>
        <w:keepLines/>
        <w:spacing w:before="260" w:after="260" w:line="415" w:lineRule="auto"/>
        <w:jc w:val="center"/>
        <w:outlineLvl w:val="1"/>
        <w:rPr>
          <w:rFonts w:ascii="Arial" w:eastAsia="黑体" w:hAnsi="Arial" w:cs="Times New Roman"/>
          <w:b/>
          <w:bCs/>
          <w:sz w:val="32"/>
          <w:szCs w:val="32"/>
        </w:rPr>
      </w:pPr>
      <w:r>
        <w:rPr>
          <w:rFonts w:ascii="黑体" w:eastAsia="黑体" w:hAnsi="黑体" w:cs="Times New Roman" w:hint="eastAsia"/>
          <w:b/>
          <w:bCs/>
          <w:sz w:val="32"/>
          <w:szCs w:val="32"/>
        </w:rPr>
        <w:lastRenderedPageBreak/>
        <w:t>承</w:t>
      </w:r>
      <w:r>
        <w:rPr>
          <w:rFonts w:ascii="Arial" w:eastAsia="黑体" w:hAnsi="Arial" w:cs="Times New Roman" w:hint="eastAsia"/>
          <w:b/>
          <w:bCs/>
          <w:sz w:val="32"/>
          <w:szCs w:val="32"/>
        </w:rPr>
        <w:t xml:space="preserve"> </w:t>
      </w:r>
      <w:r>
        <w:rPr>
          <w:rFonts w:ascii="黑体" w:eastAsia="黑体" w:hAnsi="黑体" w:cs="Times New Roman" w:hint="eastAsia"/>
          <w:b/>
          <w:bCs/>
          <w:sz w:val="32"/>
          <w:szCs w:val="32"/>
        </w:rPr>
        <w:t>诺</w:t>
      </w:r>
      <w:r>
        <w:rPr>
          <w:rFonts w:ascii="Arial" w:eastAsia="黑体" w:hAnsi="Arial" w:cs="Times New Roman" w:hint="eastAsia"/>
          <w:b/>
          <w:bCs/>
          <w:sz w:val="32"/>
          <w:szCs w:val="32"/>
        </w:rPr>
        <w:t xml:space="preserve"> </w:t>
      </w:r>
      <w:r>
        <w:rPr>
          <w:rFonts w:ascii="黑体" w:eastAsia="黑体" w:hAnsi="黑体" w:cs="Times New Roman" w:hint="eastAsia"/>
          <w:b/>
          <w:bCs/>
          <w:sz w:val="32"/>
          <w:szCs w:val="32"/>
        </w:rPr>
        <w:t>函</w:t>
      </w:r>
    </w:p>
    <w:p w14:paraId="10217E17" w14:textId="77777777" w:rsidR="00AF08DC" w:rsidRDefault="00000000">
      <w:pPr>
        <w:rPr>
          <w:rFonts w:ascii="宋体" w:hAnsi="宋体" w:hint="eastAsia"/>
          <w:b/>
          <w:szCs w:val="21"/>
        </w:rPr>
      </w:pPr>
      <w:r>
        <w:rPr>
          <w:rFonts w:ascii="宋体" w:hAnsi="宋体" w:hint="eastAsia"/>
          <w:b/>
          <w:szCs w:val="21"/>
        </w:rPr>
        <w:t xml:space="preserve"> </w:t>
      </w:r>
    </w:p>
    <w:p w14:paraId="6FEEF199" w14:textId="77777777" w:rsidR="00AF08DC" w:rsidRDefault="00000000">
      <w:pPr>
        <w:rPr>
          <w:rFonts w:ascii="宋体" w:hAnsi="宋体" w:hint="eastAsia"/>
          <w:b/>
          <w:color w:val="000000"/>
          <w:szCs w:val="21"/>
        </w:rPr>
      </w:pPr>
      <w:r>
        <w:rPr>
          <w:rFonts w:ascii="宋体" w:hAnsi="宋体" w:hint="eastAsia"/>
          <w:b/>
          <w:color w:val="000000"/>
          <w:szCs w:val="21"/>
        </w:rPr>
        <w:t>致：广东省肇庆监狱、采联国际招标采购集团有限公司：</w:t>
      </w:r>
    </w:p>
    <w:p w14:paraId="3CB77218" w14:textId="77777777" w:rsidR="00AF08DC" w:rsidRDefault="00000000">
      <w:pPr>
        <w:snapToGrid w:val="0"/>
        <w:spacing w:line="480" w:lineRule="auto"/>
        <w:ind w:firstLineChars="200" w:firstLine="420"/>
        <w:rPr>
          <w:rFonts w:ascii="宋体" w:hAnsi="宋体" w:hint="eastAsia"/>
          <w:szCs w:val="21"/>
        </w:rPr>
      </w:pPr>
      <w:r>
        <w:rPr>
          <w:rFonts w:ascii="宋体" w:hAnsi="宋体" w:hint="eastAsia"/>
          <w:szCs w:val="21"/>
        </w:rPr>
        <w:t xml:space="preserve"> </w:t>
      </w:r>
    </w:p>
    <w:p w14:paraId="64A0D1C4" w14:textId="77777777" w:rsidR="00AF08DC" w:rsidRDefault="00000000">
      <w:pPr>
        <w:snapToGrid w:val="0"/>
        <w:spacing w:line="360" w:lineRule="auto"/>
        <w:ind w:firstLineChars="202" w:firstLine="424"/>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21"/>
          <w:u w:val="single"/>
        </w:rPr>
        <w:t>2024-2025年广东省肇庆监狱打印耗材采购项目</w:t>
      </w:r>
      <w:r>
        <w:rPr>
          <w:rFonts w:ascii="宋体" w:hAnsi="宋体" w:hint="eastAsia"/>
          <w:color w:val="000000"/>
          <w:szCs w:val="21"/>
        </w:rPr>
        <w:t>的竞价公告，本公司（企业）愿意参加竞价活动，</w:t>
      </w:r>
      <w:r>
        <w:rPr>
          <w:rFonts w:ascii="宋体" w:hAnsi="宋体" w:hint="eastAsia"/>
          <w:szCs w:val="21"/>
        </w:rPr>
        <w:t>并</w:t>
      </w:r>
      <w:proofErr w:type="gramStart"/>
      <w:r>
        <w:rPr>
          <w:rFonts w:ascii="宋体" w:hAnsi="宋体" w:hint="eastAsia"/>
          <w:szCs w:val="21"/>
        </w:rPr>
        <w:t>作出</w:t>
      </w:r>
      <w:proofErr w:type="gramEnd"/>
      <w:r>
        <w:rPr>
          <w:rFonts w:ascii="宋体" w:hAnsi="宋体" w:hint="eastAsia"/>
          <w:szCs w:val="21"/>
        </w:rPr>
        <w:t>如下承诺：</w:t>
      </w:r>
    </w:p>
    <w:p w14:paraId="089C3E3F" w14:textId="77777777" w:rsidR="00AF08DC" w:rsidRDefault="00000000">
      <w:pPr>
        <w:snapToGrid w:val="0"/>
        <w:spacing w:line="480" w:lineRule="auto"/>
        <w:ind w:firstLineChars="200" w:firstLine="420"/>
        <w:rPr>
          <w:rFonts w:ascii="宋体" w:hAnsi="宋体" w:hint="eastAsia"/>
          <w:szCs w:val="21"/>
        </w:rPr>
      </w:pPr>
      <w:r>
        <w:rPr>
          <w:rFonts w:ascii="宋体" w:hAnsi="宋体" w:hint="eastAsia"/>
          <w:szCs w:val="21"/>
        </w:rPr>
        <w:t>本公司（企业）承诺：</w:t>
      </w:r>
    </w:p>
    <w:p w14:paraId="6D0CBBE5" w14:textId="77777777" w:rsidR="00AF08DC" w:rsidRDefault="00000000">
      <w:pPr>
        <w:snapToGrid w:val="0"/>
        <w:spacing w:line="480" w:lineRule="auto"/>
        <w:ind w:firstLineChars="200" w:firstLine="420"/>
        <w:rPr>
          <w:rFonts w:ascii="宋体" w:hAnsi="宋体" w:hint="eastAsia"/>
          <w:szCs w:val="21"/>
        </w:rPr>
      </w:pPr>
      <w:r>
        <w:rPr>
          <w:rFonts w:ascii="宋体" w:hAnsi="宋体" w:hint="eastAsia"/>
          <w:szCs w:val="21"/>
        </w:rPr>
        <w:t>本公司（企业）具有满足为项目中所有货物供货的能力（包括货物的取得、保管、配送、运输等），本公司（企业）具备履行项目的能力，完全满足采购过程发出所有文件的要求。</w:t>
      </w:r>
    </w:p>
    <w:p w14:paraId="1C912532" w14:textId="77777777" w:rsidR="00AF08DC" w:rsidRDefault="00000000">
      <w:pPr>
        <w:snapToGrid w:val="0"/>
        <w:spacing w:line="480" w:lineRule="auto"/>
        <w:ind w:firstLineChars="200" w:firstLine="420"/>
        <w:rPr>
          <w:rFonts w:ascii="宋体" w:hAnsi="宋体" w:hint="eastAsia"/>
          <w:szCs w:val="21"/>
        </w:rPr>
      </w:pPr>
      <w:r>
        <w:rPr>
          <w:rFonts w:ascii="宋体" w:hAnsi="宋体" w:hint="eastAsia"/>
          <w:szCs w:val="21"/>
        </w:rPr>
        <w:t>否则，由此所造成的损失、不良后果及法律责任，一律由我公司（企业）承担。</w:t>
      </w:r>
    </w:p>
    <w:p w14:paraId="074CC350" w14:textId="77777777" w:rsidR="00AF08DC" w:rsidRDefault="00000000">
      <w:pPr>
        <w:snapToGrid w:val="0"/>
        <w:spacing w:line="360" w:lineRule="auto"/>
        <w:rPr>
          <w:rFonts w:ascii="宋体" w:hAnsi="宋体" w:hint="eastAsia"/>
          <w:szCs w:val="21"/>
        </w:rPr>
      </w:pPr>
      <w:r>
        <w:rPr>
          <w:rFonts w:ascii="宋体" w:hAnsi="宋体" w:hint="eastAsia"/>
          <w:szCs w:val="21"/>
        </w:rPr>
        <w:t xml:space="preserve"> </w:t>
      </w:r>
    </w:p>
    <w:p w14:paraId="26ED86DE" w14:textId="77777777" w:rsidR="00AF08DC"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015BABF9" w14:textId="77777777" w:rsidR="00AF08DC" w:rsidRDefault="00000000">
      <w:pPr>
        <w:spacing w:line="360" w:lineRule="auto"/>
        <w:ind w:firstLineChars="50" w:firstLine="105"/>
        <w:jc w:val="right"/>
        <w:rPr>
          <w:rFonts w:ascii="宋体" w:hAnsi="宋体" w:hint="eastAsia"/>
          <w:color w:val="000000"/>
          <w:szCs w:val="21"/>
          <w:u w:val="single"/>
        </w:rPr>
      </w:pPr>
      <w:r>
        <w:rPr>
          <w:rFonts w:ascii="宋体" w:hAnsi="宋体" w:hint="eastAsia"/>
          <w:color w:val="000000"/>
          <w:szCs w:val="21"/>
          <w:u w:val="single"/>
        </w:rPr>
        <w:t xml:space="preserve"> </w:t>
      </w:r>
    </w:p>
    <w:p w14:paraId="34E12136" w14:textId="77777777" w:rsidR="00AF08DC"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3BC3DF79" w14:textId="77777777" w:rsidR="00AF08DC" w:rsidRDefault="00AF08DC">
      <w:pPr>
        <w:widowControl/>
        <w:jc w:val="left"/>
        <w:rPr>
          <w:rFonts w:ascii="宋体" w:hAnsi="宋体" w:hint="eastAsia"/>
          <w:color w:val="000000"/>
        </w:rPr>
      </w:pPr>
    </w:p>
    <w:p w14:paraId="6460F58A" w14:textId="77777777" w:rsidR="00AF08DC" w:rsidRDefault="00AF08DC">
      <w:pPr>
        <w:widowControl/>
        <w:jc w:val="left"/>
        <w:rPr>
          <w:rFonts w:ascii="宋体" w:hAnsi="宋体" w:hint="eastAsia"/>
          <w:color w:val="000000"/>
        </w:rPr>
      </w:pPr>
    </w:p>
    <w:sectPr w:rsidR="00AF08DC">
      <w:headerReference w:type="default" r:id="rId12"/>
      <w:headerReference w:type="first" r:id="rId13"/>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760BB" w14:textId="77777777" w:rsidR="00EA2570" w:rsidRDefault="00EA2570">
      <w:r>
        <w:separator/>
      </w:r>
    </w:p>
  </w:endnote>
  <w:endnote w:type="continuationSeparator" w:id="0">
    <w:p w14:paraId="120B8792" w14:textId="77777777" w:rsidR="00EA2570" w:rsidRDefault="00EA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009CC" w14:textId="77777777" w:rsidR="00EA2570" w:rsidRDefault="00EA2570">
      <w:r>
        <w:separator/>
      </w:r>
    </w:p>
  </w:footnote>
  <w:footnote w:type="continuationSeparator" w:id="0">
    <w:p w14:paraId="30A75DC8" w14:textId="77777777" w:rsidR="00EA2570" w:rsidRDefault="00EA2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86675" w14:textId="77777777" w:rsidR="00AF08DC"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346B" w14:textId="77777777" w:rsidR="00AF08DC" w:rsidRDefault="00000000">
    <w:pPr>
      <w:pStyle w:val="ae"/>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00000002"/>
    <w:multiLevelType w:val="singleLevel"/>
    <w:tmpl w:val="00000002"/>
    <w:lvl w:ilvl="0">
      <w:start w:val="1"/>
      <w:numFmt w:val="decimal"/>
      <w:lvlText w:val="(%1)"/>
      <w:lvlJc w:val="left"/>
      <w:pPr>
        <w:ind w:left="425" w:hanging="425"/>
      </w:pPr>
      <w:rPr>
        <w:rFonts w:ascii="宋体" w:eastAsia="宋体" w:hAnsi="宋体" w:cs="宋体" w:hint="default"/>
        <w:sz w:val="21"/>
        <w:szCs w:val="21"/>
      </w:rPr>
    </w:lvl>
  </w:abstractNum>
  <w:abstractNum w:abstractNumId="2"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3" w15:restartNumberingAfterBreak="0">
    <w:nsid w:val="00000004"/>
    <w:multiLevelType w:val="multilevel"/>
    <w:tmpl w:val="00000004"/>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6"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7"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0"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1"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3"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17"/>
    <w:multiLevelType w:val="multilevel"/>
    <w:tmpl w:val="00000017"/>
    <w:lvl w:ilvl="0">
      <w:start w:val="1"/>
      <w:numFmt w:val="decimal"/>
      <w:suff w:val="space"/>
      <w:lvlText w:val="%1."/>
      <w:lvlJc w:val="left"/>
      <w:pPr>
        <w:ind w:left="420" w:hanging="420"/>
      </w:pPr>
      <w:rPr>
        <w:rFonts w:ascii="宋体" w:eastAsia="宋体" w:hAnsi="宋体" w:hint="default"/>
        <w:b/>
        <w:bCs/>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num w:numId="1" w16cid:durableId="1303384376">
    <w:abstractNumId w:val="4"/>
  </w:num>
  <w:num w:numId="2" w16cid:durableId="1759591009">
    <w:abstractNumId w:val="13"/>
  </w:num>
  <w:num w:numId="3" w16cid:durableId="970787789">
    <w:abstractNumId w:val="2"/>
  </w:num>
  <w:num w:numId="4" w16cid:durableId="1923754789">
    <w:abstractNumId w:val="10"/>
  </w:num>
  <w:num w:numId="5" w16cid:durableId="1158613594">
    <w:abstractNumId w:val="0"/>
  </w:num>
  <w:num w:numId="6" w16cid:durableId="1686129365">
    <w:abstractNumId w:val="5"/>
  </w:num>
  <w:num w:numId="7" w16cid:durableId="1188641278">
    <w:abstractNumId w:val="7"/>
  </w:num>
  <w:num w:numId="8" w16cid:durableId="1857503382">
    <w:abstractNumId w:val="12"/>
  </w:num>
  <w:num w:numId="9" w16cid:durableId="1726417738">
    <w:abstractNumId w:val="8"/>
  </w:num>
  <w:num w:numId="10" w16cid:durableId="1215117586">
    <w:abstractNumId w:val="1"/>
  </w:num>
  <w:num w:numId="11" w16cid:durableId="154881620">
    <w:abstractNumId w:val="15"/>
  </w:num>
  <w:num w:numId="12" w16cid:durableId="46031742">
    <w:abstractNumId w:val="6"/>
  </w:num>
  <w:num w:numId="13" w16cid:durableId="310254276">
    <w:abstractNumId w:val="3"/>
  </w:num>
  <w:num w:numId="14" w16cid:durableId="570116328">
    <w:abstractNumId w:val="14"/>
  </w:num>
  <w:num w:numId="15" w16cid:durableId="1598244394">
    <w:abstractNumId w:val="9"/>
  </w:num>
  <w:num w:numId="16" w16cid:durableId="4695981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3YzY5MzAyNjVjZjgyYmZhNzY3NjFiOWFkNThiZmIifQ=="/>
  </w:docVars>
  <w:rsids>
    <w:rsidRoot w:val="00172A27"/>
    <w:rsid w:val="00000A16"/>
    <w:rsid w:val="00000D44"/>
    <w:rsid w:val="000018C2"/>
    <w:rsid w:val="00007615"/>
    <w:rsid w:val="00026973"/>
    <w:rsid w:val="00043872"/>
    <w:rsid w:val="00061A65"/>
    <w:rsid w:val="000704CE"/>
    <w:rsid w:val="00074B9C"/>
    <w:rsid w:val="000A4FC5"/>
    <w:rsid w:val="000B19CB"/>
    <w:rsid w:val="000B2D5A"/>
    <w:rsid w:val="000C3B05"/>
    <w:rsid w:val="000E3AB1"/>
    <w:rsid w:val="00102F3E"/>
    <w:rsid w:val="00104AAE"/>
    <w:rsid w:val="00117CD6"/>
    <w:rsid w:val="00120C1E"/>
    <w:rsid w:val="001276F0"/>
    <w:rsid w:val="00135164"/>
    <w:rsid w:val="001462EF"/>
    <w:rsid w:val="001501EF"/>
    <w:rsid w:val="00154365"/>
    <w:rsid w:val="00154B2B"/>
    <w:rsid w:val="00155218"/>
    <w:rsid w:val="00156670"/>
    <w:rsid w:val="00160F25"/>
    <w:rsid w:val="00161258"/>
    <w:rsid w:val="001723F0"/>
    <w:rsid w:val="00172A27"/>
    <w:rsid w:val="00172E02"/>
    <w:rsid w:val="00181FF7"/>
    <w:rsid w:val="001913D2"/>
    <w:rsid w:val="00197F57"/>
    <w:rsid w:val="001A5D6F"/>
    <w:rsid w:val="001C4EFF"/>
    <w:rsid w:val="001C56C6"/>
    <w:rsid w:val="001D5EA6"/>
    <w:rsid w:val="001D7372"/>
    <w:rsid w:val="001E0379"/>
    <w:rsid w:val="001F2B06"/>
    <w:rsid w:val="00206D14"/>
    <w:rsid w:val="002221A8"/>
    <w:rsid w:val="00232DC3"/>
    <w:rsid w:val="00234E01"/>
    <w:rsid w:val="00247368"/>
    <w:rsid w:val="002656B7"/>
    <w:rsid w:val="00273482"/>
    <w:rsid w:val="002760EE"/>
    <w:rsid w:val="00286571"/>
    <w:rsid w:val="002B6234"/>
    <w:rsid w:val="002D044C"/>
    <w:rsid w:val="002D5DDF"/>
    <w:rsid w:val="002D62A6"/>
    <w:rsid w:val="002E0A58"/>
    <w:rsid w:val="002E10EE"/>
    <w:rsid w:val="002F2EA1"/>
    <w:rsid w:val="00302C9A"/>
    <w:rsid w:val="00326D3C"/>
    <w:rsid w:val="00337C04"/>
    <w:rsid w:val="003407FE"/>
    <w:rsid w:val="00342AD0"/>
    <w:rsid w:val="00371FD4"/>
    <w:rsid w:val="00374C08"/>
    <w:rsid w:val="00382368"/>
    <w:rsid w:val="003A4170"/>
    <w:rsid w:val="003A6EAE"/>
    <w:rsid w:val="003B1BDB"/>
    <w:rsid w:val="003B3F1F"/>
    <w:rsid w:val="003D3896"/>
    <w:rsid w:val="003D487C"/>
    <w:rsid w:val="003D4C82"/>
    <w:rsid w:val="003F0A0E"/>
    <w:rsid w:val="00412760"/>
    <w:rsid w:val="00413EFC"/>
    <w:rsid w:val="0041441D"/>
    <w:rsid w:val="00417451"/>
    <w:rsid w:val="00426444"/>
    <w:rsid w:val="00431F72"/>
    <w:rsid w:val="004331B1"/>
    <w:rsid w:val="004335CA"/>
    <w:rsid w:val="004430E1"/>
    <w:rsid w:val="00471EAD"/>
    <w:rsid w:val="00487BD3"/>
    <w:rsid w:val="004A24D5"/>
    <w:rsid w:val="004B3BC5"/>
    <w:rsid w:val="004C2F12"/>
    <w:rsid w:val="004D4B8E"/>
    <w:rsid w:val="004E2034"/>
    <w:rsid w:val="004E293C"/>
    <w:rsid w:val="004F18A3"/>
    <w:rsid w:val="004F38CF"/>
    <w:rsid w:val="00502BD9"/>
    <w:rsid w:val="00502ED8"/>
    <w:rsid w:val="0052453D"/>
    <w:rsid w:val="0052500F"/>
    <w:rsid w:val="00530992"/>
    <w:rsid w:val="00550BD7"/>
    <w:rsid w:val="00551D76"/>
    <w:rsid w:val="005528E7"/>
    <w:rsid w:val="00562B6B"/>
    <w:rsid w:val="0056621D"/>
    <w:rsid w:val="0057595C"/>
    <w:rsid w:val="0057678F"/>
    <w:rsid w:val="00577D29"/>
    <w:rsid w:val="00581635"/>
    <w:rsid w:val="00593636"/>
    <w:rsid w:val="005C11AA"/>
    <w:rsid w:val="005C533E"/>
    <w:rsid w:val="005E187C"/>
    <w:rsid w:val="005E61F1"/>
    <w:rsid w:val="005F0513"/>
    <w:rsid w:val="005F18DD"/>
    <w:rsid w:val="00611AA8"/>
    <w:rsid w:val="006131F5"/>
    <w:rsid w:val="00620AF3"/>
    <w:rsid w:val="00620C18"/>
    <w:rsid w:val="00621474"/>
    <w:rsid w:val="00623090"/>
    <w:rsid w:val="0063394B"/>
    <w:rsid w:val="00645B1A"/>
    <w:rsid w:val="006536F2"/>
    <w:rsid w:val="0065765F"/>
    <w:rsid w:val="00657B1D"/>
    <w:rsid w:val="00664772"/>
    <w:rsid w:val="0068034A"/>
    <w:rsid w:val="00681622"/>
    <w:rsid w:val="006821A9"/>
    <w:rsid w:val="00695449"/>
    <w:rsid w:val="00697F53"/>
    <w:rsid w:val="006A0E6C"/>
    <w:rsid w:val="006B6450"/>
    <w:rsid w:val="006C2438"/>
    <w:rsid w:val="006C26DA"/>
    <w:rsid w:val="006D1079"/>
    <w:rsid w:val="006F38E6"/>
    <w:rsid w:val="007005F8"/>
    <w:rsid w:val="007204B7"/>
    <w:rsid w:val="007245F0"/>
    <w:rsid w:val="0072784B"/>
    <w:rsid w:val="00735C49"/>
    <w:rsid w:val="007373EE"/>
    <w:rsid w:val="007374AD"/>
    <w:rsid w:val="0074099D"/>
    <w:rsid w:val="00744A48"/>
    <w:rsid w:val="00746D1E"/>
    <w:rsid w:val="00746D86"/>
    <w:rsid w:val="007475F6"/>
    <w:rsid w:val="007504E3"/>
    <w:rsid w:val="00752DAE"/>
    <w:rsid w:val="00753305"/>
    <w:rsid w:val="007536AC"/>
    <w:rsid w:val="00753BB5"/>
    <w:rsid w:val="007549D2"/>
    <w:rsid w:val="007557B5"/>
    <w:rsid w:val="007566BA"/>
    <w:rsid w:val="00756B86"/>
    <w:rsid w:val="007631BA"/>
    <w:rsid w:val="007748F0"/>
    <w:rsid w:val="00780F05"/>
    <w:rsid w:val="007A0C99"/>
    <w:rsid w:val="007A34C3"/>
    <w:rsid w:val="007A3709"/>
    <w:rsid w:val="007A3898"/>
    <w:rsid w:val="007A6359"/>
    <w:rsid w:val="007B2A19"/>
    <w:rsid w:val="007B3E44"/>
    <w:rsid w:val="007C0042"/>
    <w:rsid w:val="007C0FA8"/>
    <w:rsid w:val="007C25E1"/>
    <w:rsid w:val="007C4C5B"/>
    <w:rsid w:val="007C7107"/>
    <w:rsid w:val="0080616B"/>
    <w:rsid w:val="00807F9F"/>
    <w:rsid w:val="00817F01"/>
    <w:rsid w:val="00823C2D"/>
    <w:rsid w:val="00824B55"/>
    <w:rsid w:val="00833656"/>
    <w:rsid w:val="00834860"/>
    <w:rsid w:val="008515FB"/>
    <w:rsid w:val="008566F7"/>
    <w:rsid w:val="0088032C"/>
    <w:rsid w:val="008B0829"/>
    <w:rsid w:val="008B2C1A"/>
    <w:rsid w:val="008B3D22"/>
    <w:rsid w:val="008B3EF6"/>
    <w:rsid w:val="008C1693"/>
    <w:rsid w:val="008D1E43"/>
    <w:rsid w:val="008D7DD1"/>
    <w:rsid w:val="00905BA3"/>
    <w:rsid w:val="00907834"/>
    <w:rsid w:val="00915168"/>
    <w:rsid w:val="00915B2E"/>
    <w:rsid w:val="0091684C"/>
    <w:rsid w:val="00930032"/>
    <w:rsid w:val="00941D32"/>
    <w:rsid w:val="00962AE5"/>
    <w:rsid w:val="00975410"/>
    <w:rsid w:val="009801FB"/>
    <w:rsid w:val="0098088B"/>
    <w:rsid w:val="00986AD3"/>
    <w:rsid w:val="009909BF"/>
    <w:rsid w:val="009A0ACE"/>
    <w:rsid w:val="009A42D0"/>
    <w:rsid w:val="009B1DF4"/>
    <w:rsid w:val="009B3A66"/>
    <w:rsid w:val="009C47E9"/>
    <w:rsid w:val="009C5015"/>
    <w:rsid w:val="00A16933"/>
    <w:rsid w:val="00A30267"/>
    <w:rsid w:val="00A311B2"/>
    <w:rsid w:val="00A41892"/>
    <w:rsid w:val="00A50D8A"/>
    <w:rsid w:val="00A633F7"/>
    <w:rsid w:val="00A65C0F"/>
    <w:rsid w:val="00A71343"/>
    <w:rsid w:val="00A72224"/>
    <w:rsid w:val="00A76953"/>
    <w:rsid w:val="00A83882"/>
    <w:rsid w:val="00A85C37"/>
    <w:rsid w:val="00A91DCF"/>
    <w:rsid w:val="00A92A18"/>
    <w:rsid w:val="00AA172D"/>
    <w:rsid w:val="00AA179F"/>
    <w:rsid w:val="00AB1A2E"/>
    <w:rsid w:val="00AB1FB4"/>
    <w:rsid w:val="00AB6E1F"/>
    <w:rsid w:val="00AB774D"/>
    <w:rsid w:val="00AC34FC"/>
    <w:rsid w:val="00AC5A8D"/>
    <w:rsid w:val="00AC5BC5"/>
    <w:rsid w:val="00AF08DC"/>
    <w:rsid w:val="00B104D1"/>
    <w:rsid w:val="00B12375"/>
    <w:rsid w:val="00B206A0"/>
    <w:rsid w:val="00B252DA"/>
    <w:rsid w:val="00B271CD"/>
    <w:rsid w:val="00B317BE"/>
    <w:rsid w:val="00B322D3"/>
    <w:rsid w:val="00B32BDE"/>
    <w:rsid w:val="00B33B50"/>
    <w:rsid w:val="00B33D04"/>
    <w:rsid w:val="00B35FCE"/>
    <w:rsid w:val="00B53687"/>
    <w:rsid w:val="00B67CD5"/>
    <w:rsid w:val="00B82FC0"/>
    <w:rsid w:val="00B866A9"/>
    <w:rsid w:val="00B92B2F"/>
    <w:rsid w:val="00BA0F28"/>
    <w:rsid w:val="00BB25D8"/>
    <w:rsid w:val="00BC2F19"/>
    <w:rsid w:val="00BC3986"/>
    <w:rsid w:val="00BE3545"/>
    <w:rsid w:val="00BE5574"/>
    <w:rsid w:val="00BE58B2"/>
    <w:rsid w:val="00BE6596"/>
    <w:rsid w:val="00BE7B3F"/>
    <w:rsid w:val="00BF5AA5"/>
    <w:rsid w:val="00C132B2"/>
    <w:rsid w:val="00C13455"/>
    <w:rsid w:val="00C43FD3"/>
    <w:rsid w:val="00C47463"/>
    <w:rsid w:val="00C47767"/>
    <w:rsid w:val="00C515DB"/>
    <w:rsid w:val="00C5327C"/>
    <w:rsid w:val="00C53A8A"/>
    <w:rsid w:val="00C61D2E"/>
    <w:rsid w:val="00C63058"/>
    <w:rsid w:val="00C6574A"/>
    <w:rsid w:val="00C754FD"/>
    <w:rsid w:val="00C87692"/>
    <w:rsid w:val="00CA6264"/>
    <w:rsid w:val="00CC3F1A"/>
    <w:rsid w:val="00CC4B21"/>
    <w:rsid w:val="00CC77CA"/>
    <w:rsid w:val="00CD0635"/>
    <w:rsid w:val="00CD596E"/>
    <w:rsid w:val="00CF3682"/>
    <w:rsid w:val="00CF4B23"/>
    <w:rsid w:val="00D3333E"/>
    <w:rsid w:val="00D350D3"/>
    <w:rsid w:val="00D37621"/>
    <w:rsid w:val="00D413BE"/>
    <w:rsid w:val="00D41AE9"/>
    <w:rsid w:val="00D50C4D"/>
    <w:rsid w:val="00D528EA"/>
    <w:rsid w:val="00D5473C"/>
    <w:rsid w:val="00D61531"/>
    <w:rsid w:val="00D634D5"/>
    <w:rsid w:val="00D951FB"/>
    <w:rsid w:val="00D97AB3"/>
    <w:rsid w:val="00DB0ADC"/>
    <w:rsid w:val="00DB1A00"/>
    <w:rsid w:val="00DB576E"/>
    <w:rsid w:val="00DD275E"/>
    <w:rsid w:val="00DD559E"/>
    <w:rsid w:val="00DE06E6"/>
    <w:rsid w:val="00DF0397"/>
    <w:rsid w:val="00DF0CA1"/>
    <w:rsid w:val="00E009F7"/>
    <w:rsid w:val="00E00E72"/>
    <w:rsid w:val="00E15287"/>
    <w:rsid w:val="00E21ADB"/>
    <w:rsid w:val="00E24F07"/>
    <w:rsid w:val="00E326C9"/>
    <w:rsid w:val="00E50E27"/>
    <w:rsid w:val="00E52680"/>
    <w:rsid w:val="00E536B8"/>
    <w:rsid w:val="00E57F16"/>
    <w:rsid w:val="00E60C49"/>
    <w:rsid w:val="00E64F27"/>
    <w:rsid w:val="00E65A53"/>
    <w:rsid w:val="00E72904"/>
    <w:rsid w:val="00E75CC6"/>
    <w:rsid w:val="00E77088"/>
    <w:rsid w:val="00E95384"/>
    <w:rsid w:val="00EA11ED"/>
    <w:rsid w:val="00EA2570"/>
    <w:rsid w:val="00EA2B60"/>
    <w:rsid w:val="00EA3A44"/>
    <w:rsid w:val="00EB4FBE"/>
    <w:rsid w:val="00EC6489"/>
    <w:rsid w:val="00EF02B4"/>
    <w:rsid w:val="00EF38D6"/>
    <w:rsid w:val="00F11891"/>
    <w:rsid w:val="00F22FDD"/>
    <w:rsid w:val="00F325C5"/>
    <w:rsid w:val="00F33CA9"/>
    <w:rsid w:val="00F34CA7"/>
    <w:rsid w:val="00F36B0A"/>
    <w:rsid w:val="00F46D31"/>
    <w:rsid w:val="00F50BA0"/>
    <w:rsid w:val="00F550F8"/>
    <w:rsid w:val="00F65E1D"/>
    <w:rsid w:val="00F76483"/>
    <w:rsid w:val="00F76EAF"/>
    <w:rsid w:val="00F810B9"/>
    <w:rsid w:val="00F8603B"/>
    <w:rsid w:val="00F94812"/>
    <w:rsid w:val="00F95005"/>
    <w:rsid w:val="00FB43CD"/>
    <w:rsid w:val="00FE6C64"/>
    <w:rsid w:val="08900357"/>
    <w:rsid w:val="0B92379D"/>
    <w:rsid w:val="10F05684"/>
    <w:rsid w:val="148853C3"/>
    <w:rsid w:val="14D94420"/>
    <w:rsid w:val="180A3E84"/>
    <w:rsid w:val="1F034A0D"/>
    <w:rsid w:val="238B3100"/>
    <w:rsid w:val="246814FD"/>
    <w:rsid w:val="24B0459D"/>
    <w:rsid w:val="27CB464F"/>
    <w:rsid w:val="2EAE0E76"/>
    <w:rsid w:val="34234817"/>
    <w:rsid w:val="34276F09"/>
    <w:rsid w:val="34442C49"/>
    <w:rsid w:val="41041E84"/>
    <w:rsid w:val="421E2D67"/>
    <w:rsid w:val="44C606A1"/>
    <w:rsid w:val="46216104"/>
    <w:rsid w:val="4C4D6142"/>
    <w:rsid w:val="51C851A2"/>
    <w:rsid w:val="527B6176"/>
    <w:rsid w:val="52A8161F"/>
    <w:rsid w:val="61A145D6"/>
    <w:rsid w:val="62A229B2"/>
    <w:rsid w:val="6A99123A"/>
    <w:rsid w:val="6AB76D36"/>
    <w:rsid w:val="6C066F22"/>
    <w:rsid w:val="6CCD5207"/>
    <w:rsid w:val="724F786C"/>
    <w:rsid w:val="73240D44"/>
    <w:rsid w:val="736D5908"/>
    <w:rsid w:val="74FE1A10"/>
    <w:rsid w:val="77DC609D"/>
    <w:rsid w:val="7A7E7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04F7F"/>
  <w15:docId w15:val="{6D63F220-43BA-4529-944B-6EC622D3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Calibri" w:eastAsia="宋体" w:hAnsi="Calibri" w:cs="宋体"/>
      <w:kern w:val="2"/>
      <w:sz w:val="21"/>
      <w:szCs w:val="22"/>
    </w:rPr>
  </w:style>
  <w:style w:type="paragraph" w:styleId="10">
    <w:name w:val="heading 1"/>
    <w:basedOn w:val="a"/>
    <w:next w:val="a"/>
    <w:link w:val="11"/>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2"/>
    <w:uiPriority w:val="9"/>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styleId="a3">
    <w:name w:val="Normal Indent"/>
    <w:basedOn w:val="a"/>
    <w:uiPriority w:val="99"/>
    <w:qFormat/>
    <w:pPr>
      <w:spacing w:line="60" w:lineRule="auto"/>
      <w:ind w:firstLineChars="200" w:firstLine="420"/>
    </w:pPr>
    <w:rPr>
      <w:rFonts w:ascii="Times New Roman" w:hAnsi="Times New Roman" w:cs="Times New Roman"/>
      <w:szCs w:val="24"/>
    </w:rPr>
  </w:style>
  <w:style w:type="paragraph" w:styleId="a4">
    <w:name w:val="annotation text"/>
    <w:basedOn w:val="a"/>
    <w:link w:val="20"/>
    <w:qFormat/>
    <w:pPr>
      <w:jc w:val="left"/>
    </w:pPr>
    <w:rPr>
      <w:rFonts w:ascii="Times New Roman" w:hAnsi="Times New Roman" w:cs="Times New Roman"/>
      <w:szCs w:val="24"/>
    </w:rPr>
  </w:style>
  <w:style w:type="paragraph" w:styleId="a5">
    <w:name w:val="Body Text"/>
    <w:basedOn w:val="a"/>
    <w:link w:val="12"/>
    <w:uiPriority w:val="99"/>
    <w:qFormat/>
    <w:pPr>
      <w:spacing w:after="120"/>
    </w:pPr>
  </w:style>
  <w:style w:type="paragraph" w:styleId="a6">
    <w:name w:val="Body Text Indent"/>
    <w:basedOn w:val="a"/>
    <w:next w:val="a7"/>
    <w:link w:val="13"/>
    <w:uiPriority w:val="99"/>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21"/>
    <w:qFormat/>
    <w:rPr>
      <w:rFonts w:ascii="宋体" w:hAnsi="Courier New" w:cs="Times New Roman"/>
      <w:kern w:val="0"/>
      <w:sz w:val="20"/>
      <w:szCs w:val="21"/>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qFormat/>
    <w:rPr>
      <w:sz w:val="18"/>
      <w:szCs w:val="18"/>
    </w:rPr>
  </w:style>
  <w:style w:type="paragraph" w:styleId="ad">
    <w:name w:val="footer"/>
    <w:basedOn w:val="a"/>
    <w:link w:val="14"/>
    <w:qFormat/>
    <w:pPr>
      <w:tabs>
        <w:tab w:val="center" w:pos="4153"/>
        <w:tab w:val="right" w:pos="8306"/>
      </w:tabs>
      <w:snapToGrid w:val="0"/>
      <w:jc w:val="left"/>
    </w:pPr>
    <w:rPr>
      <w:sz w:val="18"/>
      <w:szCs w:val="18"/>
    </w:rPr>
  </w:style>
  <w:style w:type="paragraph" w:styleId="ae">
    <w:name w:val="header"/>
    <w:basedOn w:val="a"/>
    <w:link w:val="23"/>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
    <w:name w:val="footnote text"/>
    <w:basedOn w:val="a"/>
    <w:link w:val="af0"/>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1">
    <w:name w:val="Normal (Web)"/>
    <w:basedOn w:val="a"/>
    <w:link w:val="15"/>
    <w:qFormat/>
    <w:pPr>
      <w:widowControl/>
      <w:spacing w:before="100" w:beforeAutospacing="1" w:after="100" w:afterAutospacing="1"/>
      <w:jc w:val="left"/>
    </w:pPr>
    <w:rPr>
      <w:rFonts w:ascii="宋体" w:hAnsi="宋体"/>
      <w:kern w:val="0"/>
      <w:sz w:val="24"/>
      <w:szCs w:val="24"/>
    </w:rPr>
  </w:style>
  <w:style w:type="paragraph" w:styleId="af2">
    <w:name w:val="Title"/>
    <w:basedOn w:val="a"/>
    <w:next w:val="a"/>
    <w:link w:val="af3"/>
    <w:uiPriority w:val="10"/>
    <w:qFormat/>
    <w:pPr>
      <w:spacing w:before="240" w:after="60"/>
      <w:jc w:val="center"/>
      <w:outlineLvl w:val="0"/>
    </w:pPr>
    <w:rPr>
      <w:rFonts w:ascii="Cambria" w:hAnsi="Cambria"/>
      <w:b/>
      <w:bCs/>
      <w:sz w:val="32"/>
      <w:szCs w:val="32"/>
    </w:rPr>
  </w:style>
  <w:style w:type="paragraph" w:styleId="af4">
    <w:name w:val="annotation subject"/>
    <w:basedOn w:val="a4"/>
    <w:next w:val="a4"/>
    <w:link w:val="af5"/>
    <w:uiPriority w:val="99"/>
    <w:qFormat/>
    <w:rPr>
      <w:b/>
      <w:bCs/>
    </w:rPr>
  </w:style>
  <w:style w:type="paragraph" w:styleId="af6">
    <w:name w:val="Body Text First Indent"/>
    <w:basedOn w:val="a5"/>
    <w:link w:val="16"/>
    <w:uiPriority w:val="99"/>
    <w:qFormat/>
    <w:pPr>
      <w:ind w:firstLineChars="100" w:firstLine="420"/>
    </w:pPr>
    <w:rPr>
      <w:rFonts w:cs="Times New Roman"/>
    </w:rPr>
  </w:style>
  <w:style w:type="paragraph" w:styleId="24">
    <w:name w:val="Body Text First Indent 2"/>
    <w:basedOn w:val="a6"/>
    <w:next w:val="a"/>
    <w:link w:val="25"/>
    <w:uiPriority w:val="99"/>
    <w:qFormat/>
    <w:pPr>
      <w:ind w:firstLineChars="200" w:firstLine="420"/>
    </w:p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annotation reference"/>
    <w:basedOn w:val="a0"/>
    <w:uiPriority w:val="99"/>
    <w:qFormat/>
    <w:rPr>
      <w:sz w:val="21"/>
      <w:szCs w:val="21"/>
    </w:rPr>
  </w:style>
  <w:style w:type="character" w:customStyle="1" w:styleId="afa">
    <w:name w:val="页眉 字符"/>
    <w:basedOn w:val="a0"/>
    <w:uiPriority w:val="99"/>
    <w:qFormat/>
    <w:rPr>
      <w:sz w:val="18"/>
      <w:szCs w:val="18"/>
    </w:rPr>
  </w:style>
  <w:style w:type="character" w:customStyle="1" w:styleId="afb">
    <w:name w:val="页脚 字符"/>
    <w:basedOn w:val="a0"/>
    <w:uiPriority w:val="99"/>
    <w:qFormat/>
    <w:rPr>
      <w:sz w:val="18"/>
      <w:szCs w:val="18"/>
    </w:rPr>
  </w:style>
  <w:style w:type="paragraph" w:styleId="afc">
    <w:name w:val="List Paragraph"/>
    <w:basedOn w:val="a"/>
    <w:link w:val="40"/>
    <w:uiPriority w:val="34"/>
    <w:qFormat/>
    <w:pPr>
      <w:ind w:firstLineChars="200" w:firstLine="420"/>
    </w:pPr>
  </w:style>
  <w:style w:type="character" w:customStyle="1" w:styleId="afd">
    <w:name w:val="批注文字 字符"/>
    <w:basedOn w:val="a0"/>
    <w:qFormat/>
  </w:style>
  <w:style w:type="character" w:customStyle="1" w:styleId="ac">
    <w:name w:val="批注框文本 字符"/>
    <w:basedOn w:val="a0"/>
    <w:link w:val="ab"/>
    <w:uiPriority w:val="99"/>
    <w:qFormat/>
    <w:rPr>
      <w:sz w:val="18"/>
      <w:szCs w:val="18"/>
    </w:rPr>
  </w:style>
  <w:style w:type="character" w:customStyle="1" w:styleId="af5">
    <w:name w:val="批注主题 字符"/>
    <w:basedOn w:val="afd"/>
    <w:link w:val="af4"/>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e">
    <w:name w:val="纯文本 字符"/>
    <w:basedOn w:val="a0"/>
    <w:qFormat/>
    <w:rPr>
      <w:rFonts w:ascii="宋体" w:eastAsia="宋体" w:hAnsi="Courier New" w:cs="Times New Roman"/>
      <w:kern w:val="0"/>
      <w:sz w:val="20"/>
      <w:szCs w:val="21"/>
    </w:rPr>
  </w:style>
  <w:style w:type="paragraph" w:customStyle="1" w:styleId="aff">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c"/>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7">
    <w:name w:val="列出段落1"/>
    <w:basedOn w:val="a"/>
    <w:link w:val="ListParagraphChar"/>
    <w:qFormat/>
    <w:pPr>
      <w:ind w:firstLineChars="200" w:firstLine="420"/>
    </w:pPr>
    <w:rPr>
      <w:rFonts w:ascii="Times New Roman" w:hAnsi="Times New Roman" w:cs="Times New Roman"/>
      <w:szCs w:val="21"/>
    </w:rPr>
  </w:style>
  <w:style w:type="character" w:customStyle="1" w:styleId="ListParagraphChar">
    <w:name w:val="List Paragraph Char"/>
    <w:link w:val="17"/>
    <w:uiPriority w:val="99"/>
    <w:qFormat/>
    <w:rPr>
      <w:rFonts w:ascii="Times New Roman" w:eastAsia="宋体" w:hAnsi="Times New Roman" w:cs="Times New Roman"/>
      <w:szCs w:val="21"/>
    </w:rPr>
  </w:style>
  <w:style w:type="paragraph" w:customStyle="1" w:styleId="Style121">
    <w:name w:val="_Style 121"/>
    <w:basedOn w:val="a"/>
    <w:next w:val="afc"/>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0">
    <w:name w:val="正文文本缩进 字符"/>
    <w:basedOn w:val="a0"/>
    <w:qFormat/>
    <w:rPr>
      <w:kern w:val="2"/>
      <w:sz w:val="21"/>
      <w:szCs w:val="24"/>
    </w:rPr>
  </w:style>
  <w:style w:type="character" w:customStyle="1" w:styleId="25">
    <w:name w:val="正文文本首行缩进 2 字符"/>
    <w:basedOn w:val="aff0"/>
    <w:link w:val="24"/>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1">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c"/>
    <w:uiPriority w:val="99"/>
    <w:qFormat/>
    <w:pPr>
      <w:ind w:firstLineChars="200" w:firstLine="420"/>
    </w:pPr>
    <w:rPr>
      <w:kern w:val="0"/>
      <w:sz w:val="20"/>
      <w:szCs w:val="20"/>
    </w:rPr>
  </w:style>
  <w:style w:type="character" w:customStyle="1" w:styleId="aff2">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1">
    <w:name w:val="标题 1 字符"/>
    <w:basedOn w:val="a0"/>
    <w:link w:val="10"/>
    <w:qFormat/>
    <w:rPr>
      <w:b/>
      <w:bCs/>
      <w:kern w:val="44"/>
      <w:sz w:val="44"/>
      <w:szCs w:val="44"/>
    </w:rPr>
  </w:style>
  <w:style w:type="character" w:customStyle="1" w:styleId="14">
    <w:name w:val="页脚 字符1"/>
    <w:basedOn w:val="a0"/>
    <w:link w:val="ad"/>
    <w:qFormat/>
    <w:rPr>
      <w:kern w:val="2"/>
      <w:sz w:val="18"/>
      <w:szCs w:val="18"/>
    </w:rPr>
  </w:style>
  <w:style w:type="character" w:customStyle="1" w:styleId="18">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3">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9">
    <w:name w:val="纯文本 字符1"/>
    <w:basedOn w:val="a0"/>
    <w:qFormat/>
    <w:rPr>
      <w:rFonts w:ascii="宋体" w:eastAsia="宋体" w:hAnsi="Courier New" w:cs="宋体" w:hint="eastAsia"/>
      <w:szCs w:val="21"/>
    </w:rPr>
  </w:style>
  <w:style w:type="character" w:customStyle="1" w:styleId="af3">
    <w:name w:val="标题 字符"/>
    <w:basedOn w:val="a0"/>
    <w:link w:val="af2"/>
    <w:qFormat/>
    <w:rPr>
      <w:rFonts w:ascii="Cambria" w:eastAsia="Cambria" w:hAnsi="Cambria" w:cs="Times New Roman" w:hint="default"/>
      <w:b/>
      <w:bCs/>
      <w:kern w:val="2"/>
      <w:sz w:val="32"/>
      <w:szCs w:val="32"/>
    </w:rPr>
  </w:style>
  <w:style w:type="character" w:customStyle="1" w:styleId="af0">
    <w:name w:val="脚注文本 字符"/>
    <w:basedOn w:val="a0"/>
    <w:link w:val="af"/>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a">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b">
    <w:name w:val="批注文字 字符1"/>
    <w:basedOn w:val="a0"/>
    <w:qFormat/>
    <w:rPr>
      <w:szCs w:val="24"/>
    </w:rPr>
  </w:style>
  <w:style w:type="character" w:customStyle="1" w:styleId="aff4">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bCs/>
      <w:kern w:val="2"/>
      <w:sz w:val="32"/>
      <w:szCs w:val="32"/>
    </w:rPr>
  </w:style>
  <w:style w:type="character" w:customStyle="1" w:styleId="20">
    <w:name w:val="批注文字 字符2"/>
    <w:basedOn w:val="a0"/>
    <w:link w:val="a4"/>
    <w:qFormat/>
    <w:rPr>
      <w:kern w:val="2"/>
      <w:sz w:val="21"/>
      <w:szCs w:val="24"/>
    </w:rPr>
  </w:style>
  <w:style w:type="character" w:customStyle="1" w:styleId="15">
    <w:name w:val="普通(网站) 字符1"/>
    <w:basedOn w:val="a0"/>
    <w:link w:val="af1"/>
    <w:qFormat/>
    <w:rPr>
      <w:rFonts w:ascii="宋体" w:eastAsia="宋体" w:hAnsi="宋体" w:cs="宋体" w:hint="eastAsia"/>
      <w:sz w:val="24"/>
      <w:szCs w:val="24"/>
    </w:rPr>
  </w:style>
  <w:style w:type="character" w:customStyle="1" w:styleId="13">
    <w:name w:val="正文文本缩进 字符1"/>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2">
    <w:name w:val="正文文本 字符1"/>
    <w:basedOn w:val="a0"/>
    <w:link w:val="a5"/>
    <w:qFormat/>
    <w:rPr>
      <w:rFonts w:ascii="Calibri" w:eastAsia="宋体" w:hAnsi="Calibri" w:cs="Times New Roman" w:hint="default"/>
      <w:kern w:val="2"/>
      <w:sz w:val="21"/>
      <w:szCs w:val="22"/>
    </w:rPr>
  </w:style>
  <w:style w:type="paragraph" w:customStyle="1" w:styleId="1c">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6">
    <w:name w:val="正文文本首行缩进 字符1"/>
    <w:link w:val="af6"/>
    <w:qFormat/>
    <w:rPr>
      <w:rFonts w:ascii="Calibri" w:eastAsia="楷体_GB2312" w:hAnsi="Calibri" w:cs="Calibri" w:hint="default"/>
      <w:kern w:val="2"/>
      <w:sz w:val="32"/>
      <w:szCs w:val="22"/>
    </w:rPr>
  </w:style>
  <w:style w:type="character" w:customStyle="1" w:styleId="Char4">
    <w:name w:val="表格文字 Char"/>
    <w:basedOn w:val="a0"/>
    <w:link w:val="aff5"/>
    <w:qFormat/>
    <w:rPr>
      <w:bCs/>
      <w:spacing w:val="10"/>
      <w:sz w:val="24"/>
    </w:rPr>
  </w:style>
  <w:style w:type="paragraph" w:customStyle="1" w:styleId="aff5">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3">
    <w:name w:val="页眉 字符2"/>
    <w:basedOn w:val="a0"/>
    <w:link w:val="ae"/>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eastAsia="宋体" w:hAnsi="Calibri" w:cs="宋体"/>
      <w:kern w:val="2"/>
      <w:sz w:val="21"/>
      <w:szCs w:val="22"/>
    </w:rPr>
  </w:style>
  <w:style w:type="character" w:customStyle="1" w:styleId="aa">
    <w:name w:val="日期 字符"/>
    <w:basedOn w:val="a0"/>
    <w:link w:val="a9"/>
    <w:uiPriority w:val="99"/>
    <w:semiHidden/>
    <w:qFormat/>
    <w:rPr>
      <w:rFonts w:ascii="Calibri" w:hAnsi="Calibri" w:cs="宋体"/>
      <w:kern w:val="2"/>
      <w:sz w:val="21"/>
      <w:szCs w:val="22"/>
    </w:rPr>
  </w:style>
  <w:style w:type="paragraph" w:customStyle="1" w:styleId="29">
    <w:name w:val="修订2"/>
    <w:hidden/>
    <w:uiPriority w:val="99"/>
    <w:unhideWhenUsed/>
    <w:qFormat/>
    <w:rPr>
      <w:rFonts w:ascii="Calibri" w:eastAsia="宋体" w:hAnsi="Calibri" w:cs="宋体"/>
      <w:kern w:val="2"/>
      <w:sz w:val="21"/>
      <w:szCs w:val="22"/>
    </w:rPr>
  </w:style>
  <w:style w:type="paragraph" w:customStyle="1" w:styleId="35">
    <w:name w:val="修订3"/>
    <w:hidden/>
    <w:uiPriority w:val="99"/>
    <w:unhideWhenUsed/>
    <w:qFormat/>
    <w:rPr>
      <w:rFonts w:ascii="Calibri" w:eastAsia="宋体" w:hAnsi="Calibri" w:cs="宋体"/>
      <w:kern w:val="2"/>
      <w:sz w:val="21"/>
      <w:szCs w:val="22"/>
    </w:rPr>
  </w:style>
  <w:style w:type="paragraph" w:customStyle="1" w:styleId="41">
    <w:name w:val="修订4"/>
    <w:hidden/>
    <w:uiPriority w:val="99"/>
    <w:unhideWhenUsed/>
    <w:qFormat/>
    <w:rPr>
      <w:rFonts w:ascii="Calibri" w:eastAsia="宋体" w:hAnsi="Calibri" w:cs="宋体"/>
      <w:kern w:val="2"/>
      <w:sz w:val="21"/>
      <w:szCs w:val="22"/>
    </w:rPr>
  </w:style>
  <w:style w:type="paragraph" w:customStyle="1" w:styleId="5">
    <w:name w:val="修订5"/>
    <w:hidden/>
    <w:uiPriority w:val="99"/>
    <w:unhideWhenUsed/>
    <w:qFormat/>
    <w:rPr>
      <w:rFonts w:ascii="Calibri" w:eastAsia="宋体" w:hAnsi="Calibri" w:cs="宋体"/>
      <w:kern w:val="2"/>
      <w:sz w:val="21"/>
      <w:szCs w:val="22"/>
    </w:rPr>
  </w:style>
  <w:style w:type="paragraph" w:customStyle="1" w:styleId="6">
    <w:name w:val="修订6"/>
    <w:hidden/>
    <w:uiPriority w:val="99"/>
    <w:unhideWhenUsed/>
    <w:qFormat/>
    <w:rPr>
      <w:rFonts w:ascii="Calibri" w:eastAsia="宋体" w:hAnsi="Calibri" w:cs="宋体"/>
      <w:kern w:val="2"/>
      <w:sz w:val="21"/>
      <w:szCs w:val="22"/>
    </w:rPr>
  </w:style>
  <w:style w:type="paragraph" w:customStyle="1" w:styleId="7">
    <w:name w:val="修订7"/>
    <w:hidden/>
    <w:uiPriority w:val="99"/>
    <w:unhideWhenUsed/>
    <w:qFormat/>
    <w:rPr>
      <w:rFonts w:ascii="Calibri" w:eastAsia="宋体" w:hAnsi="Calibri" w:cs="宋体"/>
      <w:kern w:val="2"/>
      <w:sz w:val="21"/>
      <w:szCs w:val="22"/>
    </w:rPr>
  </w:style>
  <w:style w:type="paragraph" w:customStyle="1" w:styleId="8">
    <w:name w:val="修订8"/>
    <w:hidden/>
    <w:uiPriority w:val="99"/>
    <w:unhideWhenUsed/>
    <w:qFormat/>
    <w:rPr>
      <w:rFonts w:ascii="Calibri" w:eastAsia="宋体" w:hAnsi="Calibri" w:cs="宋体"/>
      <w:kern w:val="2"/>
      <w:sz w:val="21"/>
      <w:szCs w:val="22"/>
    </w:rPr>
  </w:style>
  <w:style w:type="paragraph" w:customStyle="1" w:styleId="9">
    <w:name w:val="修订9"/>
    <w:hidden/>
    <w:uiPriority w:val="99"/>
    <w:unhideWhenUsed/>
    <w:qFormat/>
    <w:rPr>
      <w:rFonts w:ascii="Calibri" w:eastAsia="宋体" w:hAnsi="Calibri" w:cs="宋体"/>
      <w:kern w:val="2"/>
      <w:sz w:val="21"/>
      <w:szCs w:val="22"/>
    </w:rPr>
  </w:style>
  <w:style w:type="paragraph" w:customStyle="1" w:styleId="100">
    <w:name w:val="修订10"/>
    <w:hidden/>
    <w:uiPriority w:val="99"/>
    <w:unhideWhenUsed/>
    <w:qFormat/>
    <w:rPr>
      <w:rFonts w:ascii="Calibri" w:eastAsia="宋体" w:hAnsi="Calibri" w:cs="宋体"/>
      <w:kern w:val="2"/>
      <w:sz w:val="21"/>
      <w:szCs w:val="22"/>
    </w:rPr>
  </w:style>
  <w:style w:type="paragraph" w:customStyle="1" w:styleId="110">
    <w:name w:val="修订11"/>
    <w:hidden/>
    <w:uiPriority w:val="99"/>
    <w:unhideWhenUsed/>
    <w:qFormat/>
    <w:rPr>
      <w:rFonts w:ascii="Calibri" w:eastAsia="宋体" w:hAnsi="Calibri" w:cs="宋体"/>
      <w:kern w:val="2"/>
      <w:sz w:val="21"/>
      <w:szCs w:val="22"/>
    </w:rPr>
  </w:style>
  <w:style w:type="paragraph" w:customStyle="1" w:styleId="120">
    <w:name w:val="修订12"/>
    <w:hidden/>
    <w:uiPriority w:val="99"/>
    <w:unhideWhenUsed/>
    <w:qFormat/>
    <w:rPr>
      <w:rFonts w:ascii="Calibri" w:eastAsia="宋体" w:hAnsi="Calibri" w:cs="宋体"/>
      <w:kern w:val="2"/>
      <w:sz w:val="21"/>
      <w:szCs w:val="22"/>
    </w:rPr>
  </w:style>
  <w:style w:type="paragraph" w:customStyle="1" w:styleId="130">
    <w:name w:val="修订13"/>
    <w:hidden/>
    <w:uiPriority w:val="99"/>
    <w:unhideWhenUsed/>
    <w:qFormat/>
    <w:rPr>
      <w:rFonts w:ascii="Calibri" w:eastAsia="宋体" w:hAnsi="Calibri" w:cs="宋体"/>
      <w:kern w:val="2"/>
      <w:sz w:val="21"/>
      <w:szCs w:val="22"/>
    </w:rPr>
  </w:style>
  <w:style w:type="paragraph" w:customStyle="1" w:styleId="140">
    <w:name w:val="修订14"/>
    <w:hidden/>
    <w:uiPriority w:val="99"/>
    <w:unhideWhenUsed/>
    <w:qFormat/>
    <w:rPr>
      <w:rFonts w:ascii="Calibri" w:eastAsia="宋体" w:hAnsi="Calibri" w:cs="宋体"/>
      <w:kern w:val="2"/>
      <w:sz w:val="21"/>
      <w:szCs w:val="22"/>
    </w:rPr>
  </w:style>
  <w:style w:type="paragraph" w:customStyle="1" w:styleId="151">
    <w:name w:val="修订15"/>
    <w:hidden/>
    <w:uiPriority w:val="99"/>
    <w:unhideWhenUsed/>
    <w:qFormat/>
    <w:rPr>
      <w:rFonts w:ascii="Calibri" w:eastAsia="宋体" w:hAnsi="Calibri" w:cs="宋体"/>
      <w:kern w:val="2"/>
      <w:sz w:val="21"/>
      <w:szCs w:val="22"/>
    </w:rPr>
  </w:style>
  <w:style w:type="paragraph" w:customStyle="1" w:styleId="160">
    <w:name w:val="修订16"/>
    <w:hidden/>
    <w:uiPriority w:val="99"/>
    <w:unhideWhenUsed/>
    <w:qFormat/>
    <w:rPr>
      <w:rFonts w:ascii="Calibri" w:eastAsia="宋体" w:hAnsi="Calibri" w:cs="宋体"/>
      <w:kern w:val="2"/>
      <w:sz w:val="21"/>
      <w:szCs w:val="22"/>
    </w:rPr>
  </w:style>
  <w:style w:type="paragraph" w:styleId="aff6">
    <w:name w:val="Revision"/>
    <w:hidden/>
    <w:uiPriority w:val="99"/>
    <w:unhideWhenUsed/>
    <w:rsid w:val="00A633F7"/>
    <w:rPr>
      <w:rFonts w:ascii="Calibri" w:eastAsia="宋体"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A6BC3-7212-4E28-A796-9A7E1D1FB3E0}">
  <ds:schemaRefs>
    <ds:schemaRef ds:uri="http://schemas.openxmlformats.org/officeDocument/2006/bibliography"/>
  </ds:schemaRefs>
</ds:datastoreItem>
</file>

<file path=customXml/itemProps3.xml><?xml version="1.0" encoding="utf-8"?>
<ds:datastoreItem xmlns:ds="http://schemas.openxmlformats.org/officeDocument/2006/customXml" ds:itemID="{36A548AD-E257-41E0-AE39-7D009B2DC5B5}">
  <ds:schemaRefs>
    <ds:schemaRef ds:uri="http://www.wps.cn/android/officeDocument/2013/mofficeCustomData"/>
  </ds:schemaRefs>
</ds:datastoreItem>
</file>

<file path=customXml/itemProps4.xml><?xml version="1.0" encoding="utf-8"?>
<ds:datastoreItem xmlns:ds="http://schemas.openxmlformats.org/officeDocument/2006/customXml" ds:itemID="{66C378B4-A04F-4ABA-AD88-99F6F72B724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1261</Words>
  <Characters>7190</Characters>
  <Application>Microsoft Office Word</Application>
  <DocSecurity>0</DocSecurity>
  <Lines>59</Lines>
  <Paragraphs>16</Paragraphs>
  <ScaleCrop>false</ScaleCrop>
  <Company>Sky123.Org</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142</cp:revision>
  <cp:lastPrinted>2018-10-16T04:01:00Z</cp:lastPrinted>
  <dcterms:created xsi:type="dcterms:W3CDTF">2024-04-16T01:33:00Z</dcterms:created>
  <dcterms:modified xsi:type="dcterms:W3CDTF">2024-11-07T04:21:00Z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bc28b553d20a4090a5f4c4eb372161be_23</vt:lpwstr>
  </property>
</Properties>
</file>