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2CF0B" w14:textId="77777777" w:rsidR="0044753D" w:rsidRDefault="0044753D">
      <w:pPr>
        <w:snapToGrid w:val="0"/>
        <w:spacing w:beforeLines="50" w:before="156"/>
        <w:jc w:val="center"/>
        <w:rPr>
          <w:rFonts w:ascii="宋体" w:hAnsi="宋体" w:hint="eastAsia"/>
          <w:b/>
          <w:color w:val="000000"/>
          <w:sz w:val="84"/>
          <w:szCs w:val="84"/>
        </w:rPr>
      </w:pPr>
    </w:p>
    <w:p w14:paraId="7EED8DE4" w14:textId="77777777" w:rsidR="0044753D" w:rsidRDefault="0044753D">
      <w:pPr>
        <w:snapToGrid w:val="0"/>
        <w:spacing w:beforeLines="50" w:before="156"/>
        <w:jc w:val="center"/>
        <w:rPr>
          <w:rFonts w:ascii="宋体" w:hAnsi="宋体" w:hint="eastAsia"/>
          <w:b/>
          <w:color w:val="000000"/>
          <w:sz w:val="84"/>
          <w:szCs w:val="84"/>
        </w:rPr>
      </w:pPr>
    </w:p>
    <w:p w14:paraId="7A696D2B" w14:textId="77777777" w:rsidR="0044753D"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398E08E0" w14:textId="77777777" w:rsidR="0044753D" w:rsidRDefault="0044753D">
      <w:pPr>
        <w:spacing w:line="360" w:lineRule="auto"/>
        <w:jc w:val="center"/>
        <w:rPr>
          <w:rFonts w:ascii="宋体" w:hAnsi="宋体" w:hint="eastAsia"/>
          <w:b/>
          <w:bCs/>
          <w:color w:val="000000"/>
          <w:sz w:val="24"/>
          <w:szCs w:val="24"/>
        </w:rPr>
      </w:pPr>
    </w:p>
    <w:p w14:paraId="18F755C4" w14:textId="77777777" w:rsidR="0044753D" w:rsidRDefault="0044753D">
      <w:pPr>
        <w:spacing w:line="360" w:lineRule="auto"/>
        <w:rPr>
          <w:rFonts w:ascii="宋体" w:hAnsi="宋体" w:hint="eastAsia"/>
          <w:color w:val="000000"/>
          <w:sz w:val="30"/>
          <w:szCs w:val="30"/>
        </w:rPr>
      </w:pPr>
    </w:p>
    <w:p w14:paraId="63A1F241" w14:textId="77777777" w:rsidR="0044753D" w:rsidRDefault="0044753D">
      <w:pPr>
        <w:spacing w:line="360" w:lineRule="auto"/>
        <w:rPr>
          <w:rFonts w:ascii="宋体" w:hAnsi="宋体" w:hint="eastAsia"/>
          <w:color w:val="000000"/>
          <w:sz w:val="30"/>
          <w:szCs w:val="30"/>
        </w:rPr>
      </w:pPr>
    </w:p>
    <w:p w14:paraId="56D78E57" w14:textId="77777777" w:rsidR="0044753D" w:rsidRDefault="0044753D">
      <w:pPr>
        <w:spacing w:line="360" w:lineRule="auto"/>
        <w:rPr>
          <w:rFonts w:ascii="宋体" w:hAnsi="宋体" w:hint="eastAsia"/>
          <w:color w:val="000000"/>
          <w:sz w:val="30"/>
          <w:szCs w:val="30"/>
        </w:rPr>
      </w:pPr>
    </w:p>
    <w:p w14:paraId="267C7A92" w14:textId="77777777" w:rsidR="0044753D" w:rsidRDefault="0044753D">
      <w:pPr>
        <w:spacing w:line="360" w:lineRule="auto"/>
        <w:rPr>
          <w:rFonts w:ascii="宋体" w:hAnsi="宋体" w:hint="eastAsia"/>
          <w:color w:val="000000"/>
          <w:sz w:val="30"/>
          <w:szCs w:val="30"/>
        </w:rPr>
      </w:pPr>
    </w:p>
    <w:p w14:paraId="1076FA26" w14:textId="77777777" w:rsidR="0044753D"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3F6745BE" w14:textId="77777777" w:rsidR="0044753D"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项目名称：广东省肇庆监狱20组团室内消防系统改造项目</w:t>
      </w:r>
    </w:p>
    <w:p w14:paraId="77EB5DDD" w14:textId="77777777" w:rsidR="0044753D" w:rsidRDefault="0044753D">
      <w:pPr>
        <w:snapToGrid w:val="0"/>
        <w:spacing w:beforeLines="50" w:before="156" w:afterLines="50" w:after="156" w:line="360" w:lineRule="auto"/>
        <w:jc w:val="center"/>
        <w:rPr>
          <w:rFonts w:ascii="宋体" w:hAnsi="宋体" w:hint="eastAsia"/>
          <w:color w:val="000000"/>
          <w:sz w:val="30"/>
          <w:szCs w:val="30"/>
        </w:rPr>
      </w:pPr>
    </w:p>
    <w:p w14:paraId="1B7CF14E" w14:textId="77777777" w:rsidR="0044753D" w:rsidRDefault="0044753D">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2342074B" w14:textId="77777777" w:rsidR="0044753D" w:rsidRDefault="0044753D">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371E8670" w14:textId="77777777" w:rsidR="0044753D"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29184763" w14:textId="77777777" w:rsidR="0044753D"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采联国际采购采购集团有限公司</w:t>
      </w:r>
    </w:p>
    <w:p w14:paraId="23776C7F" w14:textId="77777777" w:rsidR="0044753D"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二〇二四年</w:t>
      </w:r>
      <w:r>
        <w:rPr>
          <w:rFonts w:ascii="宋体" w:hAnsi="宋体" w:hint="eastAsia"/>
          <w:b/>
          <w:sz w:val="28"/>
        </w:rPr>
        <w:t>十月</w:t>
      </w:r>
    </w:p>
    <w:p w14:paraId="3789FB36" w14:textId="77777777" w:rsidR="0044753D" w:rsidRDefault="00000000">
      <w:pPr>
        <w:widowControl/>
        <w:jc w:val="left"/>
        <w:rPr>
          <w:rFonts w:ascii="宋体" w:hAnsi="宋体" w:hint="eastAsia"/>
          <w:color w:val="000000"/>
          <w:sz w:val="28"/>
        </w:rPr>
      </w:pPr>
      <w:r>
        <w:rPr>
          <w:rFonts w:ascii="宋体" w:hAnsi="宋体"/>
          <w:color w:val="000000"/>
          <w:sz w:val="28"/>
        </w:rPr>
        <w:br w:type="page"/>
      </w:r>
    </w:p>
    <w:p w14:paraId="43770D80" w14:textId="77777777" w:rsidR="0044753D" w:rsidRDefault="00000000">
      <w:pPr>
        <w:pStyle w:val="af2"/>
        <w:spacing w:before="0" w:after="0"/>
        <w:rPr>
          <w:rFonts w:ascii="宋体" w:hAnsi="宋体" w:hint="eastAsia"/>
          <w:color w:val="000000"/>
        </w:rPr>
      </w:pPr>
      <w:r>
        <w:rPr>
          <w:rFonts w:ascii="宋体" w:hAnsi="宋体" w:hint="eastAsia"/>
          <w:color w:val="000000"/>
        </w:rPr>
        <w:lastRenderedPageBreak/>
        <w:t>第一章 竞价须知</w:t>
      </w:r>
    </w:p>
    <w:p w14:paraId="494DBAE5" w14:textId="77777777" w:rsidR="0044753D" w:rsidRDefault="00000000">
      <w:pPr>
        <w:pStyle w:val="afe"/>
        <w:numPr>
          <w:ilvl w:val="0"/>
          <w:numId w:val="3"/>
        </w:numPr>
        <w:spacing w:line="360" w:lineRule="auto"/>
        <w:ind w:firstLineChars="0"/>
        <w:rPr>
          <w:rFonts w:ascii="宋体" w:hAnsi="宋体" w:hint="eastAsia"/>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4607C366" w14:textId="77777777" w:rsidR="0044753D" w:rsidRDefault="00000000">
      <w:pPr>
        <w:pStyle w:val="afe"/>
        <w:numPr>
          <w:ilvl w:val="0"/>
          <w:numId w:val="3"/>
        </w:numPr>
        <w:spacing w:line="360" w:lineRule="auto"/>
        <w:ind w:firstLineChars="0"/>
        <w:rPr>
          <w:rFonts w:ascii="宋体" w:hAnsi="宋体" w:hint="eastAsia"/>
          <w:color w:val="000000"/>
        </w:rPr>
      </w:pPr>
      <w:r>
        <w:rPr>
          <w:rFonts w:ascii="宋体" w:hAnsi="宋体" w:hint="eastAsia"/>
          <w:color w:val="000000"/>
        </w:rPr>
        <w:t>语言要求</w:t>
      </w:r>
    </w:p>
    <w:p w14:paraId="32E00296" w14:textId="77777777" w:rsidR="0044753D"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6D008DC" w14:textId="77777777" w:rsidR="0044753D" w:rsidRDefault="00000000">
      <w:pPr>
        <w:pStyle w:val="afe"/>
        <w:numPr>
          <w:ilvl w:val="0"/>
          <w:numId w:val="3"/>
        </w:numPr>
        <w:spacing w:line="360" w:lineRule="auto"/>
        <w:ind w:firstLineChars="0"/>
        <w:rPr>
          <w:rFonts w:ascii="宋体" w:hAnsi="宋体" w:hint="eastAsia"/>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05F0CDFF" w14:textId="77777777" w:rsidR="0044753D" w:rsidRDefault="00000000">
      <w:pPr>
        <w:pStyle w:val="afe"/>
        <w:numPr>
          <w:ilvl w:val="0"/>
          <w:numId w:val="3"/>
        </w:numPr>
        <w:spacing w:line="360" w:lineRule="auto"/>
        <w:ind w:firstLineChars="0"/>
        <w:rPr>
          <w:rFonts w:ascii="宋体" w:hAnsi="宋体" w:hint="eastAsia"/>
          <w:color w:val="000000"/>
        </w:rPr>
      </w:pPr>
      <w:r>
        <w:rPr>
          <w:rFonts w:ascii="宋体" w:hAnsi="宋体" w:hint="eastAsia"/>
          <w:color w:val="000000"/>
        </w:rPr>
        <w:t>竞价须知</w:t>
      </w:r>
    </w:p>
    <w:p w14:paraId="021B5C99" w14:textId="77777777" w:rsidR="0044753D" w:rsidRDefault="00000000">
      <w:pPr>
        <w:pStyle w:val="afe"/>
        <w:numPr>
          <w:ilvl w:val="0"/>
          <w:numId w:val="4"/>
        </w:numPr>
        <w:spacing w:line="360" w:lineRule="auto"/>
        <w:ind w:left="420" w:firstLineChars="0" w:hanging="420"/>
        <w:rPr>
          <w:rFonts w:ascii="宋体" w:hAnsi="宋体" w:hint="eastAsia"/>
          <w:b/>
          <w:color w:val="000000"/>
        </w:rPr>
      </w:pPr>
      <w:r>
        <w:rPr>
          <w:rStyle w:val="af8"/>
          <w:rFonts w:ascii="宋体" w:hAnsi="宋体" w:hint="eastAsia"/>
          <w:bCs w:val="0"/>
          <w:color w:val="000000"/>
        </w:rPr>
        <w:t>竞价说明</w:t>
      </w:r>
    </w:p>
    <w:p w14:paraId="6EBC0C75" w14:textId="77777777" w:rsidR="0044753D" w:rsidRDefault="00000000">
      <w:pPr>
        <w:pStyle w:val="afe"/>
        <w:numPr>
          <w:ilvl w:val="0"/>
          <w:numId w:val="5"/>
        </w:numPr>
        <w:tabs>
          <w:tab w:val="left" w:pos="851"/>
        </w:tabs>
        <w:spacing w:line="360" w:lineRule="auto"/>
        <w:ind w:left="732" w:firstLineChars="0" w:hanging="312"/>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3F36CB29" w14:textId="77777777" w:rsidR="0044753D" w:rsidRDefault="00000000">
      <w:pPr>
        <w:pStyle w:val="afe"/>
        <w:numPr>
          <w:ilvl w:val="0"/>
          <w:numId w:val="5"/>
        </w:numPr>
        <w:spacing w:line="360" w:lineRule="auto"/>
        <w:ind w:left="732" w:firstLineChars="0" w:hanging="312"/>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341CA89B" w14:textId="77777777" w:rsidR="0044753D" w:rsidRDefault="00000000">
      <w:pPr>
        <w:pStyle w:val="afe"/>
        <w:numPr>
          <w:ilvl w:val="0"/>
          <w:numId w:val="5"/>
        </w:numPr>
        <w:spacing w:line="360" w:lineRule="auto"/>
        <w:ind w:left="732" w:firstLineChars="0" w:hanging="312"/>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4A7D0B70" w14:textId="77777777" w:rsidR="0044753D" w:rsidRDefault="00000000">
      <w:pPr>
        <w:pStyle w:val="afe"/>
        <w:numPr>
          <w:ilvl w:val="0"/>
          <w:numId w:val="5"/>
        </w:numPr>
        <w:spacing w:line="360" w:lineRule="auto"/>
        <w:ind w:left="732" w:firstLineChars="0" w:hanging="312"/>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3A2CAC51" w14:textId="77777777" w:rsidR="0044753D" w:rsidRDefault="00000000">
      <w:pPr>
        <w:pStyle w:val="afe"/>
        <w:numPr>
          <w:ilvl w:val="0"/>
          <w:numId w:val="5"/>
        </w:numPr>
        <w:spacing w:line="360" w:lineRule="auto"/>
        <w:ind w:left="732" w:firstLineChars="0" w:hanging="312"/>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5EDB7717" w14:textId="77777777" w:rsidR="0044753D" w:rsidRDefault="00000000">
      <w:pPr>
        <w:pStyle w:val="afe"/>
        <w:numPr>
          <w:ilvl w:val="0"/>
          <w:numId w:val="5"/>
        </w:numPr>
        <w:spacing w:line="360" w:lineRule="auto"/>
        <w:ind w:left="732" w:firstLineChars="0" w:hanging="312"/>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24749B21" w14:textId="77777777" w:rsidR="0044753D" w:rsidRDefault="00000000">
      <w:pPr>
        <w:pStyle w:val="afe"/>
        <w:numPr>
          <w:ilvl w:val="0"/>
          <w:numId w:val="5"/>
        </w:numPr>
        <w:spacing w:line="360" w:lineRule="auto"/>
        <w:ind w:left="732" w:firstLineChars="0" w:hanging="312"/>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286FF870" w14:textId="77777777" w:rsidR="0044753D" w:rsidRDefault="00000000">
      <w:pPr>
        <w:pStyle w:val="afe"/>
        <w:numPr>
          <w:ilvl w:val="0"/>
          <w:numId w:val="5"/>
        </w:numPr>
        <w:spacing w:line="360" w:lineRule="auto"/>
        <w:ind w:left="732" w:firstLineChars="0" w:hanging="312"/>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6A9AA40C" w14:textId="77777777" w:rsidR="0044753D" w:rsidRDefault="00000000">
      <w:pPr>
        <w:pStyle w:val="afe"/>
        <w:numPr>
          <w:ilvl w:val="0"/>
          <w:numId w:val="5"/>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49944583" w14:textId="77777777" w:rsidR="0044753D" w:rsidRDefault="00000000">
      <w:pPr>
        <w:pStyle w:val="afe"/>
        <w:numPr>
          <w:ilvl w:val="0"/>
          <w:numId w:val="5"/>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583B94AB" w14:textId="77777777" w:rsidR="0044753D" w:rsidRDefault="00000000">
      <w:pPr>
        <w:pStyle w:val="afe"/>
        <w:numPr>
          <w:ilvl w:val="0"/>
          <w:numId w:val="5"/>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00C35B69" w14:textId="77777777" w:rsidR="0044753D" w:rsidRDefault="00000000">
      <w:pPr>
        <w:pStyle w:val="afe"/>
        <w:numPr>
          <w:ilvl w:val="0"/>
          <w:numId w:val="5"/>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61968536" w14:textId="77777777" w:rsidR="0044753D" w:rsidRDefault="00000000">
      <w:pPr>
        <w:pStyle w:val="afe"/>
        <w:numPr>
          <w:ilvl w:val="0"/>
          <w:numId w:val="5"/>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6681600D" w14:textId="77777777" w:rsidR="0044753D" w:rsidRDefault="00000000">
      <w:pPr>
        <w:pStyle w:val="afe"/>
        <w:numPr>
          <w:ilvl w:val="0"/>
          <w:numId w:val="4"/>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0C4ECC8F" w14:textId="77777777" w:rsidR="0044753D" w:rsidRDefault="00000000">
      <w:pPr>
        <w:pStyle w:val="afe"/>
        <w:numPr>
          <w:ilvl w:val="0"/>
          <w:numId w:val="6"/>
        </w:numPr>
        <w:spacing w:line="360" w:lineRule="auto"/>
        <w:ind w:left="732" w:firstLineChars="0" w:hanging="312"/>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460A4AC3" w14:textId="77777777" w:rsidR="0044753D" w:rsidRDefault="00000000">
      <w:pPr>
        <w:pStyle w:val="afe"/>
        <w:numPr>
          <w:ilvl w:val="0"/>
          <w:numId w:val="6"/>
        </w:numPr>
        <w:spacing w:line="360" w:lineRule="auto"/>
        <w:ind w:left="732" w:firstLineChars="0" w:hanging="312"/>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13E2F941" w14:textId="77777777" w:rsidR="0044753D" w:rsidRDefault="00000000">
      <w:pPr>
        <w:pStyle w:val="afe"/>
        <w:numPr>
          <w:ilvl w:val="0"/>
          <w:numId w:val="6"/>
        </w:numPr>
        <w:spacing w:line="360" w:lineRule="auto"/>
        <w:ind w:left="732" w:firstLineChars="0" w:hanging="312"/>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0580E0FF" w14:textId="77777777" w:rsidR="0044753D" w:rsidRDefault="00000000">
      <w:pPr>
        <w:pStyle w:val="afe"/>
        <w:numPr>
          <w:ilvl w:val="0"/>
          <w:numId w:val="4"/>
        </w:numPr>
        <w:spacing w:line="360" w:lineRule="auto"/>
        <w:ind w:left="420" w:firstLineChars="0" w:hanging="420"/>
        <w:rPr>
          <w:rStyle w:val="af8"/>
          <w:rFonts w:ascii="宋体" w:hAnsi="宋体" w:hint="eastAsia"/>
          <w:bCs w:val="0"/>
        </w:rPr>
      </w:pPr>
      <w:r>
        <w:rPr>
          <w:rStyle w:val="af8"/>
          <w:rFonts w:ascii="宋体" w:hAnsi="宋体" w:hint="eastAsia"/>
          <w:bCs w:val="0"/>
        </w:rPr>
        <w:t>报名要求</w:t>
      </w:r>
      <w:r>
        <w:rPr>
          <w:rStyle w:val="af8"/>
          <w:rFonts w:ascii="宋体" w:hAnsi="宋体" w:hint="eastAsia"/>
          <w:b w:val="0"/>
        </w:rPr>
        <w:t>（参与竞价的供应商资质要求: 报名时需要提供以下</w:t>
      </w:r>
      <w:r>
        <w:rPr>
          <w:rStyle w:val="af8"/>
          <w:rFonts w:ascii="宋体" w:hAnsi="宋体" w:hint="eastAsia"/>
          <w:bCs w:val="0"/>
          <w:u w:val="single"/>
        </w:rPr>
        <w:t>盖章</w:t>
      </w:r>
      <w:r>
        <w:rPr>
          <w:rStyle w:val="af8"/>
          <w:rFonts w:ascii="宋体" w:hAnsi="宋体" w:hint="eastAsia"/>
          <w:b w:val="0"/>
        </w:rPr>
        <w:t>资料，并对上传的报名文件资料承担责任）</w:t>
      </w:r>
    </w:p>
    <w:p w14:paraId="3C445AD2" w14:textId="77777777" w:rsidR="0044753D" w:rsidRDefault="00000000">
      <w:pPr>
        <w:pStyle w:val="afe"/>
        <w:widowControl/>
        <w:numPr>
          <w:ilvl w:val="0"/>
          <w:numId w:val="7"/>
        </w:numPr>
        <w:spacing w:line="360" w:lineRule="auto"/>
        <w:ind w:left="732"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55D0F5F" w14:textId="77777777" w:rsidR="0044753D" w:rsidRDefault="00000000">
      <w:pPr>
        <w:pStyle w:val="afe"/>
        <w:widowControl/>
        <w:numPr>
          <w:ilvl w:val="0"/>
          <w:numId w:val="7"/>
        </w:numPr>
        <w:spacing w:line="360" w:lineRule="auto"/>
        <w:ind w:left="732"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7E236442" w14:textId="77777777" w:rsidR="0044753D" w:rsidRDefault="00000000">
      <w:pPr>
        <w:pStyle w:val="afe"/>
        <w:widowControl/>
        <w:numPr>
          <w:ilvl w:val="0"/>
          <w:numId w:val="7"/>
        </w:numPr>
        <w:spacing w:line="360" w:lineRule="auto"/>
        <w:ind w:left="732" w:firstLineChars="0" w:hanging="312"/>
        <w:jc w:val="left"/>
        <w:rPr>
          <w:rFonts w:ascii="宋体" w:hAnsi="宋体" w:hint="eastAsia"/>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w:t>
      </w:r>
      <w:r>
        <w:rPr>
          <w:rFonts w:ascii="宋体" w:hAnsi="宋体" w:hint="eastAsia"/>
          <w:bCs/>
          <w:color w:val="000000"/>
          <w:kern w:val="0"/>
          <w:szCs w:val="21"/>
        </w:rPr>
        <w:t>，格式详见附件；</w:t>
      </w:r>
    </w:p>
    <w:p w14:paraId="2ECA3363" w14:textId="77777777" w:rsidR="0044753D" w:rsidRDefault="00000000">
      <w:pPr>
        <w:pStyle w:val="afe"/>
        <w:widowControl/>
        <w:numPr>
          <w:ilvl w:val="0"/>
          <w:numId w:val="7"/>
        </w:numPr>
        <w:spacing w:line="360" w:lineRule="auto"/>
        <w:ind w:left="732" w:firstLineChars="0" w:hanging="312"/>
        <w:jc w:val="left"/>
        <w:rPr>
          <w:rFonts w:ascii="宋体" w:hAnsi="宋体" w:hint="eastAsia"/>
          <w:color w:val="000000"/>
          <w:kern w:val="0"/>
          <w:szCs w:val="20"/>
        </w:rPr>
      </w:pPr>
      <w:r>
        <w:rPr>
          <w:rFonts w:ascii="宋体" w:hAnsi="宋体" w:hint="eastAsia"/>
          <w:color w:val="000000"/>
          <w:kern w:val="0"/>
          <w:szCs w:val="20"/>
        </w:rPr>
        <w:t>供应商须持有建设行政主管部门颁发有效的《安全生产许可证》，提供相关证书复印件并加盖供应商公章；</w:t>
      </w:r>
    </w:p>
    <w:p w14:paraId="1E2216BD" w14:textId="77777777" w:rsidR="0044753D" w:rsidRDefault="00000000">
      <w:pPr>
        <w:pStyle w:val="afe"/>
        <w:widowControl/>
        <w:numPr>
          <w:ilvl w:val="0"/>
          <w:numId w:val="7"/>
        </w:numPr>
        <w:spacing w:line="360" w:lineRule="auto"/>
        <w:ind w:left="732" w:firstLineChars="0" w:hanging="312"/>
        <w:jc w:val="left"/>
        <w:rPr>
          <w:rFonts w:ascii="宋体" w:hAnsi="宋体" w:hint="eastAsia"/>
          <w:color w:val="000000"/>
          <w:kern w:val="0"/>
          <w:szCs w:val="20"/>
        </w:rPr>
      </w:pPr>
      <w:r>
        <w:rPr>
          <w:rFonts w:ascii="宋体" w:hAnsi="宋体" w:hint="eastAsia"/>
          <w:color w:val="000000"/>
          <w:kern w:val="0"/>
          <w:szCs w:val="20"/>
        </w:rPr>
        <w:t>供应商具有有效的建筑业企业资质证书，资质类别包含消防设施工程专业承包二级（乙级）以上资质（如国家另有规定，则适用其规定）；</w:t>
      </w:r>
    </w:p>
    <w:p w14:paraId="1CCF05DD" w14:textId="77777777" w:rsidR="0044753D" w:rsidRDefault="00000000">
      <w:pPr>
        <w:pStyle w:val="afe"/>
        <w:widowControl/>
        <w:numPr>
          <w:ilvl w:val="0"/>
          <w:numId w:val="7"/>
        </w:numPr>
        <w:spacing w:line="360" w:lineRule="auto"/>
        <w:ind w:left="732" w:firstLineChars="0" w:hanging="312"/>
        <w:jc w:val="left"/>
        <w:rPr>
          <w:rFonts w:ascii="宋体" w:hAnsi="宋体" w:hint="eastAsia"/>
          <w:color w:val="000000"/>
          <w:kern w:val="0"/>
          <w:szCs w:val="20"/>
        </w:rPr>
      </w:pPr>
      <w:r>
        <w:rPr>
          <w:rFonts w:ascii="宋体" w:hAnsi="宋体" w:hint="eastAsia"/>
          <w:color w:val="000000"/>
          <w:kern w:val="0"/>
          <w:szCs w:val="20"/>
        </w:rPr>
        <w:t>供应商拟担任本工程项目负责人需提供以下资料：</w:t>
      </w:r>
      <w:r>
        <w:rPr>
          <w:rFonts w:ascii="宋体" w:hAnsi="宋体"/>
          <w:color w:val="000000"/>
          <w:kern w:val="0"/>
          <w:szCs w:val="20"/>
        </w:rPr>
        <w:br/>
      </w:r>
      <w:r>
        <w:rPr>
          <w:rFonts w:ascii="宋体" w:hAnsi="宋体" w:hint="eastAsia"/>
          <w:color w:val="000000"/>
          <w:kern w:val="0"/>
          <w:szCs w:val="20"/>
        </w:rPr>
        <w:t>①项目负责人为机电工程专业二级（或以上）级别的注册建造师（不包括注册建造</w:t>
      </w:r>
      <w:proofErr w:type="gramStart"/>
      <w:r>
        <w:rPr>
          <w:rFonts w:ascii="宋体" w:hAnsi="宋体" w:hint="eastAsia"/>
          <w:color w:val="000000"/>
          <w:kern w:val="0"/>
          <w:szCs w:val="20"/>
        </w:rPr>
        <w:t>师临时</w:t>
      </w:r>
      <w:proofErr w:type="gramEnd"/>
      <w:r>
        <w:rPr>
          <w:rFonts w:ascii="宋体" w:hAnsi="宋体" w:hint="eastAsia"/>
          <w:color w:val="000000"/>
          <w:kern w:val="0"/>
          <w:szCs w:val="20"/>
        </w:rPr>
        <w:t>执业证书），且注册执业单位为报名供应商，提供有效的二级建造师执业资格证书复印件或</w:t>
      </w:r>
      <w:proofErr w:type="gramStart"/>
      <w:r>
        <w:rPr>
          <w:rFonts w:ascii="宋体" w:hAnsi="宋体" w:hint="eastAsia"/>
          <w:color w:val="000000"/>
          <w:kern w:val="0"/>
          <w:szCs w:val="20"/>
        </w:rPr>
        <w:t>提供省</w:t>
      </w:r>
      <w:proofErr w:type="gramEnd"/>
      <w:r>
        <w:rPr>
          <w:rFonts w:ascii="宋体" w:hAnsi="宋体" w:hint="eastAsia"/>
          <w:color w:val="000000"/>
          <w:kern w:val="0"/>
          <w:szCs w:val="20"/>
        </w:rPr>
        <w:t>建设执业资格注册中心“二级建造师执业资格证书持证人员从业情况信息公开平台”的个人详细信息网页截图；</w:t>
      </w:r>
      <w:r>
        <w:rPr>
          <w:rFonts w:ascii="宋体" w:hAnsi="宋体"/>
          <w:color w:val="000000"/>
          <w:kern w:val="0"/>
          <w:szCs w:val="20"/>
        </w:rPr>
        <w:br/>
      </w:r>
      <w:r>
        <w:rPr>
          <w:rFonts w:ascii="宋体" w:hAnsi="宋体" w:hint="eastAsia"/>
          <w:color w:val="000000"/>
          <w:kern w:val="0"/>
          <w:szCs w:val="20"/>
        </w:rPr>
        <w:t>②项目负责人持有有效的安全培训考核合格证（B类），且持证人所在企业为报名供应商，提供有效的安全培训考核合格证（B类）复印件（或在“广东省建筑施工企业管理人员安全生产考核信息系统”的个人详细信息网页截图）；</w:t>
      </w:r>
      <w:r>
        <w:rPr>
          <w:rFonts w:ascii="宋体" w:hAnsi="宋体"/>
          <w:color w:val="000000"/>
          <w:kern w:val="0"/>
          <w:szCs w:val="20"/>
        </w:rPr>
        <w:t xml:space="preserve"> </w:t>
      </w:r>
      <w:r>
        <w:rPr>
          <w:rFonts w:ascii="宋体" w:hAnsi="宋体"/>
          <w:color w:val="000000"/>
          <w:kern w:val="0"/>
          <w:szCs w:val="20"/>
        </w:rPr>
        <w:br/>
      </w:r>
      <w:r>
        <w:rPr>
          <w:rFonts w:ascii="宋体" w:hAnsi="宋体" w:hint="eastAsia"/>
          <w:color w:val="000000"/>
          <w:kern w:val="0"/>
          <w:szCs w:val="20"/>
        </w:rPr>
        <w:t>③同时，需提供承诺</w:t>
      </w:r>
      <w:proofErr w:type="gramStart"/>
      <w:r>
        <w:rPr>
          <w:rFonts w:ascii="宋体" w:hAnsi="宋体" w:hint="eastAsia"/>
          <w:color w:val="000000"/>
          <w:kern w:val="0"/>
          <w:szCs w:val="20"/>
        </w:rPr>
        <w:t>函承诺</w:t>
      </w:r>
      <w:proofErr w:type="gramEnd"/>
      <w:r>
        <w:rPr>
          <w:rFonts w:ascii="宋体" w:hAnsi="宋体" w:hint="eastAsia"/>
          <w:color w:val="000000"/>
          <w:kern w:val="0"/>
          <w:szCs w:val="20"/>
        </w:rPr>
        <w:t>在全国范围内没有在建工程中被锁定（</w:t>
      </w:r>
      <w:proofErr w:type="gramStart"/>
      <w:r>
        <w:rPr>
          <w:rFonts w:ascii="宋体" w:hAnsi="宋体" w:hint="eastAsia"/>
          <w:color w:val="000000"/>
          <w:kern w:val="0"/>
          <w:szCs w:val="20"/>
        </w:rPr>
        <w:t>含成交</w:t>
      </w:r>
      <w:proofErr w:type="gramEnd"/>
      <w:r>
        <w:rPr>
          <w:rFonts w:ascii="宋体" w:hAnsi="宋体" w:hint="eastAsia"/>
          <w:color w:val="000000"/>
          <w:kern w:val="0"/>
          <w:szCs w:val="20"/>
        </w:rPr>
        <w:t>供应商公示期内的项目，由供应商自行承诺，格式自拟，采购人保留查证的权利）；</w:t>
      </w:r>
    </w:p>
    <w:p w14:paraId="4D20A169" w14:textId="77777777" w:rsidR="0044753D" w:rsidRDefault="00000000">
      <w:pPr>
        <w:pStyle w:val="afe"/>
        <w:widowControl/>
        <w:numPr>
          <w:ilvl w:val="0"/>
          <w:numId w:val="7"/>
        </w:numPr>
        <w:spacing w:line="360" w:lineRule="auto"/>
        <w:ind w:left="732" w:firstLineChars="0" w:hanging="312"/>
        <w:jc w:val="left"/>
        <w:rPr>
          <w:rFonts w:ascii="宋体" w:hAnsi="宋体" w:hint="eastAsia"/>
          <w:color w:val="000000"/>
          <w:kern w:val="0"/>
          <w:szCs w:val="20"/>
        </w:rPr>
      </w:pPr>
      <w:r>
        <w:rPr>
          <w:rFonts w:ascii="宋体" w:hAnsi="宋体" w:hint="eastAsia"/>
          <w:color w:val="000000"/>
          <w:kern w:val="0"/>
          <w:szCs w:val="20"/>
        </w:rPr>
        <w:t>供应商的企业负责人（本企业生产经营活动和安全生产工作具有决策权的领导人员）及专职安全员须持有在有效期内的安全培训考核合格证（企业负责人为A类、专职安全员为C类），且持证人所在企业为报名供应商，提供有效的安全培训考核合格证（A类、C类）复印件（或在“广东省建筑施工企业管理人员安全生产考核信息系统”的个人详细信息网页截图）；</w:t>
      </w:r>
    </w:p>
    <w:p w14:paraId="77DD26D6" w14:textId="77777777" w:rsidR="0044753D" w:rsidRDefault="00000000">
      <w:pPr>
        <w:pStyle w:val="afe"/>
        <w:widowControl/>
        <w:numPr>
          <w:ilvl w:val="0"/>
          <w:numId w:val="7"/>
        </w:numPr>
        <w:spacing w:line="360" w:lineRule="auto"/>
        <w:ind w:left="731" w:firstLineChars="0" w:hanging="312"/>
        <w:jc w:val="left"/>
        <w:rPr>
          <w:rFonts w:ascii="宋体" w:hAnsi="宋体" w:hint="eastAsia"/>
          <w:color w:val="000000"/>
          <w:kern w:val="0"/>
          <w:szCs w:val="20"/>
        </w:rPr>
      </w:pPr>
      <w:r>
        <w:rPr>
          <w:rFonts w:ascii="宋体" w:hAnsi="宋体" w:hint="eastAsia"/>
          <w:color w:val="000000"/>
          <w:kern w:val="0"/>
          <w:szCs w:val="20"/>
        </w:rPr>
        <w:t>供应商需提供以下资料：</w:t>
      </w:r>
    </w:p>
    <w:p w14:paraId="7A27DCF2" w14:textId="77777777" w:rsidR="0044753D" w:rsidRDefault="00000000">
      <w:pPr>
        <w:widowControl/>
        <w:spacing w:line="360" w:lineRule="auto"/>
        <w:ind w:left="731"/>
        <w:jc w:val="left"/>
        <w:rPr>
          <w:rFonts w:asciiTheme="minorEastAsia" w:eastAsiaTheme="minorEastAsia" w:hAnsiTheme="minorEastAsia" w:hint="eastAsia"/>
          <w:color w:val="000000"/>
          <w:kern w:val="0"/>
          <w:szCs w:val="20"/>
        </w:rPr>
      </w:pPr>
      <w:r>
        <w:rPr>
          <w:rFonts w:ascii="宋体" w:hAnsi="宋体" w:hint="eastAsia"/>
          <w:color w:val="000000"/>
          <w:kern w:val="0"/>
          <w:szCs w:val="20"/>
        </w:rPr>
        <w:t>（1）若供应商为广东省内企业，须提供报名期间查询的相关截图：</w:t>
      </w:r>
      <w:r>
        <w:rPr>
          <w:rFonts w:ascii="宋体" w:hAnsi="宋体"/>
          <w:color w:val="000000"/>
          <w:kern w:val="0"/>
          <w:szCs w:val="20"/>
        </w:rPr>
        <w:br/>
      </w:r>
      <w:r>
        <w:rPr>
          <w:rFonts w:ascii="宋体" w:hAnsi="宋体" w:hint="eastAsia"/>
          <w:color w:val="000000"/>
          <w:kern w:val="0"/>
          <w:szCs w:val="20"/>
        </w:rPr>
        <w:t>①</w:t>
      </w:r>
      <w:bookmarkStart w:id="0" w:name="_Hlk179384482"/>
      <w:r>
        <w:rPr>
          <w:rFonts w:ascii="宋体" w:hAnsi="宋体" w:hint="eastAsia"/>
          <w:color w:val="000000"/>
          <w:kern w:val="0"/>
          <w:szCs w:val="20"/>
        </w:rPr>
        <w:t>报名供应商和上述项目负责人在国家住房和城</w:t>
      </w:r>
      <w:r>
        <w:rPr>
          <w:rFonts w:asciiTheme="minorEastAsia" w:eastAsiaTheme="minorEastAsia" w:hAnsiTheme="minorEastAsia" w:hint="eastAsia"/>
          <w:color w:val="000000"/>
          <w:kern w:val="0"/>
          <w:szCs w:val="20"/>
        </w:rPr>
        <w:t>乡建设部的“全国建筑市场监管公共服务平台”网站（</w:t>
      </w:r>
      <w:r>
        <w:rPr>
          <w:rFonts w:asciiTheme="minorEastAsia" w:eastAsiaTheme="minorEastAsia" w:hAnsiTheme="minorEastAsia"/>
          <w:color w:val="000000"/>
          <w:kern w:val="0"/>
          <w:szCs w:val="20"/>
        </w:rPr>
        <w:t>https://jzsc.mohurd.gov.cn/home</w:t>
      </w:r>
      <w:r>
        <w:rPr>
          <w:rFonts w:asciiTheme="minorEastAsia" w:eastAsiaTheme="minorEastAsia" w:hAnsiTheme="minorEastAsia" w:hint="eastAsia"/>
          <w:color w:val="000000"/>
          <w:kern w:val="0"/>
          <w:szCs w:val="20"/>
        </w:rPr>
        <w:t>）未被列入处罚期内“黑名单”</w:t>
      </w:r>
      <w:bookmarkStart w:id="1" w:name="_Hlk179384538"/>
      <w:bookmarkEnd w:id="0"/>
      <w:r>
        <w:rPr>
          <w:rFonts w:asciiTheme="minorEastAsia" w:eastAsiaTheme="minorEastAsia" w:hAnsiTheme="minorEastAsia" w:hint="eastAsia"/>
          <w:color w:val="000000"/>
          <w:kern w:val="0"/>
          <w:szCs w:val="20"/>
        </w:rPr>
        <w:t>查询截图；</w:t>
      </w:r>
      <w:r>
        <w:rPr>
          <w:rFonts w:asciiTheme="minorEastAsia" w:eastAsiaTheme="minorEastAsia" w:hAnsiTheme="minorEastAsia"/>
          <w:color w:val="000000"/>
          <w:kern w:val="0"/>
          <w:szCs w:val="20"/>
        </w:rPr>
        <w:br/>
      </w:r>
      <w:r>
        <w:rPr>
          <w:rFonts w:asciiTheme="minorEastAsia" w:eastAsiaTheme="minorEastAsia" w:hAnsiTheme="minorEastAsia" w:hint="eastAsia"/>
          <w:color w:val="000000"/>
          <w:kern w:val="0"/>
          <w:szCs w:val="20"/>
        </w:rPr>
        <w:t>②</w:t>
      </w:r>
      <w:r>
        <w:rPr>
          <w:rFonts w:ascii="宋体" w:hAnsi="宋体" w:hint="eastAsia"/>
          <w:color w:val="000000"/>
          <w:kern w:val="0"/>
          <w:szCs w:val="20"/>
        </w:rPr>
        <w:t>报名供应商和上述项目负责人</w:t>
      </w:r>
      <w:r>
        <w:rPr>
          <w:rFonts w:asciiTheme="minorEastAsia" w:eastAsiaTheme="minorEastAsia" w:hAnsiTheme="minorEastAsia" w:hint="eastAsia"/>
          <w:color w:val="000000"/>
          <w:kern w:val="0"/>
          <w:szCs w:val="20"/>
        </w:rPr>
        <w:t>在广东省住房和城乡建设厅的“广东省建筑市场监</w:t>
      </w:r>
      <w:r>
        <w:rPr>
          <w:rFonts w:asciiTheme="minorEastAsia" w:eastAsiaTheme="minorEastAsia" w:hAnsiTheme="minorEastAsia" w:hint="eastAsia"/>
          <w:color w:val="000000"/>
          <w:kern w:val="0"/>
          <w:szCs w:val="20"/>
        </w:rPr>
        <w:lastRenderedPageBreak/>
        <w:t>管服务公共服务平台”网站（</w:t>
      </w:r>
      <w:r>
        <w:rPr>
          <w:rFonts w:asciiTheme="minorEastAsia" w:eastAsiaTheme="minorEastAsia" w:hAnsiTheme="minorEastAsia"/>
          <w:color w:val="000000"/>
          <w:kern w:val="0"/>
          <w:szCs w:val="20"/>
        </w:rPr>
        <w:t>https://scjg.gdcic.net/#/</w:t>
      </w:r>
      <w:r>
        <w:rPr>
          <w:rFonts w:asciiTheme="minorEastAsia" w:eastAsiaTheme="minorEastAsia" w:hAnsiTheme="minorEastAsia" w:hint="eastAsia"/>
          <w:color w:val="000000"/>
          <w:kern w:val="0"/>
          <w:szCs w:val="20"/>
        </w:rPr>
        <w:t>）未被列入处罚期内“黑名单”</w:t>
      </w:r>
      <w:bookmarkEnd w:id="1"/>
      <w:r>
        <w:rPr>
          <w:rFonts w:asciiTheme="minorEastAsia" w:eastAsiaTheme="minorEastAsia" w:hAnsiTheme="minorEastAsia" w:hint="eastAsia"/>
          <w:color w:val="000000"/>
          <w:kern w:val="0"/>
          <w:szCs w:val="20"/>
        </w:rPr>
        <w:t>查询截图。</w:t>
      </w:r>
    </w:p>
    <w:p w14:paraId="66541DD5" w14:textId="77777777" w:rsidR="0044753D" w:rsidRDefault="00000000">
      <w:pPr>
        <w:spacing w:line="360" w:lineRule="auto"/>
        <w:ind w:left="731"/>
        <w:rPr>
          <w:rFonts w:asciiTheme="minorEastAsia" w:eastAsiaTheme="minorEastAsia" w:hAnsiTheme="minorEastAsia" w:hint="eastAsia"/>
        </w:rPr>
      </w:pPr>
      <w:r>
        <w:rPr>
          <w:rFonts w:asciiTheme="minorEastAsia" w:eastAsiaTheme="minorEastAsia" w:hAnsiTheme="minorEastAsia" w:hint="eastAsia"/>
        </w:rPr>
        <w:t>（2）若供应商为广东省外进粤企业</w:t>
      </w:r>
      <w:r>
        <w:rPr>
          <w:rFonts w:ascii="宋体" w:hAnsi="宋体" w:hint="eastAsia"/>
          <w:color w:val="000000"/>
          <w:kern w:val="0"/>
          <w:szCs w:val="20"/>
        </w:rPr>
        <w:t>，须提供以下资料</w:t>
      </w:r>
      <w:r>
        <w:rPr>
          <w:rFonts w:asciiTheme="minorEastAsia" w:eastAsiaTheme="minorEastAsia" w:hAnsiTheme="minorEastAsia" w:hint="eastAsia"/>
        </w:rPr>
        <w:t>：</w:t>
      </w:r>
      <w:r>
        <w:rPr>
          <w:rFonts w:asciiTheme="minorEastAsia" w:eastAsiaTheme="minorEastAsia" w:hAnsiTheme="minorEastAsia"/>
        </w:rPr>
        <w:br/>
      </w:r>
      <w:r>
        <w:rPr>
          <w:rFonts w:asciiTheme="minorEastAsia" w:eastAsiaTheme="minorEastAsia" w:hAnsiTheme="minorEastAsia" w:hint="eastAsia"/>
        </w:rPr>
        <w:t>①报名供应商和上述项目负责人在国家住房和城乡建设部的“全国建筑市场监管公共服务平台”网站（https://jzsc.mohurd.gov.cn/home）未被列入处罚期内“黑名单”查询截图；</w:t>
      </w:r>
    </w:p>
    <w:p w14:paraId="44096033" w14:textId="77777777" w:rsidR="0044753D" w:rsidRDefault="00000000">
      <w:pPr>
        <w:spacing w:line="360" w:lineRule="auto"/>
        <w:ind w:left="731"/>
        <w:rPr>
          <w:rFonts w:asciiTheme="minorEastAsia" w:eastAsiaTheme="minorEastAsia" w:hAnsiTheme="minorEastAsia" w:hint="eastAsia"/>
        </w:rPr>
      </w:pPr>
      <w:r>
        <w:rPr>
          <w:rFonts w:asciiTheme="minorEastAsia" w:eastAsiaTheme="minorEastAsia" w:hAnsiTheme="minorEastAsia" w:hint="eastAsia"/>
        </w:rPr>
        <w:t>②报名供应商和上述项目负责人在广东省住房和城乡建设厅的“广东省建筑市场监管服务公共服务平台”网站（https://scjg.gdcic.net/#/）未被列入处罚期内“黑名单”查询截图，如供应商无法提供在“广东省建筑市场监管服务公共服务平台”网站的截图记录，请提供未被列入处罚期内“黑名单”的承诺函，格式自拟。</w:t>
      </w:r>
    </w:p>
    <w:p w14:paraId="36BC6CFA" w14:textId="77777777" w:rsidR="0044753D" w:rsidRDefault="00000000">
      <w:pPr>
        <w:pStyle w:val="afe"/>
        <w:widowControl/>
        <w:numPr>
          <w:ilvl w:val="0"/>
          <w:numId w:val="7"/>
        </w:numPr>
        <w:spacing w:line="360" w:lineRule="auto"/>
        <w:ind w:left="731" w:firstLineChars="0" w:hanging="312"/>
        <w:jc w:val="left"/>
        <w:rPr>
          <w:rFonts w:ascii="宋体" w:hAnsi="宋体" w:hint="eastAsia"/>
          <w:color w:val="000000"/>
          <w:kern w:val="0"/>
          <w:szCs w:val="20"/>
        </w:rPr>
      </w:pPr>
      <w:r>
        <w:rPr>
          <w:rFonts w:asciiTheme="minorEastAsia" w:eastAsiaTheme="minorEastAsia" w:hAnsiTheme="minorEastAsia" w:hint="eastAsia"/>
          <w:color w:val="000000"/>
          <w:kern w:val="0"/>
          <w:szCs w:val="20"/>
        </w:rPr>
        <w:t>供应商未被列入“信用中国”网站(www.creditchina.gov.cn) 以下任何记录</w:t>
      </w:r>
      <w:r>
        <w:rPr>
          <w:rFonts w:ascii="宋体" w:hAnsi="宋体" w:hint="eastAsia"/>
          <w:color w:val="000000"/>
          <w:kern w:val="0"/>
          <w:szCs w:val="20"/>
        </w:rPr>
        <w:t>名单之一：①失信被执行人；②重大税收违法失信主体；③政府采购严重违法失信行为。同时，在中国政府采购网(www.ccgp.gov.cn)“政府采购严重违法失信行为信息记录”中查询没有处于禁止参加政府采购活动的记录名单。（提供报名期间的相关查询记录截图并加盖供应商公章，信用中国截图可前往信用中国网-信用服务①失信被执行人；②重大税收违法失信主体；③政府采购严重违法失信行为）以上四类查询分别截图加盖公章扫描为一个PDF文件上传。</w:t>
      </w:r>
    </w:p>
    <w:p w14:paraId="75AD9499" w14:textId="77777777" w:rsidR="0044753D" w:rsidRDefault="00000000">
      <w:pPr>
        <w:pStyle w:val="afe"/>
        <w:numPr>
          <w:ilvl w:val="0"/>
          <w:numId w:val="4"/>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报价要求</w:t>
      </w:r>
      <w:r>
        <w:rPr>
          <w:rStyle w:val="af8"/>
          <w:rFonts w:ascii="宋体" w:hAnsi="宋体" w:hint="eastAsia"/>
          <w:color w:val="000000"/>
          <w:szCs w:val="21"/>
        </w:rPr>
        <w:t>（</w:t>
      </w:r>
      <w:r>
        <w:rPr>
          <w:rStyle w:val="af8"/>
          <w:rFonts w:ascii="宋体" w:hAnsi="宋体" w:hint="eastAsia"/>
          <w:b w:val="0"/>
          <w:color w:val="000000"/>
          <w:szCs w:val="21"/>
        </w:rPr>
        <w:t>报价时需要提供以下</w:t>
      </w:r>
      <w:r>
        <w:rPr>
          <w:rStyle w:val="af8"/>
          <w:rFonts w:ascii="宋体" w:hAnsi="宋体" w:hint="eastAsia"/>
          <w:color w:val="000000"/>
          <w:szCs w:val="21"/>
          <w:u w:val="double"/>
        </w:rPr>
        <w:t>盖章</w:t>
      </w:r>
      <w:r>
        <w:rPr>
          <w:rStyle w:val="af8"/>
          <w:rFonts w:ascii="宋体" w:hAnsi="宋体" w:hint="eastAsia"/>
          <w:b w:val="0"/>
          <w:color w:val="000000"/>
          <w:szCs w:val="21"/>
        </w:rPr>
        <w:t>资料，</w:t>
      </w:r>
      <w:r>
        <w:rPr>
          <w:rFonts w:ascii="宋体" w:hAnsi="宋体" w:hint="eastAsia"/>
          <w:color w:val="000000"/>
          <w:szCs w:val="21"/>
        </w:rPr>
        <w:t>并对上传的竞价文件资料承担责任</w:t>
      </w:r>
      <w:r>
        <w:rPr>
          <w:rStyle w:val="af8"/>
          <w:rFonts w:ascii="宋体" w:hAnsi="宋体" w:hint="eastAsia"/>
          <w:color w:val="000000"/>
          <w:szCs w:val="21"/>
        </w:rPr>
        <w:t>）</w:t>
      </w:r>
    </w:p>
    <w:p w14:paraId="1F2AB35C" w14:textId="77777777" w:rsidR="0044753D" w:rsidRDefault="00000000">
      <w:pPr>
        <w:pStyle w:val="afe"/>
        <w:numPr>
          <w:ilvl w:val="0"/>
          <w:numId w:val="8"/>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报价表及附件）。</w:t>
      </w:r>
    </w:p>
    <w:p w14:paraId="442F9AFA" w14:textId="77777777" w:rsidR="0044753D" w:rsidRDefault="00000000">
      <w:pPr>
        <w:pStyle w:val="afe"/>
        <w:numPr>
          <w:ilvl w:val="0"/>
          <w:numId w:val="8"/>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1593864" w14:textId="77777777" w:rsidR="0044753D" w:rsidRDefault="00000000">
      <w:pPr>
        <w:pStyle w:val="afe"/>
        <w:numPr>
          <w:ilvl w:val="0"/>
          <w:numId w:val="4"/>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确定成交候选人</w:t>
      </w:r>
    </w:p>
    <w:p w14:paraId="06D550CA" w14:textId="77777777" w:rsidR="0044753D" w:rsidRDefault="00000000">
      <w:pPr>
        <w:pStyle w:val="afe"/>
        <w:numPr>
          <w:ilvl w:val="0"/>
          <w:numId w:val="9"/>
        </w:numPr>
        <w:spacing w:line="360" w:lineRule="auto"/>
        <w:ind w:left="732" w:firstLineChars="0" w:hanging="312"/>
        <w:rPr>
          <w:rFonts w:ascii="宋体" w:hAnsi="宋体" w:hint="eastAsia"/>
          <w:bCs/>
          <w:color w:val="000000"/>
        </w:rPr>
      </w:pPr>
      <w:r>
        <w:rPr>
          <w:rFonts w:ascii="宋体" w:hAnsi="宋体"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hAnsi="宋体" w:hint="eastAsia"/>
          <w:bCs/>
          <w:color w:val="000000"/>
        </w:rPr>
        <w:t>。</w:t>
      </w:r>
    </w:p>
    <w:p w14:paraId="4088FD9F" w14:textId="77777777" w:rsidR="0044753D" w:rsidRDefault="00000000">
      <w:pPr>
        <w:pStyle w:val="afe"/>
        <w:numPr>
          <w:ilvl w:val="0"/>
          <w:numId w:val="4"/>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627684FE" w14:textId="77777777" w:rsidR="0044753D" w:rsidRDefault="00000000">
      <w:pPr>
        <w:pStyle w:val="afe"/>
        <w:numPr>
          <w:ilvl w:val="0"/>
          <w:numId w:val="10"/>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参与竞价的供应商报价超过最高限价或低于最低限价或超过项目对应产品单项最高</w:t>
      </w:r>
      <w:r>
        <w:rPr>
          <w:rFonts w:ascii="宋体" w:hAnsi="宋体" w:hint="eastAsia"/>
          <w:color w:val="000000"/>
          <w:szCs w:val="21"/>
        </w:rPr>
        <w:lastRenderedPageBreak/>
        <w:t>限价的视为无效报价。</w:t>
      </w:r>
    </w:p>
    <w:p w14:paraId="77D8E201" w14:textId="77777777" w:rsidR="0044753D" w:rsidRDefault="00000000">
      <w:pPr>
        <w:pStyle w:val="afe"/>
        <w:numPr>
          <w:ilvl w:val="0"/>
          <w:numId w:val="10"/>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5663497B" w14:textId="77777777" w:rsidR="0044753D" w:rsidRDefault="00000000">
      <w:pPr>
        <w:pStyle w:val="afe"/>
        <w:numPr>
          <w:ilvl w:val="0"/>
          <w:numId w:val="10"/>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3A06DD1C" w14:textId="77777777" w:rsidR="0044753D" w:rsidRDefault="00000000">
      <w:pPr>
        <w:pStyle w:val="afe"/>
        <w:numPr>
          <w:ilvl w:val="0"/>
          <w:numId w:val="10"/>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345D4474" w14:textId="77777777" w:rsidR="0044753D" w:rsidRDefault="00000000">
      <w:pPr>
        <w:pStyle w:val="af1"/>
        <w:numPr>
          <w:ilvl w:val="0"/>
          <w:numId w:val="10"/>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917E257" w14:textId="77777777" w:rsidR="0044753D" w:rsidRDefault="00000000">
      <w:pPr>
        <w:pStyle w:val="af1"/>
        <w:numPr>
          <w:ilvl w:val="0"/>
          <w:numId w:val="10"/>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24531965" w14:textId="77777777" w:rsidR="0044753D" w:rsidRDefault="00000000">
      <w:pPr>
        <w:pStyle w:val="af1"/>
        <w:numPr>
          <w:ilvl w:val="0"/>
          <w:numId w:val="10"/>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2301FFD9" w14:textId="77777777" w:rsidR="0044753D" w:rsidRDefault="00000000">
      <w:pPr>
        <w:pStyle w:val="afe"/>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1EC0FE9A" w14:textId="77777777" w:rsidR="0044753D" w:rsidRDefault="00000000">
      <w:pPr>
        <w:pStyle w:val="afe"/>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6CF41A75" w14:textId="77777777" w:rsidR="0044753D" w:rsidRDefault="00000000">
      <w:pPr>
        <w:pStyle w:val="afe"/>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6BA7E367" w14:textId="77777777" w:rsidR="0044753D" w:rsidRDefault="00000000">
      <w:pPr>
        <w:pStyle w:val="afe"/>
        <w:widowControl/>
        <w:numPr>
          <w:ilvl w:val="0"/>
          <w:numId w:val="11"/>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22CBCBA6" w14:textId="77777777" w:rsidR="0044753D" w:rsidRDefault="00000000">
      <w:pPr>
        <w:pStyle w:val="afe"/>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7F506210" w14:textId="77777777" w:rsidR="0044753D" w:rsidRDefault="00000000">
      <w:pPr>
        <w:pStyle w:val="afe"/>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不同供应商的响应文件异常一致或者报价呈规律性差异；</w:t>
      </w:r>
    </w:p>
    <w:p w14:paraId="49CEF9F2" w14:textId="77777777" w:rsidR="0044753D" w:rsidRDefault="00000000">
      <w:pPr>
        <w:pStyle w:val="afe"/>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245795C1" w14:textId="77777777" w:rsidR="0044753D" w:rsidRDefault="00000000">
      <w:pPr>
        <w:pStyle w:val="afe"/>
        <w:widowControl/>
        <w:numPr>
          <w:ilvl w:val="0"/>
          <w:numId w:val="11"/>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不同供应商的平台使用费从同一单位或者个人的账户转出。</w:t>
      </w:r>
    </w:p>
    <w:p w14:paraId="4F18C29D" w14:textId="77777777" w:rsidR="0044753D" w:rsidRDefault="00000000">
      <w:pPr>
        <w:pStyle w:val="afe"/>
        <w:numPr>
          <w:ilvl w:val="0"/>
          <w:numId w:val="4"/>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03EECF0A" w14:textId="77777777" w:rsidR="0044753D" w:rsidRDefault="00000000">
      <w:pPr>
        <w:pStyle w:val="afe"/>
        <w:numPr>
          <w:ilvl w:val="0"/>
          <w:numId w:val="12"/>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7B89697A" w14:textId="77777777" w:rsidR="0044753D" w:rsidRDefault="00000000">
      <w:pPr>
        <w:pStyle w:val="afe"/>
        <w:numPr>
          <w:ilvl w:val="0"/>
          <w:numId w:val="13"/>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61A06C06" w14:textId="77777777" w:rsidR="0044753D" w:rsidRDefault="00000000">
      <w:pPr>
        <w:pStyle w:val="afe"/>
        <w:numPr>
          <w:ilvl w:val="0"/>
          <w:numId w:val="13"/>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625D0203" w14:textId="77777777" w:rsidR="0044753D" w:rsidRDefault="00000000">
      <w:pPr>
        <w:pStyle w:val="afe"/>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25231325" w14:textId="77777777" w:rsidR="0044753D" w:rsidRDefault="00000000">
      <w:pPr>
        <w:pStyle w:val="afe"/>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4DA2350D" w14:textId="77777777" w:rsidR="0044753D" w:rsidRDefault="00000000">
      <w:pPr>
        <w:pStyle w:val="afe"/>
        <w:numPr>
          <w:ilvl w:val="0"/>
          <w:numId w:val="4"/>
        </w:numPr>
        <w:spacing w:line="360" w:lineRule="auto"/>
        <w:ind w:left="420" w:firstLineChars="0" w:hanging="420"/>
        <w:rPr>
          <w:rFonts w:ascii="宋体" w:hAnsi="宋体" w:hint="eastAsia"/>
          <w:b/>
          <w:szCs w:val="21"/>
        </w:rPr>
      </w:pPr>
      <w:r>
        <w:rPr>
          <w:rFonts w:ascii="宋体" w:hAnsi="宋体" w:hint="eastAsia"/>
          <w:b/>
          <w:szCs w:val="21"/>
        </w:rPr>
        <w:t>使用费</w:t>
      </w:r>
    </w:p>
    <w:p w14:paraId="62DA1FEB" w14:textId="77777777" w:rsidR="0044753D" w:rsidRDefault="00000000">
      <w:pPr>
        <w:pStyle w:val="afe"/>
        <w:spacing w:line="360" w:lineRule="auto"/>
        <w:ind w:leftChars="200" w:left="647" w:firstLineChars="0" w:hanging="227"/>
        <w:rPr>
          <w:rFonts w:ascii="宋体" w:hAnsi="宋体" w:hint="eastAsia"/>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采购一体化平台缴纳平台使用费，金额为成交</w:t>
      </w:r>
      <w:r>
        <w:rPr>
          <w:rFonts w:ascii="宋体" w:hAnsi="宋体" w:hint="eastAsia"/>
          <w:szCs w:val="21"/>
        </w:rPr>
        <w:lastRenderedPageBreak/>
        <w:t>金额的1.2%（四舍五入取整数）。</w:t>
      </w:r>
    </w:p>
    <w:p w14:paraId="65075F4C" w14:textId="77777777" w:rsidR="0044753D" w:rsidRDefault="00000000">
      <w:pPr>
        <w:pStyle w:val="afe"/>
        <w:spacing w:line="360" w:lineRule="auto"/>
        <w:ind w:leftChars="200" w:left="647" w:firstLineChars="0" w:hanging="227"/>
        <w:rPr>
          <w:rFonts w:ascii="宋体" w:hAnsi="宋体" w:hint="eastAsia"/>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66DFDA26" w14:textId="77777777" w:rsidR="0044753D" w:rsidRDefault="00000000">
      <w:pPr>
        <w:pStyle w:val="afe"/>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34C0C117" w14:textId="77777777" w:rsidR="0044753D" w:rsidRDefault="00000000">
      <w:pPr>
        <w:pStyle w:val="afe"/>
        <w:numPr>
          <w:ilvl w:val="0"/>
          <w:numId w:val="3"/>
        </w:numPr>
        <w:spacing w:line="360" w:lineRule="auto"/>
        <w:ind w:firstLineChars="0"/>
        <w:rPr>
          <w:rFonts w:ascii="宋体" w:hAnsi="宋体" w:hint="eastAsia"/>
          <w:b/>
          <w:color w:val="000000"/>
        </w:rPr>
      </w:pPr>
      <w:r>
        <w:rPr>
          <w:rFonts w:ascii="宋体" w:hAnsi="宋体" w:hint="eastAsia"/>
          <w:b/>
          <w:color w:val="000000"/>
        </w:rPr>
        <w:t>联系方式</w:t>
      </w:r>
    </w:p>
    <w:p w14:paraId="61BC6EAA" w14:textId="77777777" w:rsidR="0044753D" w:rsidRDefault="00000000">
      <w:pPr>
        <w:pStyle w:val="afe"/>
        <w:spacing w:line="360" w:lineRule="auto"/>
        <w:ind w:left="420" w:firstLineChars="0" w:firstLine="0"/>
        <w:rPr>
          <w:rFonts w:ascii="宋体" w:hAnsi="宋体" w:hint="eastAsia"/>
          <w:b/>
          <w:color w:val="000000"/>
        </w:rPr>
      </w:pPr>
      <w:r>
        <w:rPr>
          <w:rFonts w:ascii="宋体" w:hAnsi="宋体"/>
        </w:rPr>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14EE4B66" w14:textId="77777777" w:rsidR="0044753D" w:rsidRDefault="00000000">
      <w:pPr>
        <w:pStyle w:val="afe"/>
        <w:widowControl/>
        <w:spacing w:line="360" w:lineRule="auto"/>
        <w:ind w:left="420" w:firstLineChars="0" w:firstLine="0"/>
        <w:jc w:val="left"/>
        <w:rPr>
          <w:rFonts w:ascii="宋体" w:hAnsi="宋体" w:hint="eastAsia"/>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14CF4127" w14:textId="77777777" w:rsidR="0044753D" w:rsidRDefault="00000000">
      <w:pPr>
        <w:pStyle w:val="afe"/>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14:anchorId="784FF453" wp14:editId="2E5D16E7">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10" cstate="print"/>
                    <a:srcRect/>
                    <a:stretch>
                      <a:fillRect/>
                    </a:stretch>
                  </pic:blipFill>
                  <pic:spPr>
                    <a:xfrm>
                      <a:off x="0" y="0"/>
                      <a:ext cx="1390650" cy="1390650"/>
                    </a:xfrm>
                    <a:prstGeom prst="rect">
                      <a:avLst/>
                    </a:prstGeom>
                    <a:ln>
                      <a:noFill/>
                    </a:ln>
                  </pic:spPr>
                </pic:pic>
              </a:graphicData>
            </a:graphic>
          </wp:inline>
        </w:drawing>
      </w:r>
    </w:p>
    <w:p w14:paraId="6E033860" w14:textId="77777777" w:rsidR="0044753D" w:rsidRDefault="00000000">
      <w:pPr>
        <w:rPr>
          <w:rFonts w:ascii="宋体" w:hAnsi="宋体" w:hint="eastAsia"/>
          <w:color w:val="000000"/>
        </w:rPr>
      </w:pPr>
      <w:r>
        <w:rPr>
          <w:rFonts w:ascii="宋体" w:hAnsi="宋体" w:hint="eastAsia"/>
          <w:color w:val="000000"/>
        </w:rPr>
        <w:br w:type="page"/>
      </w:r>
    </w:p>
    <w:p w14:paraId="0C96B875" w14:textId="77777777" w:rsidR="0044753D"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0D2F2478" w14:textId="77777777" w:rsidR="0044753D"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6496B967" w14:textId="77777777" w:rsidR="0044753D" w:rsidRDefault="00000000">
      <w:pPr>
        <w:tabs>
          <w:tab w:val="left" w:pos="420"/>
        </w:tabs>
        <w:snapToGrid w:val="0"/>
        <w:spacing w:line="360" w:lineRule="auto"/>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05538BE6" w14:textId="77777777" w:rsidR="0044753D" w:rsidRDefault="00000000">
      <w:pPr>
        <w:pStyle w:val="a8"/>
        <w:numPr>
          <w:ilvl w:val="0"/>
          <w:numId w:val="14"/>
        </w:numPr>
        <w:tabs>
          <w:tab w:val="left" w:pos="540"/>
        </w:tabs>
        <w:adjustRightInd w:val="0"/>
        <w:snapToGrid w:val="0"/>
        <w:spacing w:line="360" w:lineRule="auto"/>
        <w:jc w:val="left"/>
        <w:rPr>
          <w:rFonts w:hAnsi="宋体" w:cs="宋体" w:hint="eastAsia"/>
          <w:b/>
          <w:bCs/>
          <w:color w:val="000000" w:themeColor="text1"/>
          <w:sz w:val="21"/>
        </w:rPr>
      </w:pPr>
      <w:bookmarkStart w:id="2" w:name="_Hlk179271263"/>
      <w:r>
        <w:rPr>
          <w:rFonts w:hAnsi="宋体" w:cs="宋体" w:hint="eastAsia"/>
          <w:b/>
          <w:bCs/>
          <w:color w:val="000000" w:themeColor="text1"/>
          <w:sz w:val="21"/>
        </w:rPr>
        <w:t>项目一览表</w:t>
      </w:r>
    </w:p>
    <w:tbl>
      <w:tblPr>
        <w:tblW w:w="85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10"/>
        <w:gridCol w:w="709"/>
        <w:gridCol w:w="2410"/>
        <w:gridCol w:w="3018"/>
      </w:tblGrid>
      <w:tr w:rsidR="0044753D" w14:paraId="16364AF9" w14:textId="77777777">
        <w:trPr>
          <w:trHeight w:val="737"/>
          <w:jc w:val="center"/>
        </w:trPr>
        <w:tc>
          <w:tcPr>
            <w:tcW w:w="2410" w:type="dxa"/>
            <w:tcBorders>
              <w:top w:val="single" w:sz="12" w:space="0" w:color="auto"/>
              <w:bottom w:val="single" w:sz="2" w:space="0" w:color="auto"/>
            </w:tcBorders>
            <w:shd w:val="clear" w:color="auto" w:fill="EEECE1"/>
            <w:vAlign w:val="center"/>
          </w:tcPr>
          <w:p w14:paraId="712AA41C" w14:textId="77777777" w:rsidR="0044753D" w:rsidRDefault="00000000">
            <w:pPr>
              <w:adjustRightInd w:val="0"/>
              <w:snapToGrid w:val="0"/>
              <w:jc w:val="center"/>
              <w:rPr>
                <w:rFonts w:ascii="宋体" w:hAnsi="宋体" w:hint="eastAsia"/>
                <w:b/>
                <w:color w:val="000000" w:themeColor="text1"/>
                <w:szCs w:val="21"/>
              </w:rPr>
            </w:pPr>
            <w:r>
              <w:rPr>
                <w:rFonts w:ascii="宋体" w:hAnsi="宋体" w:hint="eastAsia"/>
                <w:b/>
                <w:color w:val="000000" w:themeColor="text1"/>
                <w:szCs w:val="21"/>
              </w:rPr>
              <w:t>采购内容</w:t>
            </w:r>
          </w:p>
        </w:tc>
        <w:tc>
          <w:tcPr>
            <w:tcW w:w="709" w:type="dxa"/>
            <w:tcBorders>
              <w:top w:val="single" w:sz="12" w:space="0" w:color="auto"/>
              <w:bottom w:val="single" w:sz="2" w:space="0" w:color="auto"/>
            </w:tcBorders>
            <w:shd w:val="clear" w:color="auto" w:fill="EEECE1"/>
            <w:vAlign w:val="center"/>
          </w:tcPr>
          <w:p w14:paraId="0BE6B0CC" w14:textId="77777777" w:rsidR="0044753D" w:rsidRDefault="00000000">
            <w:pPr>
              <w:adjustRightInd w:val="0"/>
              <w:snapToGrid w:val="0"/>
              <w:jc w:val="center"/>
              <w:rPr>
                <w:rFonts w:ascii="宋体" w:hAnsi="宋体" w:hint="eastAsia"/>
                <w:b/>
                <w:szCs w:val="21"/>
              </w:rPr>
            </w:pPr>
            <w:r>
              <w:rPr>
                <w:rFonts w:ascii="宋体" w:hAnsi="宋体" w:hint="eastAsia"/>
                <w:b/>
                <w:szCs w:val="21"/>
              </w:rPr>
              <w:t>数量</w:t>
            </w:r>
          </w:p>
        </w:tc>
        <w:tc>
          <w:tcPr>
            <w:tcW w:w="2410" w:type="dxa"/>
            <w:tcBorders>
              <w:top w:val="single" w:sz="12" w:space="0" w:color="auto"/>
              <w:bottom w:val="single" w:sz="2" w:space="0" w:color="auto"/>
            </w:tcBorders>
            <w:shd w:val="clear" w:color="auto" w:fill="EEECE1"/>
            <w:vAlign w:val="center"/>
          </w:tcPr>
          <w:p w14:paraId="2C1947DF" w14:textId="77777777" w:rsidR="0044753D" w:rsidRDefault="00000000">
            <w:pPr>
              <w:adjustRightInd w:val="0"/>
              <w:snapToGrid w:val="0"/>
              <w:jc w:val="center"/>
              <w:rPr>
                <w:rFonts w:ascii="宋体" w:hAnsi="宋体" w:hint="eastAsia"/>
                <w:b/>
                <w:color w:val="FF0000"/>
                <w:szCs w:val="21"/>
                <w:highlight w:val="yellow"/>
              </w:rPr>
            </w:pPr>
            <w:r>
              <w:rPr>
                <w:rFonts w:ascii="宋体" w:hAnsi="宋体" w:hint="eastAsia"/>
                <w:b/>
                <w:szCs w:val="21"/>
              </w:rPr>
              <w:t>合同服务期限</w:t>
            </w:r>
          </w:p>
        </w:tc>
        <w:tc>
          <w:tcPr>
            <w:tcW w:w="3018" w:type="dxa"/>
            <w:tcBorders>
              <w:top w:val="single" w:sz="12" w:space="0" w:color="auto"/>
              <w:bottom w:val="single" w:sz="2" w:space="0" w:color="auto"/>
            </w:tcBorders>
            <w:shd w:val="clear" w:color="auto" w:fill="EEECE1"/>
            <w:vAlign w:val="center"/>
          </w:tcPr>
          <w:p w14:paraId="60E6ED9B" w14:textId="77777777" w:rsidR="0044753D" w:rsidRDefault="00000000">
            <w:pPr>
              <w:adjustRightInd w:val="0"/>
              <w:snapToGrid w:val="0"/>
              <w:jc w:val="center"/>
              <w:rPr>
                <w:rFonts w:ascii="宋体" w:hAnsi="宋体" w:hint="eastAsia"/>
                <w:b/>
                <w:szCs w:val="21"/>
                <w:highlight w:val="yellow"/>
              </w:rPr>
            </w:pPr>
            <w:r>
              <w:rPr>
                <w:rFonts w:ascii="宋体" w:hAnsi="宋体" w:hint="eastAsia"/>
                <w:b/>
                <w:szCs w:val="21"/>
              </w:rPr>
              <w:t>采购总价最高限价</w:t>
            </w:r>
          </w:p>
        </w:tc>
      </w:tr>
      <w:tr w:rsidR="0044753D" w14:paraId="1B7BADF3" w14:textId="77777777">
        <w:trPr>
          <w:trHeight w:val="1081"/>
          <w:jc w:val="center"/>
        </w:trPr>
        <w:tc>
          <w:tcPr>
            <w:tcW w:w="2410" w:type="dxa"/>
            <w:tcBorders>
              <w:top w:val="single" w:sz="2" w:space="0" w:color="auto"/>
              <w:bottom w:val="single" w:sz="2" w:space="0" w:color="auto"/>
            </w:tcBorders>
            <w:vAlign w:val="center"/>
          </w:tcPr>
          <w:p w14:paraId="3BE6E901" w14:textId="77777777" w:rsidR="0044753D" w:rsidRDefault="00000000">
            <w:pPr>
              <w:adjustRightInd w:val="0"/>
              <w:snapToGrid w:val="0"/>
              <w:jc w:val="center"/>
              <w:rPr>
                <w:rFonts w:ascii="宋体" w:hAnsi="宋体" w:hint="eastAsia"/>
                <w:color w:val="000000" w:themeColor="text1"/>
                <w:szCs w:val="21"/>
              </w:rPr>
            </w:pPr>
            <w:r>
              <w:rPr>
                <w:rFonts w:ascii="宋体" w:hAnsi="宋体" w:hint="eastAsia"/>
                <w:color w:val="000000" w:themeColor="text1"/>
                <w:szCs w:val="21"/>
              </w:rPr>
              <w:t>广东省肇庆监狱20组团室内消防系统改造项目</w:t>
            </w:r>
          </w:p>
        </w:tc>
        <w:tc>
          <w:tcPr>
            <w:tcW w:w="709" w:type="dxa"/>
            <w:tcBorders>
              <w:top w:val="single" w:sz="2" w:space="0" w:color="auto"/>
              <w:bottom w:val="single" w:sz="2" w:space="0" w:color="auto"/>
            </w:tcBorders>
            <w:vAlign w:val="center"/>
          </w:tcPr>
          <w:p w14:paraId="2485AE32" w14:textId="77777777" w:rsidR="0044753D" w:rsidRDefault="00000000">
            <w:pPr>
              <w:autoSpaceDE w:val="0"/>
              <w:adjustRightInd w:val="0"/>
              <w:snapToGrid w:val="0"/>
              <w:jc w:val="center"/>
              <w:rPr>
                <w:rFonts w:ascii="宋体" w:hAnsi="宋体" w:hint="eastAsia"/>
                <w:bCs/>
                <w:szCs w:val="21"/>
              </w:rPr>
            </w:pPr>
            <w:r>
              <w:rPr>
                <w:rFonts w:ascii="宋体" w:hAnsi="宋体" w:hint="eastAsia"/>
                <w:bCs/>
                <w:szCs w:val="21"/>
              </w:rPr>
              <w:t>1项</w:t>
            </w:r>
          </w:p>
        </w:tc>
        <w:tc>
          <w:tcPr>
            <w:tcW w:w="2410" w:type="dxa"/>
            <w:tcBorders>
              <w:top w:val="single" w:sz="2" w:space="0" w:color="auto"/>
              <w:bottom w:val="single" w:sz="2" w:space="0" w:color="auto"/>
            </w:tcBorders>
            <w:vAlign w:val="center"/>
          </w:tcPr>
          <w:p w14:paraId="37787E0B" w14:textId="77777777" w:rsidR="0044753D" w:rsidRDefault="00000000">
            <w:pPr>
              <w:pStyle w:val="aff1"/>
              <w:autoSpaceDE w:val="0"/>
              <w:snapToGrid w:val="0"/>
              <w:spacing w:before="0" w:after="0" w:line="240" w:lineRule="auto"/>
              <w:rPr>
                <w:rFonts w:ascii="宋体" w:hAnsi="宋体" w:hint="eastAsia"/>
                <w:color w:val="000000"/>
                <w:spacing w:val="0"/>
                <w:kern w:val="2"/>
                <w:sz w:val="21"/>
                <w:szCs w:val="21"/>
              </w:rPr>
            </w:pPr>
            <w:r>
              <w:rPr>
                <w:rFonts w:hint="eastAsia"/>
                <w:sz w:val="21"/>
                <w:szCs w:val="21"/>
              </w:rPr>
              <w:t>自合同签订之日起</w:t>
            </w:r>
            <w:r>
              <w:rPr>
                <w:rFonts w:ascii="宋体" w:hAnsi="宋体" w:hint="eastAsia"/>
                <w:color w:val="000000"/>
                <w:sz w:val="21"/>
                <w:szCs w:val="21"/>
              </w:rPr>
              <w:t>到工程质保期结束。</w:t>
            </w:r>
          </w:p>
        </w:tc>
        <w:tc>
          <w:tcPr>
            <w:tcW w:w="3018" w:type="dxa"/>
            <w:tcBorders>
              <w:top w:val="single" w:sz="2" w:space="0" w:color="auto"/>
              <w:bottom w:val="single" w:sz="2" w:space="0" w:color="auto"/>
            </w:tcBorders>
            <w:vAlign w:val="center"/>
          </w:tcPr>
          <w:p w14:paraId="24884995" w14:textId="77777777" w:rsidR="0044753D" w:rsidRDefault="00000000">
            <w:pPr>
              <w:autoSpaceDE w:val="0"/>
              <w:adjustRightInd w:val="0"/>
              <w:snapToGrid w:val="0"/>
              <w:jc w:val="left"/>
              <w:rPr>
                <w:szCs w:val="21"/>
              </w:rPr>
            </w:pPr>
            <w:r>
              <w:rPr>
                <w:rFonts w:ascii="宋体" w:hAnsi="宋体" w:hint="eastAsia"/>
                <w:color w:val="000000"/>
                <w:szCs w:val="21"/>
              </w:rPr>
              <w:t>人民</w:t>
            </w:r>
            <w:r>
              <w:rPr>
                <w:rFonts w:ascii="宋体" w:hAnsi="宋体" w:hint="eastAsia"/>
                <w:szCs w:val="21"/>
              </w:rPr>
              <w:t>币</w:t>
            </w:r>
            <w:r>
              <w:rPr>
                <w:rFonts w:ascii="宋体" w:hAnsi="宋体" w:hint="eastAsia"/>
                <w:szCs w:val="21"/>
                <w:u w:val="single"/>
              </w:rPr>
              <w:t>271173.37</w:t>
            </w:r>
            <w:r>
              <w:rPr>
                <w:rFonts w:ascii="宋体" w:hAnsi="宋体" w:hint="eastAsia"/>
                <w:color w:val="000000"/>
                <w:szCs w:val="21"/>
              </w:rPr>
              <w:t xml:space="preserve">元（其中绿色施工安全防护措施费 </w:t>
            </w:r>
            <w:r>
              <w:rPr>
                <w:rFonts w:ascii="宋体" w:hAnsi="宋体" w:hint="eastAsia"/>
                <w:color w:val="000000"/>
                <w:szCs w:val="21"/>
                <w:u w:val="single"/>
              </w:rPr>
              <w:t xml:space="preserve">19514.58 </w:t>
            </w:r>
            <w:r>
              <w:rPr>
                <w:rFonts w:ascii="宋体" w:hAnsi="宋体" w:hint="eastAsia"/>
                <w:color w:val="000000"/>
                <w:szCs w:val="21"/>
              </w:rPr>
              <w:t>元</w:t>
            </w:r>
            <w:proofErr w:type="gramStart"/>
            <w:r>
              <w:rPr>
                <w:rFonts w:ascii="宋体" w:hAnsi="宋体" w:hint="eastAsia"/>
                <w:color w:val="000000"/>
                <w:szCs w:val="21"/>
              </w:rPr>
              <w:t>属不可</w:t>
            </w:r>
            <w:proofErr w:type="gramEnd"/>
            <w:r>
              <w:rPr>
                <w:rFonts w:ascii="宋体" w:hAnsi="宋体" w:hint="eastAsia"/>
                <w:color w:val="000000"/>
                <w:szCs w:val="21"/>
              </w:rPr>
              <w:t>竞争费用）</w:t>
            </w:r>
          </w:p>
        </w:tc>
      </w:tr>
    </w:tbl>
    <w:p w14:paraId="72CD0E6D" w14:textId="77777777" w:rsidR="0044753D" w:rsidRDefault="00000000">
      <w:pPr>
        <w:pStyle w:val="a8"/>
        <w:tabs>
          <w:tab w:val="left" w:pos="540"/>
        </w:tabs>
        <w:adjustRightInd w:val="0"/>
        <w:snapToGrid w:val="0"/>
        <w:spacing w:line="360" w:lineRule="auto"/>
        <w:ind w:firstLineChars="200" w:firstLine="422"/>
        <w:jc w:val="left"/>
        <w:rPr>
          <w:rFonts w:hAnsi="宋体" w:cs="宋体" w:hint="eastAsia"/>
          <w:b/>
          <w:bCs/>
          <w:color w:val="000000" w:themeColor="text1"/>
          <w:sz w:val="21"/>
        </w:rPr>
      </w:pPr>
      <w:r>
        <w:rPr>
          <w:rFonts w:hAnsi="宋体" w:cs="宋体" w:hint="eastAsia"/>
          <w:b/>
          <w:bCs/>
          <w:color w:val="000000" w:themeColor="text1"/>
          <w:sz w:val="21"/>
        </w:rPr>
        <w:t>注：</w:t>
      </w:r>
    </w:p>
    <w:p w14:paraId="3FAF72EB" w14:textId="77777777" w:rsidR="0044753D" w:rsidRDefault="00000000">
      <w:pPr>
        <w:pStyle w:val="a8"/>
        <w:tabs>
          <w:tab w:val="left" w:pos="540"/>
        </w:tabs>
        <w:adjustRightInd w:val="0"/>
        <w:snapToGrid w:val="0"/>
        <w:spacing w:line="360" w:lineRule="auto"/>
        <w:ind w:firstLineChars="200" w:firstLine="422"/>
        <w:jc w:val="left"/>
        <w:rPr>
          <w:rFonts w:hAnsi="宋体" w:cs="宋体" w:hint="eastAsia"/>
          <w:b/>
          <w:bCs/>
          <w:color w:val="000000" w:themeColor="text1"/>
          <w:sz w:val="21"/>
        </w:rPr>
      </w:pPr>
      <w:r>
        <w:rPr>
          <w:rFonts w:asciiTheme="minorEastAsia" w:eastAsiaTheme="minorEastAsia" w:hAnsiTheme="minorEastAsia" w:hint="eastAsia"/>
          <w:b/>
          <w:bCs/>
          <w:sz w:val="21"/>
        </w:rPr>
        <w:t>若成交供应商为广东省外进粤企业，在本项目结果公告发布后3个工作日内需在“进粤企业和人员诚信信息登记平台”网站（</w:t>
      </w:r>
      <w:r>
        <w:rPr>
          <w:rFonts w:asciiTheme="minorEastAsia" w:eastAsiaTheme="minorEastAsia" w:hAnsiTheme="minorEastAsia"/>
          <w:b/>
          <w:bCs/>
          <w:sz w:val="21"/>
        </w:rPr>
        <w:t>https://jydj.gdcic.net/#/platform</w:t>
      </w:r>
      <w:r>
        <w:rPr>
          <w:rFonts w:asciiTheme="minorEastAsia" w:eastAsiaTheme="minorEastAsia" w:hAnsiTheme="minorEastAsia" w:hint="eastAsia"/>
          <w:b/>
          <w:bCs/>
          <w:sz w:val="21"/>
        </w:rPr>
        <w:t>）录入相关信息并通过数据规范检查，提供相关信息记录截图（加盖供应商公章）供采购人审核，同时在合同签订时将作为合同附件。否则将视成交供应商主动放弃成交资格，采购人有权选择重新采购或顺延下一候选人；</w:t>
      </w:r>
    </w:p>
    <w:p w14:paraId="48D87D02" w14:textId="77777777" w:rsidR="0044753D" w:rsidRDefault="00000000">
      <w:pPr>
        <w:pStyle w:val="a8"/>
        <w:numPr>
          <w:ilvl w:val="0"/>
          <w:numId w:val="14"/>
        </w:numPr>
        <w:tabs>
          <w:tab w:val="left" w:pos="540"/>
        </w:tabs>
        <w:adjustRightInd w:val="0"/>
        <w:snapToGrid w:val="0"/>
        <w:spacing w:line="360" w:lineRule="auto"/>
        <w:jc w:val="left"/>
        <w:rPr>
          <w:rFonts w:hAnsi="宋体" w:cs="宋体" w:hint="eastAsia"/>
          <w:b/>
          <w:bCs/>
          <w:color w:val="000000" w:themeColor="text1"/>
          <w:sz w:val="21"/>
        </w:rPr>
      </w:pPr>
      <w:r>
        <w:rPr>
          <w:rFonts w:hAnsi="宋体" w:cs="宋体" w:hint="eastAsia"/>
          <w:b/>
          <w:bCs/>
          <w:color w:val="000000" w:themeColor="text1"/>
          <w:sz w:val="21"/>
        </w:rPr>
        <w:t>项目概况</w:t>
      </w:r>
    </w:p>
    <w:p w14:paraId="34409530"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一）将广东省肇庆监狱20组团室内消防栓系统地环管道（管径为DN150，主要材质为镀锌钢管）改造，室外部分沿一层外墙明敷，室内部分沿一层梁底敷设，分别与室外消防供水管道及原一层室内消防栓竖管驳接；拆除更换一层损坏的消防栓箱体（如有）；按防火分区分别进行注水测试，确保消火栓管网无渗漏且处于正常水压状态；拆除、修复墙体，清运垃圾。具体详见附件《</w:t>
      </w:r>
      <w:r>
        <w:rPr>
          <w:rFonts w:cs="宋体" w:hint="eastAsia"/>
          <w:color w:val="000000" w:themeColor="text1"/>
        </w:rPr>
        <w:t>广东省肇庆监狱</w:t>
      </w:r>
      <w:r>
        <w:rPr>
          <w:rFonts w:cs="宋体" w:hint="eastAsia"/>
        </w:rPr>
        <w:t>20组团室内消防系统改造项目工程量清单》，双方签订合同后采购人提供图纸资料。</w:t>
      </w:r>
    </w:p>
    <w:p w14:paraId="2CA815A6"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（二）采购总价最高限价为人民币</w:t>
      </w:r>
      <w:r>
        <w:rPr>
          <w:rFonts w:cs="宋体" w:hint="eastAsia"/>
          <w:u w:val="single"/>
        </w:rPr>
        <w:t xml:space="preserve"> 271173.37元 </w:t>
      </w:r>
      <w:r>
        <w:rPr>
          <w:rFonts w:cs="宋体" w:hint="eastAsia"/>
        </w:rPr>
        <w:t>，合同服务期限为自合同签订之日起到工程质保期结束。</w:t>
      </w:r>
    </w:p>
    <w:p w14:paraId="47535885"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（三）本项目采购内容详见附件：《</w:t>
      </w:r>
      <w:r>
        <w:rPr>
          <w:rFonts w:cs="宋体" w:hint="eastAsia"/>
          <w:color w:val="000000" w:themeColor="text1"/>
        </w:rPr>
        <w:t>广东省肇庆监狱</w:t>
      </w:r>
      <w:r>
        <w:rPr>
          <w:rFonts w:cs="宋体" w:hint="eastAsia"/>
        </w:rPr>
        <w:t>20组团室内消防系统改造项目工程量清单》。</w:t>
      </w:r>
    </w:p>
    <w:p w14:paraId="6377D0A3" w14:textId="77777777" w:rsidR="0044753D" w:rsidRDefault="00000000">
      <w:pPr>
        <w:pStyle w:val="a8"/>
        <w:numPr>
          <w:ilvl w:val="0"/>
          <w:numId w:val="14"/>
        </w:numPr>
        <w:tabs>
          <w:tab w:val="left" w:pos="540"/>
        </w:tabs>
        <w:adjustRightInd w:val="0"/>
        <w:snapToGrid w:val="0"/>
        <w:spacing w:line="360" w:lineRule="auto"/>
        <w:jc w:val="left"/>
        <w:rPr>
          <w:rFonts w:hAnsi="宋体" w:cs="宋体" w:hint="eastAsia"/>
          <w:b/>
          <w:bCs/>
          <w:color w:val="000000" w:themeColor="text1"/>
          <w:sz w:val="21"/>
        </w:rPr>
      </w:pPr>
      <w:r>
        <w:rPr>
          <w:rFonts w:hAnsi="宋体" w:cs="宋体" w:hint="eastAsia"/>
          <w:b/>
          <w:bCs/>
          <w:color w:val="000000" w:themeColor="text1"/>
          <w:sz w:val="21"/>
        </w:rPr>
        <w:t>合作形式及工程时间</w:t>
      </w:r>
    </w:p>
    <w:p w14:paraId="068BF3C1"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（一）在本项目结果公告之日起</w:t>
      </w:r>
      <w:r>
        <w:rPr>
          <w:rFonts w:cs="宋体" w:hint="eastAsia"/>
          <w:u w:val="single"/>
        </w:rPr>
        <w:t xml:space="preserve">5 </w:t>
      </w:r>
      <w:proofErr w:type="gramStart"/>
      <w:r>
        <w:rPr>
          <w:rFonts w:cs="宋体" w:hint="eastAsia"/>
        </w:rPr>
        <w:t>个</w:t>
      </w:r>
      <w:proofErr w:type="gramEnd"/>
      <w:r>
        <w:rPr>
          <w:rFonts w:cs="宋体" w:hint="eastAsia"/>
        </w:rPr>
        <w:t>工作日内，成交供应商必须完成合同签订工作，否则</w:t>
      </w:r>
      <w:proofErr w:type="gramStart"/>
      <w:r>
        <w:rPr>
          <w:rFonts w:cs="宋体" w:hint="eastAsia"/>
        </w:rPr>
        <w:t>按放弃</w:t>
      </w:r>
      <w:proofErr w:type="gramEnd"/>
      <w:r>
        <w:rPr>
          <w:rFonts w:cs="宋体" w:hint="eastAsia"/>
        </w:rPr>
        <w:t>成交资格处理。放弃成交资格造成采购人损失时，采购人有权对放弃成交资格的供应商进行追偿。</w:t>
      </w:r>
    </w:p>
    <w:p w14:paraId="4212F43A" w14:textId="368B46D6"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（二）完成合同签订后，成交供应商必须在</w:t>
      </w:r>
      <w:r>
        <w:rPr>
          <w:rFonts w:cs="宋体" w:hint="eastAsia"/>
          <w:u w:val="single"/>
        </w:rPr>
        <w:t xml:space="preserve"> 5 </w:t>
      </w:r>
      <w:proofErr w:type="gramStart"/>
      <w:r>
        <w:rPr>
          <w:rFonts w:cs="宋体" w:hint="eastAsia"/>
        </w:rPr>
        <w:t>个</w:t>
      </w:r>
      <w:proofErr w:type="gramEnd"/>
      <w:r>
        <w:rPr>
          <w:rFonts w:cs="宋体" w:hint="eastAsia"/>
        </w:rPr>
        <w:t>工作日内安排专人到采购人指定地点进行施工，在施工工期</w:t>
      </w:r>
      <w:r>
        <w:rPr>
          <w:rFonts w:cs="宋体" w:hint="eastAsia"/>
          <w:u w:val="single"/>
        </w:rPr>
        <w:t xml:space="preserve"> </w:t>
      </w:r>
      <w:r>
        <w:rPr>
          <w:rFonts w:cs="宋体" w:hint="eastAsia"/>
          <w:u w:val="single"/>
        </w:rPr>
        <w:t>58</w:t>
      </w:r>
      <w:r>
        <w:rPr>
          <w:rFonts w:cs="宋体" w:hint="eastAsia"/>
          <w:u w:val="single"/>
        </w:rPr>
        <w:t xml:space="preserve"> </w:t>
      </w:r>
      <w:proofErr w:type="gramStart"/>
      <w:r>
        <w:rPr>
          <w:rFonts w:cs="宋体" w:hint="eastAsia"/>
        </w:rPr>
        <w:t>个日历天</w:t>
      </w:r>
      <w:proofErr w:type="gramEnd"/>
      <w:r>
        <w:rPr>
          <w:rFonts w:cs="宋体" w:hint="eastAsia"/>
        </w:rPr>
        <w:t xml:space="preserve">内完成安装并接入现有系统。 </w:t>
      </w:r>
    </w:p>
    <w:p w14:paraId="6C3028FD"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（三）安装时间：按照采购人工作时间安排进行安装，安装期间服从采购人现场管理要</w:t>
      </w:r>
      <w:r>
        <w:rPr>
          <w:rFonts w:cs="宋体" w:hint="eastAsia"/>
        </w:rPr>
        <w:lastRenderedPageBreak/>
        <w:t>求。</w:t>
      </w:r>
    </w:p>
    <w:p w14:paraId="0EA15C89" w14:textId="77777777" w:rsidR="0044753D" w:rsidRDefault="00000000">
      <w:pPr>
        <w:pStyle w:val="a8"/>
        <w:numPr>
          <w:ilvl w:val="0"/>
          <w:numId w:val="14"/>
        </w:numPr>
        <w:tabs>
          <w:tab w:val="left" w:pos="540"/>
        </w:tabs>
        <w:adjustRightInd w:val="0"/>
        <w:snapToGrid w:val="0"/>
        <w:spacing w:line="360" w:lineRule="auto"/>
        <w:jc w:val="left"/>
        <w:rPr>
          <w:rFonts w:hAnsi="宋体" w:cs="宋体" w:hint="eastAsia"/>
          <w:b/>
          <w:bCs/>
          <w:color w:val="000000" w:themeColor="text1"/>
          <w:sz w:val="21"/>
        </w:rPr>
      </w:pPr>
      <w:r>
        <w:rPr>
          <w:rFonts w:hAnsi="宋体" w:cs="宋体" w:hint="eastAsia"/>
          <w:b/>
          <w:bCs/>
          <w:color w:val="000000" w:themeColor="text1"/>
          <w:sz w:val="21"/>
        </w:rPr>
        <w:t>商务要求</w:t>
      </w:r>
    </w:p>
    <w:p w14:paraId="5F67B987"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（一）报价须知</w:t>
      </w:r>
    </w:p>
    <w:p w14:paraId="29454E01"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1.本项目在报名期间内可经提前预约进行现场勘查，勘查时间由采购人确定，勘查预约电话0758-3173778，联系人：李先生。</w:t>
      </w:r>
    </w:p>
    <w:p w14:paraId="62CE4DA9"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2.本项目采用总价包干方式，根据采购文件、设备清单、使用材料说明及资料工程性质、工程特点，</w:t>
      </w:r>
      <w:proofErr w:type="gramStart"/>
      <w:r>
        <w:rPr>
          <w:rFonts w:ascii="宋体" w:hAnsi="宋体" w:hint="eastAsia"/>
          <w:szCs w:val="21"/>
        </w:rPr>
        <w:t>由成交</w:t>
      </w:r>
      <w:proofErr w:type="gramEnd"/>
      <w:r>
        <w:rPr>
          <w:rFonts w:ascii="宋体" w:hAnsi="宋体" w:hint="eastAsia"/>
          <w:szCs w:val="21"/>
        </w:rPr>
        <w:t>供应商包工、包料、包机械、包质量、包安全、包工期、包风险、包文明施工、包整个项目的安装调试，并包验收合格，以成交金额（含税费、工程、运杂费等一切费用以及施工过程中不可预见的费用等）为结算的依据，不受市场材料价格的上下变动而调整。成交后，如出现必须要做的项目或本项目采购文件漏项的地方或对于影响安全使用的必要组成部分，无论采购文件中指出与否，供应商都应在响应文件中明确列出，且报价需包含此部分价格（其中绿色施工安全防护措施费</w:t>
      </w:r>
      <w:r>
        <w:rPr>
          <w:rFonts w:ascii="宋体" w:hAnsi="宋体" w:hint="eastAsia"/>
          <w:szCs w:val="21"/>
          <w:u w:val="single"/>
        </w:rPr>
        <w:t xml:space="preserve"> 19514.58 </w:t>
      </w:r>
      <w:r>
        <w:rPr>
          <w:rFonts w:ascii="宋体" w:hAnsi="宋体" w:hint="eastAsia"/>
          <w:szCs w:val="21"/>
        </w:rPr>
        <w:t>元</w:t>
      </w:r>
      <w:proofErr w:type="gramStart"/>
      <w:r>
        <w:rPr>
          <w:rFonts w:ascii="宋体" w:hAnsi="宋体" w:hint="eastAsia"/>
          <w:szCs w:val="21"/>
        </w:rPr>
        <w:t>属不可</w:t>
      </w:r>
      <w:proofErr w:type="gramEnd"/>
      <w:r>
        <w:rPr>
          <w:rFonts w:ascii="宋体" w:hAnsi="宋体" w:hint="eastAsia"/>
          <w:szCs w:val="21"/>
        </w:rPr>
        <w:t>竞争费用），成交后不得增加任何费用。根据施工过程中采购人要求出现施工材料安装数量少于清单数量的，按成交报价清单中对应项单价*减少数量，在结算金额中予以扣减。</w:t>
      </w:r>
    </w:p>
    <w:p w14:paraId="1F86294F"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3.本项目施工期间成交供应商需安排项目总负责人及专职安全管理人员。</w:t>
      </w:r>
    </w:p>
    <w:p w14:paraId="78EB782A"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（二）工程承包范围</w:t>
      </w:r>
    </w:p>
    <w:p w14:paraId="7C6DD37F"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1.清运建筑垃圾；</w:t>
      </w:r>
    </w:p>
    <w:p w14:paraId="1C57B33D"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2.余泥排放费等</w:t>
      </w:r>
      <w:proofErr w:type="gramStart"/>
      <w:r>
        <w:rPr>
          <w:rFonts w:ascii="宋体" w:hAnsi="宋体" w:hint="eastAsia"/>
          <w:szCs w:val="21"/>
        </w:rPr>
        <w:t>规</w:t>
      </w:r>
      <w:proofErr w:type="gramEnd"/>
      <w:r>
        <w:rPr>
          <w:rFonts w:ascii="宋体" w:hAnsi="宋体" w:hint="eastAsia"/>
          <w:szCs w:val="21"/>
        </w:rPr>
        <w:t>费；</w:t>
      </w:r>
    </w:p>
    <w:p w14:paraId="6B83E7A0"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3.管理费、利润、行政事业性收费、防洪费、税金；</w:t>
      </w:r>
    </w:p>
    <w:p w14:paraId="3E59D55E"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4.在施工中由于成交供应商对周围环境造成的破坏、伤害而引起的赔偿；</w:t>
      </w:r>
    </w:p>
    <w:p w14:paraId="175B54E3"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5.风险费（包括整个合同签订天数工期内的人工、材料、机械的价格变动及政府相关政策的变动）；</w:t>
      </w:r>
    </w:p>
    <w:p w14:paraId="25D444DC"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6.安全、文明施工措施费；</w:t>
      </w:r>
    </w:p>
    <w:p w14:paraId="5B626ED5"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7.预算包干费（预算包干费包干内容有：施工雨水的排除，场内料具二次运输，工程用水加压措施；完工清场后的垃圾外运；水电安装后的外调工料费；工程成品保护费；施工中的临时停水停电；基础埋深挖土方的塌方等）；</w:t>
      </w:r>
    </w:p>
    <w:p w14:paraId="6A42C315"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8.工程保险费。承包方式：成交供应商根据采购人提供的采购文件、图纸资料、工程量清单和有关资料及说明的范围内的所有内容为依据，采用本工程以总价包干形式。供应商根据采购文件、有关设计图纸、资料及说明，按包工、包料、包机械、包工期、包质量、包安全生产、包文明施工、包劳保、包验收、包联动调试、包竣工验收以及施工总承包管理配合服务等方式进行承包施工，不允许转包和违法分包，并保证工程质量符合国家施工验收规范标准，确保安全生产文明施工，按工期完成。成交供应商的项目合同总价不因施工期间人工、水电、机械及材料价格变化、施工条件的变化而调整。成交供应商负责施工临时道路的维护，费用</w:t>
      </w:r>
      <w:proofErr w:type="gramStart"/>
      <w:r>
        <w:rPr>
          <w:rFonts w:ascii="宋体" w:hAnsi="宋体" w:hint="eastAsia"/>
          <w:szCs w:val="21"/>
        </w:rPr>
        <w:t>由成交</w:t>
      </w:r>
      <w:proofErr w:type="gramEnd"/>
      <w:r>
        <w:rPr>
          <w:rFonts w:ascii="宋体" w:hAnsi="宋体" w:hint="eastAsia"/>
          <w:szCs w:val="21"/>
        </w:rPr>
        <w:t>供应商承担。采购人认为必要的服务内容。详见工程量清单和施工图纸。采购人</w:t>
      </w:r>
      <w:r>
        <w:rPr>
          <w:rFonts w:ascii="宋体" w:hAnsi="宋体" w:hint="eastAsia"/>
          <w:szCs w:val="21"/>
        </w:rPr>
        <w:lastRenderedPageBreak/>
        <w:t>根据工程实施情况或政府相关部门对该工程的相关建设要求，会对成交供应商的承包范围进行局部适当调整，成交供应商不得因此提出任何索赔或补偿。因广东省肇庆监狱已投入运行，施工期间需遵守采购人各项管理规定，由此产生的费用或成本</w:t>
      </w:r>
      <w:proofErr w:type="gramStart"/>
      <w:r>
        <w:rPr>
          <w:rFonts w:ascii="宋体" w:hAnsi="宋体" w:hint="eastAsia"/>
          <w:szCs w:val="21"/>
        </w:rPr>
        <w:t>由成交</w:t>
      </w:r>
      <w:proofErr w:type="gramEnd"/>
      <w:r>
        <w:rPr>
          <w:rFonts w:ascii="宋体" w:hAnsi="宋体" w:hint="eastAsia"/>
          <w:szCs w:val="21"/>
        </w:rPr>
        <w:t>供应商承担。</w:t>
      </w:r>
    </w:p>
    <w:p w14:paraId="1E42F770"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（三）包装和运输</w:t>
      </w:r>
    </w:p>
    <w:p w14:paraId="0A1B525E" w14:textId="77777777" w:rsidR="0044753D"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1.成交供应商应提供运至交付地点所需要的包装，包装应符合经济、牢固、美观的要求，采取防潮、防晒、防锈、防振及防止其它损坏的必要措施，以防止材料在运转中损坏或变质。</w:t>
      </w:r>
    </w:p>
    <w:p w14:paraId="553388FC" w14:textId="77777777" w:rsidR="0044753D"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2.包装必须要符合相关法律、法规的要求，包括与环境、职业健康和安全有关的法律、法规标准。</w:t>
      </w:r>
    </w:p>
    <w:p w14:paraId="351B0529" w14:textId="77777777" w:rsidR="0044753D"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3.运输包装应根据产品的特点及国家相关标准标注有相应的运输标志。</w:t>
      </w:r>
    </w:p>
    <w:p w14:paraId="68A1D906" w14:textId="77777777" w:rsidR="0044753D"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4.成交供应商负责将材料运输并卸载到采购人指定地点。</w:t>
      </w:r>
    </w:p>
    <w:p w14:paraId="240FA0EF" w14:textId="77777777" w:rsidR="0044753D" w:rsidRDefault="00000000">
      <w:pPr>
        <w:numPr>
          <w:ilvl w:val="1"/>
          <w:numId w:val="0"/>
        </w:numPr>
        <w:adjustRightInd w:val="0"/>
        <w:snapToGrid w:val="0"/>
        <w:spacing w:line="360" w:lineRule="auto"/>
        <w:ind w:firstLineChars="200" w:firstLine="420"/>
        <w:jc w:val="left"/>
        <w:rPr>
          <w:rFonts w:ascii="宋体" w:hAnsi="宋体" w:hint="eastAsia"/>
          <w:szCs w:val="21"/>
        </w:rPr>
      </w:pPr>
      <w:r>
        <w:rPr>
          <w:rFonts w:ascii="宋体" w:hAnsi="宋体" w:hint="eastAsia"/>
          <w:szCs w:val="21"/>
        </w:rPr>
        <w:t>（四）售后服务</w:t>
      </w:r>
    </w:p>
    <w:p w14:paraId="069DBDEE" w14:textId="77777777" w:rsidR="0044753D"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1.质保期</w:t>
      </w:r>
    </w:p>
    <w:p w14:paraId="6C8C036A" w14:textId="77777777" w:rsidR="0044753D" w:rsidRDefault="00000000">
      <w:pPr>
        <w:autoSpaceDE w:val="0"/>
        <w:autoSpaceDN w:val="0"/>
        <w:adjustRightInd w:val="0"/>
        <w:snapToGrid w:val="0"/>
        <w:spacing w:line="360" w:lineRule="auto"/>
        <w:ind w:firstLineChars="200" w:firstLine="420"/>
        <w:jc w:val="left"/>
        <w:textAlignment w:val="baseline"/>
        <w:rPr>
          <w:rFonts w:ascii="宋体" w:hAnsi="宋体" w:hint="eastAsia"/>
          <w:szCs w:val="21"/>
        </w:rPr>
      </w:pPr>
      <w:r>
        <w:rPr>
          <w:rFonts w:ascii="宋体" w:hAnsi="宋体" w:hint="eastAsia"/>
          <w:szCs w:val="21"/>
        </w:rPr>
        <w:t>①质量保修范围：由于材料、工艺等问题而导致的产品功能失效、性能下降等缺陷(属于自然力或战争等不可抗拒力、人为因素等造成的除外)。</w:t>
      </w:r>
    </w:p>
    <w:p w14:paraId="526BDCF0" w14:textId="77777777" w:rsidR="0044753D" w:rsidRDefault="00000000">
      <w:pPr>
        <w:autoSpaceDE w:val="0"/>
        <w:autoSpaceDN w:val="0"/>
        <w:adjustRightInd w:val="0"/>
        <w:snapToGrid w:val="0"/>
        <w:spacing w:line="360" w:lineRule="auto"/>
        <w:ind w:firstLineChars="200" w:firstLine="420"/>
        <w:jc w:val="left"/>
        <w:textAlignment w:val="baseline"/>
        <w:rPr>
          <w:rFonts w:ascii="宋体" w:hAnsi="宋体" w:hint="eastAsia"/>
          <w:szCs w:val="21"/>
        </w:rPr>
      </w:pPr>
      <w:r>
        <w:rPr>
          <w:rFonts w:ascii="宋体" w:hAnsi="宋体" w:hint="eastAsia"/>
          <w:szCs w:val="21"/>
        </w:rPr>
        <w:t>②项目实施完成后，符合采购人的要求，通过采购人组织的验收并确认验收合格。本项目的质量维修保养期从确认验收合格之日起计，项目质量免费维修保养期不低于两年（包含所有材料的费用及更换的人工费），若成交供应商承诺质保期大于两年的，按成交供应商承诺执行（成交供应商需在签订合同阶段提供关于本项目质保期的承诺函）；</w:t>
      </w:r>
    </w:p>
    <w:p w14:paraId="0F07BE87" w14:textId="77777777" w:rsidR="0044753D" w:rsidRDefault="00000000">
      <w:pPr>
        <w:autoSpaceDE w:val="0"/>
        <w:autoSpaceDN w:val="0"/>
        <w:adjustRightInd w:val="0"/>
        <w:snapToGrid w:val="0"/>
        <w:spacing w:line="360" w:lineRule="auto"/>
        <w:ind w:firstLineChars="200" w:firstLine="420"/>
        <w:jc w:val="left"/>
        <w:textAlignment w:val="baseline"/>
        <w:rPr>
          <w:rFonts w:ascii="宋体" w:hAnsi="宋体" w:hint="eastAsia"/>
          <w:szCs w:val="21"/>
        </w:rPr>
      </w:pPr>
      <w:r>
        <w:rPr>
          <w:rFonts w:ascii="宋体" w:hAnsi="宋体" w:hint="eastAsia"/>
          <w:szCs w:val="21"/>
        </w:rPr>
        <w:t>③成交供应商设有维修服务机构，在质保期内对采购人通过电话或书面形式提出的质量问题及维修要求应在2小时内响应，必要时派人员上门排除故障，在24小时内免费更换有故障的部件或材料。</w:t>
      </w:r>
    </w:p>
    <w:p w14:paraId="372504A1" w14:textId="77777777" w:rsidR="0044753D" w:rsidRDefault="00000000">
      <w:pPr>
        <w:autoSpaceDE w:val="0"/>
        <w:autoSpaceDN w:val="0"/>
        <w:adjustRightInd w:val="0"/>
        <w:snapToGrid w:val="0"/>
        <w:spacing w:line="360" w:lineRule="auto"/>
        <w:ind w:firstLineChars="200" w:firstLine="420"/>
        <w:jc w:val="left"/>
        <w:textAlignment w:val="baseline"/>
        <w:rPr>
          <w:rFonts w:ascii="宋体" w:hAnsi="宋体" w:hint="eastAsia"/>
          <w:szCs w:val="21"/>
        </w:rPr>
      </w:pPr>
      <w:r>
        <w:rPr>
          <w:rFonts w:ascii="宋体" w:hAnsi="宋体" w:hint="eastAsia"/>
          <w:szCs w:val="21"/>
        </w:rPr>
        <w:t>④所有保修服务方式均为成交供应商上门现场维修，由此产生的一切费用均</w:t>
      </w:r>
      <w:proofErr w:type="gramStart"/>
      <w:r>
        <w:rPr>
          <w:rFonts w:ascii="宋体" w:hAnsi="宋体" w:hint="eastAsia"/>
          <w:szCs w:val="21"/>
        </w:rPr>
        <w:t>由成交</w:t>
      </w:r>
      <w:proofErr w:type="gramEnd"/>
      <w:r>
        <w:rPr>
          <w:rFonts w:ascii="宋体" w:hAnsi="宋体" w:hint="eastAsia"/>
          <w:szCs w:val="21"/>
        </w:rPr>
        <w:t>供应商承担；若成交供应商无法上门现场维修，采购人可另行委托第三方进行维修，由此产生的一切费用均</w:t>
      </w:r>
      <w:proofErr w:type="gramStart"/>
      <w:r>
        <w:rPr>
          <w:rFonts w:ascii="宋体" w:hAnsi="宋体" w:hint="eastAsia"/>
          <w:szCs w:val="21"/>
        </w:rPr>
        <w:t>由成交</w:t>
      </w:r>
      <w:proofErr w:type="gramEnd"/>
      <w:r>
        <w:rPr>
          <w:rFonts w:ascii="宋体" w:hAnsi="宋体" w:hint="eastAsia"/>
          <w:szCs w:val="21"/>
        </w:rPr>
        <w:t>供应商承担。</w:t>
      </w:r>
    </w:p>
    <w:p w14:paraId="222F682F" w14:textId="77777777" w:rsidR="0044753D"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2.安装与调试</w:t>
      </w:r>
    </w:p>
    <w:p w14:paraId="0FBCA8CC" w14:textId="77777777" w:rsidR="0044753D"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①成交供应商负责合同材料的安装，一切费用</w:t>
      </w:r>
      <w:proofErr w:type="gramStart"/>
      <w:r>
        <w:rPr>
          <w:rFonts w:ascii="宋体" w:hAnsi="宋体" w:hint="eastAsia"/>
          <w:szCs w:val="21"/>
        </w:rPr>
        <w:t>由成交</w:t>
      </w:r>
      <w:proofErr w:type="gramEnd"/>
      <w:r>
        <w:rPr>
          <w:rFonts w:ascii="宋体" w:hAnsi="宋体" w:hint="eastAsia"/>
          <w:szCs w:val="21"/>
        </w:rPr>
        <w:t>供应商负责。</w:t>
      </w:r>
    </w:p>
    <w:p w14:paraId="53A445CB" w14:textId="77777777" w:rsidR="0044753D" w:rsidRDefault="00000000">
      <w:pPr>
        <w:adjustRightInd w:val="0"/>
        <w:snapToGrid w:val="0"/>
        <w:spacing w:line="360" w:lineRule="auto"/>
        <w:ind w:firstLineChars="200" w:firstLine="420"/>
        <w:jc w:val="left"/>
        <w:rPr>
          <w:rFonts w:ascii="宋体" w:hAnsi="宋体" w:hint="eastAsia"/>
          <w:szCs w:val="21"/>
        </w:rPr>
      </w:pPr>
      <w:r>
        <w:rPr>
          <w:rFonts w:ascii="宋体" w:hAnsi="宋体" w:hint="eastAsia"/>
          <w:szCs w:val="21"/>
        </w:rPr>
        <w:t>②成交供应商安装时须对各安装场地内的其他材料、设施有良好保护措施。</w:t>
      </w:r>
    </w:p>
    <w:p w14:paraId="6016529D" w14:textId="77777777" w:rsidR="0044753D" w:rsidRDefault="00000000">
      <w:pPr>
        <w:pStyle w:val="a8"/>
        <w:numPr>
          <w:ilvl w:val="0"/>
          <w:numId w:val="14"/>
        </w:numPr>
        <w:tabs>
          <w:tab w:val="left" w:pos="540"/>
        </w:tabs>
        <w:adjustRightInd w:val="0"/>
        <w:snapToGrid w:val="0"/>
        <w:spacing w:line="360" w:lineRule="auto"/>
        <w:jc w:val="left"/>
        <w:rPr>
          <w:rFonts w:hAnsi="宋体" w:cs="宋体" w:hint="eastAsia"/>
          <w:b/>
          <w:bCs/>
          <w:color w:val="000000" w:themeColor="text1"/>
          <w:sz w:val="21"/>
        </w:rPr>
      </w:pPr>
      <w:r>
        <w:rPr>
          <w:rFonts w:hAnsi="宋体" w:cs="宋体" w:hint="eastAsia"/>
          <w:b/>
          <w:bCs/>
          <w:color w:val="000000" w:themeColor="text1"/>
          <w:sz w:val="21"/>
        </w:rPr>
        <w:t>运作程序</w:t>
      </w:r>
    </w:p>
    <w:p w14:paraId="536C3104"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（一）施工要求、条件</w:t>
      </w:r>
    </w:p>
    <w:p w14:paraId="78A15A70"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1.工程实施过程中，出现下列情形，经采购人确认，工期予以顺延：</w:t>
      </w:r>
    </w:p>
    <w:p w14:paraId="611781C8"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（1）不可抗力因素；</w:t>
      </w:r>
    </w:p>
    <w:p w14:paraId="5DDAC2AD"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（2）由于重要内容变更，致使工程量增加的（超过总量的10%)；</w:t>
      </w:r>
    </w:p>
    <w:p w14:paraId="2C6B4BB4"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（3）</w:t>
      </w:r>
      <w:proofErr w:type="gramStart"/>
      <w:r>
        <w:rPr>
          <w:rFonts w:hAnsi="宋体" w:cs="宋体" w:hint="eastAsia"/>
          <w:sz w:val="21"/>
        </w:rPr>
        <w:t>工程量未增加</w:t>
      </w:r>
      <w:proofErr w:type="gramEnd"/>
      <w:r>
        <w:rPr>
          <w:rFonts w:hAnsi="宋体" w:cs="宋体" w:hint="eastAsia"/>
          <w:sz w:val="21"/>
        </w:rPr>
        <w:t>但修改部分施工工艺和安装要求的。</w:t>
      </w:r>
    </w:p>
    <w:p w14:paraId="2B43FE9A"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2.采购人不提供临设及材料加工场地，临时设施及材料加工</w:t>
      </w:r>
      <w:proofErr w:type="gramStart"/>
      <w:r>
        <w:rPr>
          <w:rFonts w:hAnsi="宋体" w:cs="宋体" w:hint="eastAsia"/>
          <w:sz w:val="21"/>
        </w:rPr>
        <w:t>由成交</w:t>
      </w:r>
      <w:proofErr w:type="gramEnd"/>
      <w:r>
        <w:rPr>
          <w:rFonts w:hAnsi="宋体" w:cs="宋体" w:hint="eastAsia"/>
          <w:sz w:val="21"/>
        </w:rPr>
        <w:t>供应商自行解决，其</w:t>
      </w:r>
      <w:r>
        <w:rPr>
          <w:rFonts w:hAnsi="宋体" w:cs="宋体" w:hint="eastAsia"/>
          <w:sz w:val="21"/>
        </w:rPr>
        <w:lastRenderedPageBreak/>
        <w:t>费用</w:t>
      </w:r>
      <w:proofErr w:type="gramStart"/>
      <w:r>
        <w:rPr>
          <w:rFonts w:hAnsi="宋体" w:cs="宋体" w:hint="eastAsia"/>
          <w:sz w:val="21"/>
        </w:rPr>
        <w:t>由成交</w:t>
      </w:r>
      <w:proofErr w:type="gramEnd"/>
      <w:r>
        <w:rPr>
          <w:rFonts w:hAnsi="宋体" w:cs="宋体" w:hint="eastAsia"/>
          <w:sz w:val="21"/>
        </w:rPr>
        <w:t>供应商自理。</w:t>
      </w:r>
    </w:p>
    <w:p w14:paraId="6A8B14FD"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3.进场施工人员必须严格遵守相关规章制度。进入施工现场人员必须佩戴工作证，并自觉接受检查。</w:t>
      </w:r>
    </w:p>
    <w:p w14:paraId="74B10CD7"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4.成交供应商应确保施工现场的清洁卫生，破坏路面、绿化、设施的应负责修复，建筑垃圾必须清理干净并运出监管区。</w:t>
      </w:r>
    </w:p>
    <w:p w14:paraId="474699A1"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5.成交供应商在施工现场需对现有已安装完毕的设备或装饰装修进行整改时，成交供应商必须对其进行修复，修复费用已包含在合同总价中。</w:t>
      </w:r>
    </w:p>
    <w:p w14:paraId="7A808356"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二）安全文明施工要求：成交供应商在施工期间应严格遵守《中华人民共和国安全生产法》《建设工程安全生产管理条例》以及文明施工等规定，建立规章制度和防护措施。成交供应商必须负责其派出的为本工程项目服务人员的人身意外保险，施工期间所出现的一切安全事故均</w:t>
      </w:r>
      <w:proofErr w:type="gramStart"/>
      <w:r>
        <w:rPr>
          <w:rFonts w:hAnsi="宋体" w:cs="宋体" w:hint="eastAsia"/>
          <w:sz w:val="21"/>
        </w:rPr>
        <w:t>由成交</w:t>
      </w:r>
      <w:proofErr w:type="gramEnd"/>
      <w:r>
        <w:rPr>
          <w:rFonts w:hAnsi="宋体" w:cs="宋体" w:hint="eastAsia"/>
          <w:sz w:val="21"/>
        </w:rPr>
        <w:t>供应商全权负责。</w:t>
      </w:r>
    </w:p>
    <w:p w14:paraId="2F3B6FE2"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（三）成交供应商不许转包、分包。不许随意更换项目负责人，如确须更换，则事前须征得采购人同意。如有违反，一经发现则取消成交资格，并</w:t>
      </w:r>
      <w:proofErr w:type="gramStart"/>
      <w:r>
        <w:rPr>
          <w:rFonts w:hAnsi="宋体" w:cs="宋体" w:hint="eastAsia"/>
          <w:sz w:val="21"/>
        </w:rPr>
        <w:t>由成交</w:t>
      </w:r>
      <w:proofErr w:type="gramEnd"/>
      <w:r>
        <w:rPr>
          <w:rFonts w:hAnsi="宋体" w:cs="宋体" w:hint="eastAsia"/>
          <w:sz w:val="21"/>
        </w:rPr>
        <w:t>供应商负责赔偿由此造成的一切损失（包含质量安全事故、拖延工期、增加投资等损失）。在施工过程中，项目负责人如不到位，则在工程款中扣除2％作为处罚，造成损失的，按实际发生额赔偿。</w:t>
      </w:r>
    </w:p>
    <w:p w14:paraId="163FEB79"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（四）在工程进行中，成交供应商要注意保护场内的各种管线和设施。若有任何损坏，须立即通知有关部门和采购人，并</w:t>
      </w:r>
      <w:proofErr w:type="gramStart"/>
      <w:r>
        <w:rPr>
          <w:rFonts w:hAnsi="宋体" w:cs="宋体" w:hint="eastAsia"/>
          <w:sz w:val="21"/>
        </w:rPr>
        <w:t>由成交</w:t>
      </w:r>
      <w:proofErr w:type="gramEnd"/>
      <w:r>
        <w:rPr>
          <w:rFonts w:hAnsi="宋体" w:cs="宋体" w:hint="eastAsia"/>
          <w:sz w:val="21"/>
        </w:rPr>
        <w:t>供应商承担损失和修复费用。</w:t>
      </w:r>
    </w:p>
    <w:p w14:paraId="2D39478A" w14:textId="77777777" w:rsidR="0044753D" w:rsidRDefault="00000000">
      <w:pPr>
        <w:pStyle w:val="a8"/>
        <w:numPr>
          <w:ilvl w:val="0"/>
          <w:numId w:val="14"/>
        </w:numPr>
        <w:tabs>
          <w:tab w:val="left" w:pos="540"/>
        </w:tabs>
        <w:adjustRightInd w:val="0"/>
        <w:snapToGrid w:val="0"/>
        <w:spacing w:line="360" w:lineRule="auto"/>
        <w:jc w:val="left"/>
        <w:rPr>
          <w:rFonts w:hAnsi="宋体" w:cs="宋体" w:hint="eastAsia"/>
          <w:b/>
          <w:bCs/>
          <w:color w:val="000000" w:themeColor="text1"/>
          <w:sz w:val="21"/>
        </w:rPr>
      </w:pPr>
      <w:r>
        <w:rPr>
          <w:rFonts w:hAnsi="宋体" w:cs="宋体" w:hint="eastAsia"/>
          <w:b/>
          <w:bCs/>
          <w:color w:val="000000" w:themeColor="text1"/>
          <w:sz w:val="21"/>
        </w:rPr>
        <w:t>验收方法</w:t>
      </w:r>
    </w:p>
    <w:p w14:paraId="097A5706"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（一）采购人检查验收时，当项目性能无法达到使用要求或出现下列情形时，采购人可拒绝验收，由此造成的损失全部</w:t>
      </w:r>
      <w:proofErr w:type="gramStart"/>
      <w:r>
        <w:rPr>
          <w:rFonts w:cs="宋体" w:hint="eastAsia"/>
        </w:rPr>
        <w:t>由成交</w:t>
      </w:r>
      <w:proofErr w:type="gramEnd"/>
      <w:r>
        <w:rPr>
          <w:rFonts w:cs="宋体" w:hint="eastAsia"/>
        </w:rPr>
        <w:t>供应商承担：</w:t>
      </w:r>
    </w:p>
    <w:p w14:paraId="35692525"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1.未经采购人同意，成交供应商擅自变更材料名称或品牌、产地、规格、型号等材料实质内容的；</w:t>
      </w:r>
    </w:p>
    <w:p w14:paraId="1DC2DD7A"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2.材料不符合规格、重(含)量、标准等验收要求的；</w:t>
      </w:r>
    </w:p>
    <w:p w14:paraId="57B74D69"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3.外包装上无产地、品牌等材料必备标识的；</w:t>
      </w:r>
    </w:p>
    <w:p w14:paraId="2E21A8E9"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4.成交供应商提供或夹带、附送假冒伪劣、变质材料的。</w:t>
      </w:r>
    </w:p>
    <w:p w14:paraId="5C59BE78"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（二）成交供应</w:t>
      </w:r>
      <w:proofErr w:type="gramStart"/>
      <w:r>
        <w:rPr>
          <w:rFonts w:cs="宋体" w:hint="eastAsia"/>
        </w:rPr>
        <w:t>商关于</w:t>
      </w:r>
      <w:proofErr w:type="gramEnd"/>
      <w:r>
        <w:rPr>
          <w:rFonts w:cs="宋体" w:hint="eastAsia"/>
        </w:rPr>
        <w:t>本项目的所有验收文件、测试报告、资料要提交给采购人以作留档备案。</w:t>
      </w:r>
    </w:p>
    <w:p w14:paraId="79ECFAE6"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（三）工程安装完成后，在日常工况下保持48小时以上且未出现性能下降或其他影响使用的情形为通过验收。</w:t>
      </w:r>
    </w:p>
    <w:p w14:paraId="13624CAF"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（四）交付验收标准依次顺序对照适用标准为：</w:t>
      </w:r>
    </w:p>
    <w:p w14:paraId="3D248441"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1.符合中华人民共和国国家安全质量标准、环保标准或行业标准；</w:t>
      </w:r>
    </w:p>
    <w:p w14:paraId="3CF291AC"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2.符合采购文件和响应承诺中采购人认可的合理最佳配置、参数及各项要求；</w:t>
      </w:r>
    </w:p>
    <w:p w14:paraId="40CB4814"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3.材料来源符合官方标准。</w:t>
      </w:r>
    </w:p>
    <w:p w14:paraId="519903E0" w14:textId="77777777" w:rsidR="0044753D" w:rsidRDefault="00000000">
      <w:pPr>
        <w:pStyle w:val="a8"/>
        <w:numPr>
          <w:ilvl w:val="0"/>
          <w:numId w:val="14"/>
        </w:numPr>
        <w:tabs>
          <w:tab w:val="left" w:pos="540"/>
        </w:tabs>
        <w:adjustRightInd w:val="0"/>
        <w:snapToGrid w:val="0"/>
        <w:spacing w:line="360" w:lineRule="auto"/>
        <w:jc w:val="left"/>
        <w:rPr>
          <w:rFonts w:hAnsi="宋体" w:cs="宋体" w:hint="eastAsia"/>
          <w:b/>
          <w:bCs/>
          <w:color w:val="000000" w:themeColor="text1"/>
          <w:sz w:val="21"/>
        </w:rPr>
      </w:pPr>
      <w:r>
        <w:rPr>
          <w:rFonts w:hAnsi="宋体" w:cs="宋体" w:hint="eastAsia"/>
          <w:b/>
          <w:bCs/>
          <w:color w:val="000000" w:themeColor="text1"/>
          <w:sz w:val="21"/>
        </w:rPr>
        <w:t>质量保证</w:t>
      </w:r>
    </w:p>
    <w:p w14:paraId="763695B1"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lastRenderedPageBreak/>
        <w:t>（一）成交供应商所送施工材料品牌及型号必须按照合同清单内提供。</w:t>
      </w:r>
    </w:p>
    <w:p w14:paraId="2719A808"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（二）成交供应商不得供应或夹带、附送假冒伪劣、变质材料，有标注生产日期的材料，生产日期应在供货日前3个月内。</w:t>
      </w:r>
    </w:p>
    <w:p w14:paraId="1E4FF0C8"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（三）成交供应商所送材料必须符合国家质量标准。双方对质量有争议，如需将材料送至具有资质的质量检测机构检测的，若检测结果合格，检测费用由采购人支付。若检测结果不合格，则检测费用</w:t>
      </w:r>
      <w:proofErr w:type="gramStart"/>
      <w:r>
        <w:rPr>
          <w:rFonts w:cs="宋体" w:hint="eastAsia"/>
        </w:rPr>
        <w:t>由成交</w:t>
      </w:r>
      <w:proofErr w:type="gramEnd"/>
      <w:r>
        <w:rPr>
          <w:rFonts w:cs="宋体" w:hint="eastAsia"/>
        </w:rPr>
        <w:t>供应商支付。采购人将该批次材料退货，成交供应商重新配送合格材料外，成交供应商还需缴纳该批次材料金额的30%作为违约金予采购人。</w:t>
      </w:r>
    </w:p>
    <w:p w14:paraId="7BD4F322"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（四）成交供应商在合同履行中，有任何违约事项的，采购人应记录在案，以作下次供应商参与竞价时的信誉考察及评审因素。</w:t>
      </w:r>
    </w:p>
    <w:p w14:paraId="33804E52" w14:textId="77777777" w:rsidR="0044753D" w:rsidRDefault="00000000">
      <w:pPr>
        <w:pStyle w:val="a8"/>
        <w:numPr>
          <w:ilvl w:val="0"/>
          <w:numId w:val="14"/>
        </w:numPr>
        <w:tabs>
          <w:tab w:val="left" w:pos="540"/>
        </w:tabs>
        <w:adjustRightInd w:val="0"/>
        <w:snapToGrid w:val="0"/>
        <w:spacing w:line="360" w:lineRule="auto"/>
        <w:jc w:val="left"/>
        <w:rPr>
          <w:rFonts w:hAnsi="宋体" w:cs="宋体" w:hint="eastAsia"/>
          <w:b/>
          <w:bCs/>
          <w:color w:val="000000" w:themeColor="text1"/>
          <w:sz w:val="21"/>
        </w:rPr>
      </w:pPr>
      <w:r>
        <w:rPr>
          <w:rFonts w:hAnsi="宋体" w:cs="宋体" w:hint="eastAsia"/>
          <w:b/>
          <w:bCs/>
          <w:color w:val="000000" w:themeColor="text1"/>
          <w:sz w:val="21"/>
        </w:rPr>
        <w:t>违约责任</w:t>
      </w:r>
    </w:p>
    <w:p w14:paraId="5C497A14"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（一）发生以下情形，经调查属实的，扣除成交供应商50%履约保证金：</w:t>
      </w:r>
    </w:p>
    <w:p w14:paraId="09DD2663"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1.供应材料品种、品牌、规格或质量等级与合同不符；</w:t>
      </w:r>
    </w:p>
    <w:p w14:paraId="041664A2"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2.供应材料出现质量问题，成交供应商不积极配合查找原因，不及时反馈处理结果；</w:t>
      </w:r>
    </w:p>
    <w:p w14:paraId="6A1F44F6"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3.提供虚假检验报告等相关票证；</w:t>
      </w:r>
    </w:p>
    <w:p w14:paraId="4CA56E5A"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二）如在合同执行期间因成交供应商逾期未足额缴纳履约保证金或违约导致履约保证金部分扣除，成交供应商需在五个工作日内将扣除的履约保证金补齐；如未按期补齐，采购人有权单方面解除合同并没收全部履约保证金，并保留追究权利。</w:t>
      </w:r>
    </w:p>
    <w:p w14:paraId="01875C80"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三）上述的施工总工期，如因成交供应商的原因导致工程不能按时完成，从延期的第1天起，每天罚款合同总价的千分之十。延期时间超过10天的，采购人有权单方终止合同、没收全部履约保证金并责令其立即退场，由此而造成的经济损失</w:t>
      </w:r>
      <w:proofErr w:type="gramStart"/>
      <w:r>
        <w:rPr>
          <w:rFonts w:hAnsi="宋体" w:cs="宋体" w:hint="eastAsia"/>
          <w:sz w:val="21"/>
        </w:rPr>
        <w:t>由成交</w:t>
      </w:r>
      <w:proofErr w:type="gramEnd"/>
      <w:r>
        <w:rPr>
          <w:rFonts w:hAnsi="宋体" w:cs="宋体" w:hint="eastAsia"/>
          <w:sz w:val="21"/>
        </w:rPr>
        <w:t>供应商负责赔偿。工期为硬性工期（雨天、及可能出现的局部设计变更等均已包括在内）的，成交供应商必须采取一切措施保证按时完工。</w:t>
      </w:r>
    </w:p>
    <w:p w14:paraId="40F439E5"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（四）合同约定的工程项目，成交供应商不得转包。否则，采购人有权单方面终止合同和没收全部履约保证金，并令其立即退场，由此而造成的经济损失</w:t>
      </w:r>
      <w:proofErr w:type="gramStart"/>
      <w:r>
        <w:rPr>
          <w:rFonts w:hAnsi="宋体" w:cs="宋体" w:hint="eastAsia"/>
          <w:sz w:val="21"/>
        </w:rPr>
        <w:t>由成交</w:t>
      </w:r>
      <w:proofErr w:type="gramEnd"/>
      <w:r>
        <w:rPr>
          <w:rFonts w:hAnsi="宋体" w:cs="宋体" w:hint="eastAsia"/>
          <w:sz w:val="21"/>
        </w:rPr>
        <w:t>供应商负责赔偿。</w:t>
      </w:r>
    </w:p>
    <w:p w14:paraId="745DE426"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（五）工程验收前累计扣除履约保证金达200%（合同金额10%），采购人有权立即单方解除项目合同，并要求成交供应商按合同总价款的10%计付违约金。</w:t>
      </w:r>
    </w:p>
    <w:p w14:paraId="510688EE" w14:textId="77777777" w:rsidR="0044753D" w:rsidRDefault="00000000">
      <w:pPr>
        <w:pStyle w:val="a8"/>
        <w:numPr>
          <w:ilvl w:val="0"/>
          <w:numId w:val="14"/>
        </w:numPr>
        <w:tabs>
          <w:tab w:val="left" w:pos="540"/>
        </w:tabs>
        <w:adjustRightInd w:val="0"/>
        <w:snapToGrid w:val="0"/>
        <w:spacing w:line="360" w:lineRule="auto"/>
        <w:jc w:val="left"/>
        <w:rPr>
          <w:rFonts w:hAnsi="宋体" w:cs="宋体" w:hint="eastAsia"/>
          <w:b/>
          <w:bCs/>
          <w:color w:val="000000" w:themeColor="text1"/>
          <w:sz w:val="21"/>
        </w:rPr>
      </w:pPr>
      <w:r>
        <w:rPr>
          <w:rFonts w:hAnsi="宋体" w:cs="宋体" w:hint="eastAsia"/>
          <w:b/>
          <w:bCs/>
          <w:color w:val="000000" w:themeColor="text1"/>
          <w:sz w:val="21"/>
        </w:rPr>
        <w:t>履约保证金、质量保证金及货款</w:t>
      </w:r>
    </w:p>
    <w:p w14:paraId="02BFE782"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（一）项目款项支付方式：</w:t>
      </w:r>
    </w:p>
    <w:p w14:paraId="17211FED"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1.合同签订生效、成交供应商缴纳履约保证金后，采购人在收到对应的增值税专用发票后30个工作日内，以银行转账方式支付第一期工程款，即合同价的30%。</w:t>
      </w:r>
    </w:p>
    <w:p w14:paraId="6CD27554"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2.项目竣工、通过采购人的验收合格后，成交供应商把本项目工程的一切资料整理成册(一式三份)作竣工资料交给采购人存档后(资料包括如有：深化后最终的设计、实施图纸)并详细说明等，完成办理项目结算手续及成交供应商汇入结算价格3%质量保证金后30个工作日内，采购人支付第二期工程款</w:t>
      </w:r>
      <w:proofErr w:type="gramStart"/>
      <w:r>
        <w:rPr>
          <w:rFonts w:hAnsi="宋体" w:cs="宋体" w:hint="eastAsia"/>
          <w:sz w:val="21"/>
        </w:rPr>
        <w:t>给成交</w:t>
      </w:r>
      <w:proofErr w:type="gramEnd"/>
      <w:r>
        <w:rPr>
          <w:rFonts w:hAnsi="宋体" w:cs="宋体" w:hint="eastAsia"/>
          <w:sz w:val="21"/>
        </w:rPr>
        <w:t>供应商，支付第二期款项后总支付进度为结算价的</w:t>
      </w:r>
      <w:r>
        <w:rPr>
          <w:rFonts w:hAnsi="宋体" w:cs="宋体" w:hint="eastAsia"/>
          <w:sz w:val="21"/>
        </w:rPr>
        <w:lastRenderedPageBreak/>
        <w:t>100%。</w:t>
      </w:r>
    </w:p>
    <w:p w14:paraId="60EC0B21"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（二）结算审核程序：</w:t>
      </w:r>
    </w:p>
    <w:p w14:paraId="5A73D551"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成交供应商向采购人提交汇总结算文件（汇总结算文件含总工程造价，汇总结算文件电子版和广联达版本），并由采购人委托的第三方结算审核公司出具的工程结算价为</w:t>
      </w:r>
      <w:proofErr w:type="gramStart"/>
      <w:r>
        <w:rPr>
          <w:rFonts w:hAnsi="宋体" w:cs="宋体" w:hint="eastAsia"/>
          <w:sz w:val="21"/>
        </w:rPr>
        <w:t>最终工程</w:t>
      </w:r>
      <w:proofErr w:type="gramEnd"/>
      <w:r>
        <w:rPr>
          <w:rFonts w:hAnsi="宋体" w:cs="宋体" w:hint="eastAsia"/>
          <w:sz w:val="21"/>
        </w:rPr>
        <w:t>结算造价。</w:t>
      </w:r>
    </w:p>
    <w:p w14:paraId="28CB6695"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（三）履约保证金：</w:t>
      </w:r>
    </w:p>
    <w:p w14:paraId="1E2B3A06"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1.收取比例：合同价款的5%；</w:t>
      </w:r>
    </w:p>
    <w:p w14:paraId="7B5DAE20"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2.退还履约保证金退还说明：合同签订后5个</w:t>
      </w:r>
      <w:proofErr w:type="gramStart"/>
      <w:r>
        <w:rPr>
          <w:rFonts w:hAnsi="宋体" w:cs="宋体" w:hint="eastAsia"/>
          <w:sz w:val="21"/>
        </w:rPr>
        <w:t>日历天</w:t>
      </w:r>
      <w:proofErr w:type="gramEnd"/>
      <w:r>
        <w:rPr>
          <w:rFonts w:hAnsi="宋体" w:cs="宋体" w:hint="eastAsia"/>
          <w:sz w:val="21"/>
        </w:rPr>
        <w:t>内，成交供应商须向采购人以银行转账方式支付合同价款5％的履约保证金。在工程竣工验收合格并结算后30个工作日内，采购人以银行转账方式无息退还履约保证金。</w:t>
      </w:r>
    </w:p>
    <w:p w14:paraId="53EDF96F"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（四）质量保证金：</w:t>
      </w:r>
    </w:p>
    <w:p w14:paraId="6B87023F"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sz w:val="21"/>
        </w:rPr>
      </w:pPr>
      <w:r>
        <w:rPr>
          <w:rFonts w:hAnsi="宋体" w:cs="宋体" w:hint="eastAsia"/>
          <w:sz w:val="21"/>
        </w:rPr>
        <w:t>1.收取比例：结算金额的3%；</w:t>
      </w:r>
    </w:p>
    <w:p w14:paraId="356E0C72" w14:textId="77777777" w:rsidR="0044753D" w:rsidRDefault="00000000">
      <w:pPr>
        <w:pStyle w:val="a8"/>
        <w:tabs>
          <w:tab w:val="left" w:pos="540"/>
        </w:tabs>
        <w:adjustRightInd w:val="0"/>
        <w:snapToGrid w:val="0"/>
        <w:spacing w:line="360" w:lineRule="auto"/>
        <w:ind w:firstLineChars="200" w:firstLine="420"/>
        <w:jc w:val="left"/>
        <w:rPr>
          <w:rFonts w:hAnsi="宋体" w:cs="宋体" w:hint="eastAsia"/>
          <w:color w:val="000000" w:themeColor="text1"/>
          <w:sz w:val="21"/>
        </w:rPr>
      </w:pPr>
      <w:r>
        <w:rPr>
          <w:rFonts w:hAnsi="宋体" w:cs="宋体" w:hint="eastAsia"/>
          <w:sz w:val="21"/>
        </w:rPr>
        <w:t>2．退还质量保证金退还说明：</w:t>
      </w:r>
      <w:proofErr w:type="gramStart"/>
      <w:r>
        <w:rPr>
          <w:rFonts w:hAnsi="宋体" w:cs="宋体" w:hint="eastAsia"/>
          <w:sz w:val="21"/>
        </w:rPr>
        <w:t>待质保期</w:t>
      </w:r>
      <w:proofErr w:type="gramEnd"/>
      <w:r>
        <w:rPr>
          <w:rFonts w:hAnsi="宋体" w:cs="宋体" w:hint="eastAsia"/>
          <w:sz w:val="21"/>
        </w:rPr>
        <w:t>期满后30个工作日内，采购人以银行转账方式无息退还质量保证金。</w:t>
      </w:r>
    </w:p>
    <w:p w14:paraId="59E03812" w14:textId="77777777" w:rsidR="0044753D" w:rsidRDefault="00000000">
      <w:pPr>
        <w:pStyle w:val="a8"/>
        <w:numPr>
          <w:ilvl w:val="0"/>
          <w:numId w:val="14"/>
        </w:numPr>
        <w:tabs>
          <w:tab w:val="left" w:pos="540"/>
        </w:tabs>
        <w:adjustRightInd w:val="0"/>
        <w:snapToGrid w:val="0"/>
        <w:spacing w:line="360" w:lineRule="auto"/>
        <w:jc w:val="left"/>
        <w:rPr>
          <w:rFonts w:hAnsi="宋体" w:cs="宋体" w:hint="eastAsia"/>
          <w:b/>
          <w:bCs/>
          <w:color w:val="000000" w:themeColor="text1"/>
          <w:sz w:val="21"/>
        </w:rPr>
      </w:pPr>
      <w:r>
        <w:rPr>
          <w:rFonts w:hAnsi="宋体" w:cs="宋体" w:hint="eastAsia"/>
          <w:b/>
          <w:bCs/>
          <w:color w:val="000000" w:themeColor="text1"/>
          <w:sz w:val="21"/>
        </w:rPr>
        <w:t>其他</w:t>
      </w:r>
    </w:p>
    <w:p w14:paraId="09D3EF65"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（一）未经采购人书面同意，成交供应商不得擅自转让部分或全部合同项下义务。</w:t>
      </w:r>
    </w:p>
    <w:p w14:paraId="2293BBE7"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（二）成交供应商应按有关规定采取严格的安全防护措施，否则由于自身安全措施不力而造成所有安全事故的责任和因此而发生的费用均</w:t>
      </w:r>
      <w:proofErr w:type="gramStart"/>
      <w:r>
        <w:rPr>
          <w:rFonts w:cs="宋体" w:hint="eastAsia"/>
        </w:rPr>
        <w:t>由成交</w:t>
      </w:r>
      <w:proofErr w:type="gramEnd"/>
      <w:r>
        <w:rPr>
          <w:rFonts w:cs="宋体" w:hint="eastAsia"/>
        </w:rPr>
        <w:t>供应商承担。</w:t>
      </w:r>
    </w:p>
    <w:p w14:paraId="189C47F7"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（三）争议解决方式：因履行本项目合同产生的纠纷，双方应友好协商解决，协商不成的，任何一方均有权向采购人所在地人民法院诉讼解决。</w:t>
      </w:r>
    </w:p>
    <w:p w14:paraId="3E81874D"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（四）由于不可预见、不可避免、不可克服等不可抗力的原因，一方不能履行合同义务的，应当在不可抗力发生之日起15天内以书面形式通知对方，证明不可抗力事件的存在。</w:t>
      </w:r>
    </w:p>
    <w:p w14:paraId="0A307423" w14:textId="77777777" w:rsidR="0044753D" w:rsidRDefault="00000000">
      <w:pPr>
        <w:pStyle w:val="2"/>
        <w:numPr>
          <w:ilvl w:val="0"/>
          <w:numId w:val="0"/>
        </w:numPr>
        <w:adjustRightInd w:val="0"/>
        <w:snapToGrid w:val="0"/>
        <w:ind w:firstLineChars="200" w:firstLine="420"/>
        <w:jc w:val="left"/>
        <w:rPr>
          <w:rFonts w:cs="宋体" w:hint="eastAsia"/>
        </w:rPr>
      </w:pPr>
      <w:r>
        <w:rPr>
          <w:rFonts w:cs="宋体" w:hint="eastAsia"/>
        </w:rPr>
        <w:t>（五）不可抗力事件发生后，采购人和成交供应商应当积极寻求以合理的方式履行本项目合同。如不可抗力无法消除，致使合同目的无法实现的，双方均有权解除合同，且均不互相索赔。</w:t>
      </w:r>
    </w:p>
    <w:bookmarkEnd w:id="2"/>
    <w:p w14:paraId="7FE40A0C" w14:textId="77777777" w:rsidR="0044753D" w:rsidRDefault="0044753D">
      <w:pPr>
        <w:spacing w:line="400" w:lineRule="exact"/>
        <w:rPr>
          <w:rFonts w:ascii="宋体" w:hAnsi="宋体" w:hint="eastAsia"/>
          <w:szCs w:val="21"/>
        </w:rPr>
      </w:pPr>
    </w:p>
    <w:p w14:paraId="6A627C6C" w14:textId="77777777" w:rsidR="0044753D" w:rsidRDefault="00000000">
      <w:pPr>
        <w:tabs>
          <w:tab w:val="left" w:pos="1155"/>
        </w:tabs>
        <w:spacing w:line="360" w:lineRule="auto"/>
        <w:rPr>
          <w:rFonts w:ascii="宋体" w:hAnsi="宋体" w:hint="eastAsia"/>
          <w:szCs w:val="21"/>
        </w:rPr>
      </w:pPr>
      <w:r>
        <w:rPr>
          <w:rFonts w:ascii="宋体" w:hAnsi="宋体" w:hint="eastAsia"/>
          <w:szCs w:val="21"/>
        </w:rPr>
        <w:t xml:space="preserve">                                   </w:t>
      </w:r>
    </w:p>
    <w:p w14:paraId="5F4C240F" w14:textId="77777777" w:rsidR="0044753D" w:rsidRDefault="00000000">
      <w:pPr>
        <w:tabs>
          <w:tab w:val="left" w:pos="1155"/>
        </w:tabs>
        <w:spacing w:line="360" w:lineRule="auto"/>
        <w:ind w:firstLineChars="200" w:firstLine="420"/>
        <w:rPr>
          <w:rFonts w:ascii="宋体" w:hAnsi="宋体" w:hint="eastAsia"/>
          <w:szCs w:val="21"/>
        </w:rPr>
      </w:pPr>
      <w:r>
        <w:rPr>
          <w:rFonts w:ascii="宋体" w:hAnsi="宋体"/>
          <w:szCs w:val="21"/>
        </w:rPr>
        <w:br w:type="page"/>
      </w:r>
    </w:p>
    <w:p w14:paraId="071031B6" w14:textId="77777777" w:rsidR="0044753D" w:rsidRDefault="00000000">
      <w:pPr>
        <w:pStyle w:val="af2"/>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134FD9ED" w14:textId="77777777" w:rsidR="0044753D" w:rsidRDefault="00000000">
      <w:pPr>
        <w:pStyle w:val="20"/>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10"/>
        <w:gridCol w:w="709"/>
        <w:gridCol w:w="2410"/>
        <w:gridCol w:w="2976"/>
        <w:gridCol w:w="1034"/>
      </w:tblGrid>
      <w:tr w:rsidR="0044753D" w14:paraId="3B26E525" w14:textId="77777777">
        <w:trPr>
          <w:trHeight w:val="737"/>
          <w:jc w:val="center"/>
        </w:trPr>
        <w:tc>
          <w:tcPr>
            <w:tcW w:w="2510" w:type="dxa"/>
            <w:tcBorders>
              <w:top w:val="single" w:sz="12" w:space="0" w:color="auto"/>
              <w:bottom w:val="single" w:sz="2" w:space="0" w:color="auto"/>
            </w:tcBorders>
            <w:shd w:val="clear" w:color="auto" w:fill="EEECE1"/>
            <w:vAlign w:val="center"/>
          </w:tcPr>
          <w:p w14:paraId="79682585" w14:textId="77777777" w:rsidR="0044753D" w:rsidRDefault="00000000">
            <w:pPr>
              <w:adjustRightInd w:val="0"/>
              <w:snapToGrid w:val="0"/>
              <w:jc w:val="center"/>
              <w:rPr>
                <w:rFonts w:ascii="宋体" w:hAnsi="宋体" w:hint="eastAsia"/>
                <w:b/>
                <w:color w:val="000000" w:themeColor="text1"/>
                <w:szCs w:val="21"/>
              </w:rPr>
            </w:pPr>
            <w:r>
              <w:rPr>
                <w:rFonts w:ascii="宋体" w:hAnsi="宋体" w:hint="eastAsia"/>
                <w:b/>
                <w:color w:val="000000" w:themeColor="text1"/>
                <w:szCs w:val="21"/>
              </w:rPr>
              <w:t>采购内容</w:t>
            </w:r>
          </w:p>
        </w:tc>
        <w:tc>
          <w:tcPr>
            <w:tcW w:w="709" w:type="dxa"/>
            <w:tcBorders>
              <w:top w:val="single" w:sz="12" w:space="0" w:color="auto"/>
              <w:bottom w:val="single" w:sz="2" w:space="0" w:color="auto"/>
            </w:tcBorders>
            <w:shd w:val="clear" w:color="auto" w:fill="EEECE1"/>
            <w:vAlign w:val="center"/>
          </w:tcPr>
          <w:p w14:paraId="2B746A03" w14:textId="77777777" w:rsidR="0044753D" w:rsidRDefault="00000000">
            <w:pPr>
              <w:adjustRightInd w:val="0"/>
              <w:snapToGrid w:val="0"/>
              <w:jc w:val="center"/>
              <w:rPr>
                <w:rFonts w:ascii="宋体" w:hAnsi="宋体" w:hint="eastAsia"/>
                <w:b/>
                <w:szCs w:val="21"/>
              </w:rPr>
            </w:pPr>
            <w:r>
              <w:rPr>
                <w:rFonts w:ascii="宋体" w:hAnsi="宋体" w:hint="eastAsia"/>
                <w:b/>
                <w:szCs w:val="21"/>
              </w:rPr>
              <w:t>数量</w:t>
            </w:r>
          </w:p>
        </w:tc>
        <w:tc>
          <w:tcPr>
            <w:tcW w:w="2410" w:type="dxa"/>
            <w:tcBorders>
              <w:top w:val="single" w:sz="12" w:space="0" w:color="auto"/>
              <w:bottom w:val="single" w:sz="2" w:space="0" w:color="auto"/>
            </w:tcBorders>
            <w:shd w:val="clear" w:color="auto" w:fill="EEECE1"/>
            <w:vAlign w:val="center"/>
          </w:tcPr>
          <w:p w14:paraId="2C13B0F6" w14:textId="77777777" w:rsidR="0044753D" w:rsidRDefault="00000000">
            <w:pPr>
              <w:adjustRightInd w:val="0"/>
              <w:snapToGrid w:val="0"/>
              <w:jc w:val="center"/>
              <w:rPr>
                <w:rFonts w:ascii="宋体" w:hAnsi="宋体" w:hint="eastAsia"/>
                <w:b/>
                <w:color w:val="FF0000"/>
                <w:szCs w:val="21"/>
                <w:highlight w:val="yellow"/>
              </w:rPr>
            </w:pPr>
            <w:r>
              <w:rPr>
                <w:rFonts w:ascii="宋体" w:hAnsi="宋体" w:hint="eastAsia"/>
                <w:b/>
                <w:szCs w:val="21"/>
              </w:rPr>
              <w:t>合同服务期限</w:t>
            </w:r>
          </w:p>
        </w:tc>
        <w:tc>
          <w:tcPr>
            <w:tcW w:w="2976" w:type="dxa"/>
            <w:tcBorders>
              <w:top w:val="single" w:sz="12" w:space="0" w:color="auto"/>
              <w:bottom w:val="single" w:sz="2" w:space="0" w:color="auto"/>
            </w:tcBorders>
            <w:shd w:val="clear" w:color="auto" w:fill="EEECE1"/>
            <w:vAlign w:val="center"/>
          </w:tcPr>
          <w:p w14:paraId="0A7885DE" w14:textId="77777777" w:rsidR="0044753D" w:rsidRDefault="00000000">
            <w:pPr>
              <w:adjustRightInd w:val="0"/>
              <w:snapToGrid w:val="0"/>
              <w:jc w:val="center"/>
              <w:rPr>
                <w:rFonts w:ascii="宋体" w:hAnsi="宋体" w:hint="eastAsia"/>
                <w:b/>
                <w:szCs w:val="21"/>
                <w:highlight w:val="yellow"/>
              </w:rPr>
            </w:pPr>
            <w:r>
              <w:rPr>
                <w:rFonts w:ascii="宋体" w:hAnsi="宋体" w:hint="eastAsia"/>
                <w:b/>
                <w:szCs w:val="21"/>
              </w:rPr>
              <w:t>总价报价</w:t>
            </w:r>
          </w:p>
        </w:tc>
        <w:tc>
          <w:tcPr>
            <w:tcW w:w="1034" w:type="dxa"/>
            <w:tcBorders>
              <w:top w:val="single" w:sz="12" w:space="0" w:color="auto"/>
              <w:bottom w:val="single" w:sz="2" w:space="0" w:color="auto"/>
            </w:tcBorders>
            <w:shd w:val="clear" w:color="auto" w:fill="EEECE1"/>
            <w:vAlign w:val="center"/>
          </w:tcPr>
          <w:p w14:paraId="4CB4477A" w14:textId="77777777" w:rsidR="0044753D" w:rsidRDefault="00000000">
            <w:pPr>
              <w:adjustRightInd w:val="0"/>
              <w:snapToGrid w:val="0"/>
              <w:jc w:val="center"/>
              <w:rPr>
                <w:rFonts w:ascii="宋体" w:hAnsi="宋体" w:hint="eastAsia"/>
                <w:b/>
                <w:szCs w:val="21"/>
              </w:rPr>
            </w:pPr>
            <w:r>
              <w:rPr>
                <w:rFonts w:ascii="宋体" w:hAnsi="宋体" w:hint="eastAsia"/>
                <w:b/>
                <w:szCs w:val="21"/>
              </w:rPr>
              <w:t>备注</w:t>
            </w:r>
          </w:p>
        </w:tc>
      </w:tr>
      <w:tr w:rsidR="0044753D" w14:paraId="03F230BA" w14:textId="77777777">
        <w:trPr>
          <w:trHeight w:val="1081"/>
          <w:jc w:val="center"/>
        </w:trPr>
        <w:tc>
          <w:tcPr>
            <w:tcW w:w="2510" w:type="dxa"/>
            <w:tcBorders>
              <w:top w:val="single" w:sz="2" w:space="0" w:color="auto"/>
              <w:bottom w:val="single" w:sz="2" w:space="0" w:color="auto"/>
            </w:tcBorders>
            <w:vAlign w:val="center"/>
          </w:tcPr>
          <w:p w14:paraId="5E317D67" w14:textId="77777777" w:rsidR="0044753D" w:rsidRDefault="00000000">
            <w:pPr>
              <w:adjustRightInd w:val="0"/>
              <w:snapToGrid w:val="0"/>
              <w:jc w:val="center"/>
              <w:rPr>
                <w:rFonts w:ascii="宋体" w:hAnsi="宋体" w:hint="eastAsia"/>
                <w:color w:val="000000" w:themeColor="text1"/>
                <w:szCs w:val="21"/>
              </w:rPr>
            </w:pPr>
            <w:r>
              <w:rPr>
                <w:rFonts w:ascii="宋体" w:hAnsi="宋体" w:hint="eastAsia"/>
                <w:color w:val="000000" w:themeColor="text1"/>
                <w:szCs w:val="21"/>
              </w:rPr>
              <w:t>广东省肇庆监狱20组团室内消防系统改造项目</w:t>
            </w:r>
          </w:p>
        </w:tc>
        <w:tc>
          <w:tcPr>
            <w:tcW w:w="709" w:type="dxa"/>
            <w:tcBorders>
              <w:top w:val="single" w:sz="2" w:space="0" w:color="auto"/>
              <w:bottom w:val="single" w:sz="2" w:space="0" w:color="auto"/>
            </w:tcBorders>
            <w:vAlign w:val="center"/>
          </w:tcPr>
          <w:p w14:paraId="2BA4C4C4" w14:textId="77777777" w:rsidR="0044753D" w:rsidRDefault="00000000">
            <w:pPr>
              <w:autoSpaceDE w:val="0"/>
              <w:adjustRightInd w:val="0"/>
              <w:snapToGrid w:val="0"/>
              <w:jc w:val="center"/>
              <w:rPr>
                <w:rFonts w:ascii="宋体" w:hAnsi="宋体" w:hint="eastAsia"/>
                <w:bCs/>
                <w:szCs w:val="21"/>
              </w:rPr>
            </w:pPr>
            <w:r>
              <w:rPr>
                <w:rFonts w:ascii="宋体" w:hAnsi="宋体" w:hint="eastAsia"/>
                <w:bCs/>
                <w:szCs w:val="21"/>
              </w:rPr>
              <w:t>1项</w:t>
            </w:r>
          </w:p>
        </w:tc>
        <w:tc>
          <w:tcPr>
            <w:tcW w:w="2410" w:type="dxa"/>
            <w:tcBorders>
              <w:top w:val="single" w:sz="2" w:space="0" w:color="auto"/>
              <w:bottom w:val="single" w:sz="2" w:space="0" w:color="auto"/>
            </w:tcBorders>
            <w:vAlign w:val="center"/>
          </w:tcPr>
          <w:p w14:paraId="6B1D5FB4" w14:textId="77777777" w:rsidR="0044753D" w:rsidRDefault="00000000">
            <w:pPr>
              <w:pStyle w:val="aff1"/>
              <w:autoSpaceDE w:val="0"/>
              <w:snapToGrid w:val="0"/>
              <w:spacing w:before="0" w:after="0" w:line="240" w:lineRule="auto"/>
              <w:rPr>
                <w:rFonts w:ascii="宋体" w:hAnsi="宋体" w:hint="eastAsia"/>
                <w:color w:val="000000"/>
                <w:spacing w:val="0"/>
                <w:kern w:val="2"/>
                <w:sz w:val="21"/>
                <w:szCs w:val="21"/>
              </w:rPr>
            </w:pPr>
            <w:r>
              <w:rPr>
                <w:rFonts w:hint="eastAsia"/>
                <w:sz w:val="21"/>
                <w:szCs w:val="21"/>
              </w:rPr>
              <w:t>自合同签订之日起</w:t>
            </w:r>
            <w:r>
              <w:rPr>
                <w:rFonts w:ascii="宋体" w:hAnsi="宋体" w:hint="eastAsia"/>
                <w:color w:val="000000"/>
                <w:sz w:val="21"/>
                <w:szCs w:val="21"/>
              </w:rPr>
              <w:t>到工程质保期结束。</w:t>
            </w:r>
          </w:p>
        </w:tc>
        <w:tc>
          <w:tcPr>
            <w:tcW w:w="2976" w:type="dxa"/>
            <w:tcBorders>
              <w:top w:val="single" w:sz="2" w:space="0" w:color="auto"/>
              <w:bottom w:val="single" w:sz="2" w:space="0" w:color="auto"/>
            </w:tcBorders>
            <w:vAlign w:val="center"/>
          </w:tcPr>
          <w:p w14:paraId="60ED67B0" w14:textId="77777777" w:rsidR="0044753D" w:rsidRDefault="00000000">
            <w:pPr>
              <w:autoSpaceDE w:val="0"/>
              <w:adjustRightInd w:val="0"/>
              <w:snapToGrid w:val="0"/>
              <w:jc w:val="center"/>
              <w:rPr>
                <w:szCs w:val="21"/>
              </w:rPr>
            </w:pPr>
            <w:r>
              <w:rPr>
                <w:rFonts w:ascii="宋体" w:hAnsi="宋体" w:hint="eastAsia"/>
                <w:color w:val="000000"/>
                <w:szCs w:val="21"/>
              </w:rPr>
              <w:t>人民</w:t>
            </w:r>
            <w:r>
              <w:rPr>
                <w:rFonts w:ascii="宋体" w:hAnsi="宋体" w:hint="eastAsia"/>
                <w:szCs w:val="21"/>
              </w:rPr>
              <w:t>币</w:t>
            </w:r>
            <w:r>
              <w:rPr>
                <w:rFonts w:ascii="宋体" w:hAnsi="宋体" w:hint="eastAsia"/>
                <w:szCs w:val="21"/>
                <w:u w:val="single"/>
              </w:rPr>
              <w:t xml:space="preserve">       </w:t>
            </w:r>
            <w:r>
              <w:rPr>
                <w:rFonts w:ascii="宋体" w:hAnsi="宋体" w:hint="eastAsia"/>
                <w:color w:val="000000"/>
                <w:szCs w:val="21"/>
              </w:rPr>
              <w:t xml:space="preserve">元（其中绿色施工安全防护措施费 </w:t>
            </w:r>
            <w:r>
              <w:rPr>
                <w:rFonts w:ascii="宋体" w:hAnsi="宋体" w:hint="eastAsia"/>
                <w:color w:val="000000"/>
                <w:szCs w:val="21"/>
                <w:u w:val="single"/>
              </w:rPr>
              <w:t xml:space="preserve">19514.58 </w:t>
            </w:r>
            <w:r>
              <w:rPr>
                <w:rFonts w:ascii="宋体" w:hAnsi="宋体" w:hint="eastAsia"/>
                <w:color w:val="000000"/>
                <w:szCs w:val="21"/>
              </w:rPr>
              <w:t>元</w:t>
            </w:r>
            <w:proofErr w:type="gramStart"/>
            <w:r>
              <w:rPr>
                <w:rFonts w:ascii="宋体" w:hAnsi="宋体" w:hint="eastAsia"/>
                <w:color w:val="000000"/>
                <w:szCs w:val="21"/>
              </w:rPr>
              <w:t>属不可</w:t>
            </w:r>
            <w:proofErr w:type="gramEnd"/>
            <w:r>
              <w:rPr>
                <w:rFonts w:ascii="宋体" w:hAnsi="宋体" w:hint="eastAsia"/>
                <w:color w:val="000000"/>
                <w:szCs w:val="21"/>
              </w:rPr>
              <w:t>竞争费用）</w:t>
            </w:r>
          </w:p>
        </w:tc>
        <w:tc>
          <w:tcPr>
            <w:tcW w:w="1034" w:type="dxa"/>
            <w:tcBorders>
              <w:top w:val="single" w:sz="2" w:space="0" w:color="auto"/>
              <w:bottom w:val="single" w:sz="2" w:space="0" w:color="auto"/>
            </w:tcBorders>
            <w:vAlign w:val="center"/>
          </w:tcPr>
          <w:p w14:paraId="0EAFA8FA" w14:textId="77777777" w:rsidR="0044753D" w:rsidRDefault="0044753D">
            <w:pPr>
              <w:autoSpaceDE w:val="0"/>
              <w:adjustRightInd w:val="0"/>
              <w:snapToGrid w:val="0"/>
              <w:jc w:val="center"/>
              <w:rPr>
                <w:rFonts w:ascii="宋体" w:hAnsi="宋体" w:hint="eastAsia"/>
                <w:color w:val="000000"/>
                <w:szCs w:val="21"/>
              </w:rPr>
            </w:pPr>
          </w:p>
        </w:tc>
      </w:tr>
    </w:tbl>
    <w:p w14:paraId="7D4401FE" w14:textId="77777777" w:rsidR="0044753D" w:rsidRDefault="0044753D">
      <w:pPr>
        <w:spacing w:line="500" w:lineRule="exact"/>
        <w:rPr>
          <w:rFonts w:ascii="宋体" w:hAnsi="宋体" w:hint="eastAsia"/>
          <w:b/>
          <w:color w:val="000000"/>
          <w:spacing w:val="4"/>
          <w:szCs w:val="21"/>
        </w:rPr>
      </w:pPr>
    </w:p>
    <w:p w14:paraId="350D76D8" w14:textId="77777777" w:rsidR="0044753D"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609502D3" w14:textId="77777777" w:rsidR="0044753D" w:rsidRDefault="00000000">
      <w:pPr>
        <w:pStyle w:val="af1"/>
        <w:numPr>
          <w:ilvl w:val="0"/>
          <w:numId w:val="15"/>
        </w:numPr>
        <w:shd w:val="clear" w:color="auto" w:fill="FFFFFF"/>
        <w:spacing w:before="0" w:beforeAutospacing="0" w:after="0" w:afterAutospacing="0" w:line="360" w:lineRule="auto"/>
        <w:ind w:left="284" w:hanging="284"/>
        <w:rPr>
          <w:rFonts w:hint="eastAsia"/>
          <w:b/>
          <w:bCs/>
          <w:color w:val="FF0000"/>
          <w:sz w:val="21"/>
          <w:szCs w:val="21"/>
        </w:rPr>
      </w:pPr>
      <w:r>
        <w:rPr>
          <w:rFonts w:hint="eastAsia"/>
          <w:b/>
          <w:bCs/>
          <w:color w:val="FF0000"/>
          <w:sz w:val="21"/>
          <w:szCs w:val="21"/>
        </w:rPr>
        <w:t>此报价表为总报价表，供应商还需按照工程量清单报价表（详见附件）的格式填写并上</w:t>
      </w:r>
      <w:proofErr w:type="gramStart"/>
      <w:r>
        <w:rPr>
          <w:rFonts w:hint="eastAsia"/>
          <w:b/>
          <w:bCs/>
          <w:color w:val="FF0000"/>
          <w:sz w:val="21"/>
          <w:szCs w:val="21"/>
        </w:rPr>
        <w:t>传相应</w:t>
      </w:r>
      <w:proofErr w:type="gramEnd"/>
      <w:r>
        <w:rPr>
          <w:rFonts w:hint="eastAsia"/>
          <w:b/>
          <w:bCs/>
          <w:color w:val="FF0000"/>
          <w:sz w:val="21"/>
          <w:szCs w:val="21"/>
        </w:rPr>
        <w:t>报价附件（清单（加盖公章PDF版））、清单（EXCEL版）），随报价表打包上传，否则将有可能影响成交结果，不推荐为成交候选人。报价时若供应商所提供的PDF版和清单（EXCEL版）有区别，代理机构和采购人将以PDF版本为准；</w:t>
      </w:r>
    </w:p>
    <w:p w14:paraId="4F9A47FF" w14:textId="77777777" w:rsidR="0044753D" w:rsidRDefault="00000000">
      <w:pPr>
        <w:pStyle w:val="af1"/>
        <w:numPr>
          <w:ilvl w:val="0"/>
          <w:numId w:val="15"/>
        </w:numPr>
        <w:shd w:val="clear" w:color="auto" w:fill="FFFFFF"/>
        <w:spacing w:before="0" w:beforeAutospacing="0" w:after="0" w:afterAutospacing="0" w:line="360" w:lineRule="auto"/>
        <w:ind w:left="284" w:hanging="284"/>
        <w:rPr>
          <w:rFonts w:hint="eastAsia"/>
          <w:b/>
          <w:bCs/>
          <w:color w:val="000000"/>
          <w:sz w:val="21"/>
          <w:szCs w:val="21"/>
        </w:rPr>
      </w:pPr>
      <w:r>
        <w:rPr>
          <w:rFonts w:hint="eastAsia"/>
          <w:b/>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14:paraId="6CC8D854" w14:textId="77777777" w:rsidR="0044753D" w:rsidRDefault="00000000">
      <w:pPr>
        <w:pStyle w:val="af1"/>
        <w:numPr>
          <w:ilvl w:val="0"/>
          <w:numId w:val="15"/>
        </w:numPr>
        <w:shd w:val="clear" w:color="auto" w:fill="FFFFFF"/>
        <w:spacing w:before="0" w:beforeAutospacing="0" w:after="0" w:afterAutospacing="0" w:line="360" w:lineRule="auto"/>
        <w:ind w:left="284" w:hanging="284"/>
        <w:rPr>
          <w:rFonts w:hint="eastAsia"/>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701FEE6C" w14:textId="77777777" w:rsidR="0044753D" w:rsidRDefault="00000000">
      <w:pPr>
        <w:pStyle w:val="af1"/>
        <w:numPr>
          <w:ilvl w:val="0"/>
          <w:numId w:val="15"/>
        </w:numPr>
        <w:shd w:val="clear" w:color="auto" w:fill="FFFFFF"/>
        <w:spacing w:before="0" w:beforeAutospacing="0" w:after="0" w:afterAutospacing="0" w:line="360" w:lineRule="auto"/>
        <w:ind w:left="284" w:hanging="284"/>
        <w:rPr>
          <w:rFonts w:hint="eastAsia"/>
          <w:b/>
          <w:color w:val="000000"/>
          <w:sz w:val="21"/>
          <w:szCs w:val="21"/>
        </w:rPr>
      </w:pPr>
      <w:r>
        <w:rPr>
          <w:rFonts w:hint="eastAsia"/>
          <w:b/>
          <w:color w:val="000000"/>
          <w:sz w:val="21"/>
          <w:szCs w:val="21"/>
        </w:rPr>
        <w:t>平</w:t>
      </w:r>
      <w:r>
        <w:rPr>
          <w:rFonts w:hint="eastAsia"/>
          <w:b/>
          <w:sz w:val="21"/>
          <w:szCs w:val="21"/>
        </w:rPr>
        <w:t>台上报价与报价表报价不一致的，以报价表报价（经价格</w:t>
      </w:r>
      <w:r>
        <w:rPr>
          <w:rFonts w:hint="eastAsia"/>
          <w:b/>
          <w:color w:val="000000"/>
          <w:sz w:val="21"/>
          <w:szCs w:val="21"/>
        </w:rPr>
        <w:t>核准后的价格）为准</w:t>
      </w:r>
      <w:r>
        <w:rPr>
          <w:rFonts w:hint="eastAsia"/>
          <w:b/>
          <w:bCs/>
          <w:color w:val="000000"/>
          <w:sz w:val="21"/>
          <w:szCs w:val="21"/>
          <w:shd w:val="clear" w:color="auto" w:fill="FFFFFF"/>
        </w:rPr>
        <w:t>；</w:t>
      </w:r>
    </w:p>
    <w:p w14:paraId="140A9242" w14:textId="77777777" w:rsidR="0044753D" w:rsidRDefault="00000000">
      <w:pPr>
        <w:widowControl/>
        <w:numPr>
          <w:ilvl w:val="0"/>
          <w:numId w:val="15"/>
        </w:numPr>
        <w:spacing w:line="360" w:lineRule="auto"/>
        <w:ind w:left="284" w:hanging="284"/>
        <w:jc w:val="left"/>
        <w:rPr>
          <w:kern w:val="0"/>
          <w:sz w:val="20"/>
          <w:szCs w:val="20"/>
        </w:rPr>
      </w:pPr>
      <w:r>
        <w:rPr>
          <w:rFonts w:ascii="宋体" w:hAnsi="宋体" w:hint="eastAsia"/>
          <w:b/>
          <w:bCs/>
        </w:rPr>
        <w:t>总价报价的小数点后仅可保留2位有效数</w:t>
      </w:r>
      <w:r>
        <w:rPr>
          <w:rFonts w:ascii="宋体" w:hAnsi="宋体" w:hint="eastAsia"/>
          <w:b/>
          <w:bCs/>
          <w:kern w:val="0"/>
        </w:rPr>
        <w:t>。</w:t>
      </w:r>
    </w:p>
    <w:p w14:paraId="7499AC8A" w14:textId="77777777" w:rsidR="0044753D" w:rsidRDefault="00000000">
      <w:pPr>
        <w:widowControl/>
        <w:spacing w:line="360" w:lineRule="auto"/>
        <w:ind w:left="420"/>
        <w:jc w:val="left"/>
        <w:rPr>
          <w:kern w:val="0"/>
          <w:sz w:val="20"/>
          <w:szCs w:val="20"/>
        </w:rPr>
      </w:pPr>
      <w:r>
        <w:rPr>
          <w:rFonts w:ascii="宋体" w:hAnsi="宋体" w:hint="eastAsia"/>
          <w:b/>
          <w:bCs/>
          <w:kern w:val="0"/>
        </w:rPr>
        <w:t xml:space="preserve">                                                                         </w:t>
      </w:r>
    </w:p>
    <w:p w14:paraId="467D1DAC" w14:textId="77777777" w:rsidR="0044753D"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8E82CEB" w14:textId="77777777" w:rsidR="0044753D" w:rsidRDefault="0044753D">
      <w:pPr>
        <w:spacing w:line="360" w:lineRule="auto"/>
        <w:ind w:right="218"/>
        <w:jc w:val="right"/>
        <w:rPr>
          <w:rFonts w:ascii="宋体" w:hAnsi="宋体" w:hint="eastAsia"/>
          <w:color w:val="000000"/>
          <w:spacing w:val="4"/>
          <w:szCs w:val="21"/>
          <w:u w:val="single"/>
        </w:rPr>
      </w:pPr>
    </w:p>
    <w:p w14:paraId="0E10209F" w14:textId="77777777" w:rsidR="0044753D"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1BC020CC" w14:textId="77777777" w:rsidR="0044753D" w:rsidRDefault="00000000">
      <w:pPr>
        <w:pStyle w:val="20"/>
      </w:pPr>
      <w:r>
        <w:br w:type="page"/>
      </w:r>
    </w:p>
    <w:p w14:paraId="34B6EBF4" w14:textId="77777777" w:rsidR="0044753D" w:rsidRDefault="00000000">
      <w:pPr>
        <w:pStyle w:val="20"/>
      </w:pPr>
      <w:r>
        <w:rPr>
          <w:rFonts w:hint="eastAsia"/>
        </w:rPr>
        <w:lastRenderedPageBreak/>
        <w:t>采购需求书响应声明函</w:t>
      </w:r>
    </w:p>
    <w:p w14:paraId="6886D22B" w14:textId="77777777" w:rsidR="0044753D"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采联国际采购采购集团有限公司：</w:t>
      </w:r>
    </w:p>
    <w:p w14:paraId="1739B65B" w14:textId="77777777" w:rsidR="0044753D" w:rsidRDefault="0044753D">
      <w:pPr>
        <w:spacing w:line="360" w:lineRule="auto"/>
        <w:rPr>
          <w:rFonts w:ascii="宋体" w:hAnsi="宋体" w:hint="eastAsia"/>
          <w:color w:val="000000"/>
          <w:lang w:val="zh-CN"/>
        </w:rPr>
      </w:pPr>
    </w:p>
    <w:p w14:paraId="1C1588C4" w14:textId="77777777" w:rsidR="0044753D"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广东省肇庆监狱20组团室内消防系统改造项目</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012C9A87" w14:textId="77777777" w:rsidR="0044753D"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2730DFEC" w14:textId="77777777" w:rsidR="0044753D"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190B2107" w14:textId="77777777" w:rsidR="0044753D"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5AFEC2AD" w14:textId="77777777" w:rsidR="0044753D" w:rsidRDefault="00000000">
      <w:pPr>
        <w:pStyle w:val="afe"/>
        <w:numPr>
          <w:ilvl w:val="0"/>
          <w:numId w:val="1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7A7F40B9" w14:textId="77777777" w:rsidR="0044753D" w:rsidRDefault="00000000">
      <w:pPr>
        <w:pStyle w:val="afe"/>
        <w:numPr>
          <w:ilvl w:val="0"/>
          <w:numId w:val="16"/>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7EE2E181" w14:textId="77777777" w:rsidR="0044753D" w:rsidRDefault="0044753D">
      <w:pPr>
        <w:widowControl/>
        <w:spacing w:line="360" w:lineRule="auto"/>
        <w:jc w:val="left"/>
        <w:rPr>
          <w:rFonts w:ascii="宋体" w:hAnsi="宋体" w:hint="eastAsia"/>
          <w:b/>
          <w:bCs/>
          <w:color w:val="000000"/>
          <w:kern w:val="0"/>
          <w:sz w:val="32"/>
          <w:szCs w:val="32"/>
        </w:rPr>
      </w:pPr>
    </w:p>
    <w:p w14:paraId="60F20C12" w14:textId="77777777" w:rsidR="0044753D"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0C5F245" w14:textId="77777777" w:rsidR="0044753D" w:rsidRDefault="0044753D">
      <w:pPr>
        <w:spacing w:line="360" w:lineRule="auto"/>
        <w:ind w:firstLineChars="50" w:firstLine="105"/>
        <w:jc w:val="right"/>
        <w:rPr>
          <w:rFonts w:ascii="宋体" w:hAnsi="宋体" w:hint="eastAsia"/>
          <w:color w:val="000000"/>
          <w:szCs w:val="21"/>
          <w:u w:val="single"/>
        </w:rPr>
      </w:pPr>
    </w:p>
    <w:p w14:paraId="04EC11D8" w14:textId="77777777" w:rsidR="0044753D"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6F753799" w14:textId="77777777" w:rsidR="0044753D" w:rsidRDefault="0044753D">
      <w:pPr>
        <w:widowControl/>
        <w:spacing w:line="360" w:lineRule="auto"/>
        <w:jc w:val="right"/>
        <w:rPr>
          <w:rFonts w:ascii="宋体" w:hAnsi="宋体" w:hint="eastAsia"/>
          <w:b/>
          <w:bCs/>
          <w:color w:val="000000"/>
          <w:kern w:val="0"/>
          <w:sz w:val="32"/>
          <w:szCs w:val="32"/>
          <w:lang w:val="zh-CN"/>
        </w:rPr>
      </w:pPr>
    </w:p>
    <w:p w14:paraId="7EE2E842" w14:textId="77777777" w:rsidR="0044753D" w:rsidRDefault="0044753D">
      <w:pPr>
        <w:spacing w:line="360" w:lineRule="auto"/>
        <w:rPr>
          <w:rFonts w:ascii="宋体" w:hAnsi="宋体" w:hint="eastAsia"/>
          <w:color w:val="000000"/>
        </w:rPr>
      </w:pPr>
    </w:p>
    <w:p w14:paraId="61F51998" w14:textId="77777777" w:rsidR="0044753D"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12E3D289" w14:textId="77777777" w:rsidR="0044753D" w:rsidRDefault="00000000">
      <w:pPr>
        <w:pStyle w:val="20"/>
      </w:pPr>
      <w:r>
        <w:rPr>
          <w:rFonts w:hint="eastAsia"/>
        </w:rPr>
        <w:lastRenderedPageBreak/>
        <w:t>供应商资格声明函</w:t>
      </w:r>
    </w:p>
    <w:p w14:paraId="49107DFA" w14:textId="77777777" w:rsidR="0044753D" w:rsidRDefault="0044753D">
      <w:pPr>
        <w:rPr>
          <w:rFonts w:ascii="宋体" w:hAnsi="宋体" w:hint="eastAsia"/>
          <w:b/>
          <w:color w:val="000000"/>
          <w:szCs w:val="24"/>
        </w:rPr>
      </w:pPr>
    </w:p>
    <w:p w14:paraId="18BDC01B" w14:textId="77777777" w:rsidR="0044753D"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采联国际采购采购集团有限公司</w:t>
      </w:r>
      <w:r>
        <w:rPr>
          <w:rFonts w:ascii="宋体" w:hAnsi="宋体" w:hint="eastAsia"/>
          <w:b/>
          <w:color w:val="000000"/>
          <w:szCs w:val="24"/>
        </w:rPr>
        <w:t>：</w:t>
      </w:r>
    </w:p>
    <w:p w14:paraId="427F8EF2" w14:textId="77777777" w:rsidR="0044753D" w:rsidRDefault="0044753D">
      <w:pPr>
        <w:rPr>
          <w:rFonts w:ascii="宋体" w:hAnsi="宋体" w:hint="eastAsia"/>
          <w:b/>
          <w:color w:val="000000"/>
          <w:szCs w:val="24"/>
        </w:rPr>
      </w:pPr>
    </w:p>
    <w:p w14:paraId="329BAA2A" w14:textId="77777777" w:rsidR="0044753D"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广东省肇庆监狱20组团室内消防系统改造项目</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18DBD557" w14:textId="77777777" w:rsidR="0044753D"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44943A67" w14:textId="77777777" w:rsidR="0044753D"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05916C6B" w14:textId="77777777" w:rsidR="0044753D"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36F90709" w14:textId="77777777" w:rsidR="0044753D"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0A8FA6A9" w14:textId="77777777" w:rsidR="0044753D"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43F95253" w14:textId="77777777" w:rsidR="0044753D"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4ED80514" w14:textId="77777777" w:rsidR="0044753D"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5047C2AE" w14:textId="77777777" w:rsidR="0044753D"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6C04750F" w14:textId="77777777" w:rsidR="0044753D"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020BB737" w14:textId="77777777" w:rsidR="0044753D"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168068B6" w14:textId="77777777" w:rsidR="0044753D" w:rsidRDefault="00000000">
      <w:pPr>
        <w:spacing w:line="360" w:lineRule="auto"/>
        <w:ind w:firstLine="420"/>
        <w:rPr>
          <w:rFonts w:ascii="宋体" w:hAnsi="宋体" w:hint="eastAsia"/>
          <w:szCs w:val="21"/>
        </w:rPr>
      </w:pPr>
      <w:r>
        <w:rPr>
          <w:rFonts w:ascii="宋体" w:hAnsi="宋体" w:hint="eastAsia"/>
          <w:szCs w:val="21"/>
        </w:rPr>
        <w:t>特此声明！</w:t>
      </w:r>
    </w:p>
    <w:p w14:paraId="573DDCA5" w14:textId="77777777" w:rsidR="0044753D"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7B467E34" w14:textId="77777777" w:rsidR="0044753D" w:rsidRDefault="00000000">
      <w:pPr>
        <w:pStyle w:val="afe"/>
        <w:numPr>
          <w:ilvl w:val="0"/>
          <w:numId w:val="17"/>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5A64900B" w14:textId="77777777" w:rsidR="0044753D" w:rsidRDefault="00000000">
      <w:pPr>
        <w:pStyle w:val="afe"/>
        <w:numPr>
          <w:ilvl w:val="0"/>
          <w:numId w:val="17"/>
        </w:numPr>
        <w:snapToGrid w:val="0"/>
        <w:spacing w:line="360" w:lineRule="auto"/>
        <w:ind w:firstLineChars="0"/>
        <w:rPr>
          <w:rFonts w:ascii="宋体" w:hAnsi="宋体" w:hint="eastAsia"/>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5EF6D946" w14:textId="77777777" w:rsidR="0044753D" w:rsidRDefault="00000000">
      <w:pPr>
        <w:pStyle w:val="afe"/>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3EFA461F" w14:textId="77777777" w:rsidR="0044753D" w:rsidRDefault="00000000">
      <w:pPr>
        <w:pStyle w:val="afe"/>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2260D81F" w14:textId="77777777" w:rsidR="0044753D" w:rsidRDefault="0044753D">
      <w:pPr>
        <w:spacing w:line="360" w:lineRule="auto"/>
        <w:rPr>
          <w:rFonts w:ascii="宋体" w:hAnsi="宋体" w:hint="eastAsia"/>
          <w:color w:val="000000"/>
        </w:rPr>
      </w:pPr>
    </w:p>
    <w:sectPr w:rsidR="0044753D">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33A05" w14:textId="77777777" w:rsidR="00C10A04" w:rsidRDefault="00C10A04">
      <w:r>
        <w:separator/>
      </w:r>
    </w:p>
  </w:endnote>
  <w:endnote w:type="continuationSeparator" w:id="0">
    <w:p w14:paraId="05DD3A9F" w14:textId="77777777" w:rsidR="00C10A04" w:rsidRDefault="00C1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52257" w14:textId="77777777" w:rsidR="00C10A04" w:rsidRDefault="00C10A04">
      <w:r>
        <w:separator/>
      </w:r>
    </w:p>
  </w:footnote>
  <w:footnote w:type="continuationSeparator" w:id="0">
    <w:p w14:paraId="128D548B" w14:textId="77777777" w:rsidR="00C10A04" w:rsidRDefault="00C10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32FAD" w14:textId="77777777" w:rsidR="0044753D"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0CC3" w14:textId="77777777" w:rsidR="0044753D" w:rsidRDefault="00000000">
    <w:pPr>
      <w:pStyle w:val="ae"/>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5"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6"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9"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0"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2"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2332633F"/>
    <w:multiLevelType w:val="multilevel"/>
    <w:tmpl w:val="2332633F"/>
    <w:lvl w:ilvl="0">
      <w:start w:val="1"/>
      <w:numFmt w:val="chineseCountingThousand"/>
      <w:suff w:val="space"/>
      <w:lvlText w:val="%1、"/>
      <w:lvlJc w:val="left"/>
      <w:pPr>
        <w:ind w:left="0" w:firstLine="0"/>
      </w:pPr>
      <w:rPr>
        <w:rFonts w:hint="eastAsia"/>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4CC55870"/>
    <w:multiLevelType w:val="multilevel"/>
    <w:tmpl w:val="4CC55870"/>
    <w:lvl w:ilvl="0">
      <w:start w:val="1"/>
      <w:numFmt w:val="decimal"/>
      <w:pStyle w:val="2"/>
      <w:lvlText w:val="%1."/>
      <w:lvlJc w:val="left"/>
      <w:pPr>
        <w:ind w:left="1280" w:hanging="440"/>
      </w:pPr>
      <w:rPr>
        <w:rFonts w:ascii="宋体" w:eastAsia="宋体" w:hAnsi="宋体" w:cs="Times New Roman" w:hint="default"/>
      </w:rPr>
    </w:lvl>
    <w:lvl w:ilvl="1">
      <w:start w:val="1"/>
      <w:numFmt w:val="lowerLetter"/>
      <w:lvlText w:val="%2)"/>
      <w:lvlJc w:val="left"/>
      <w:pPr>
        <w:ind w:left="1720" w:hanging="440"/>
      </w:pPr>
      <w:rPr>
        <w:rFonts w:ascii="Times New Roman" w:hAnsi="Times New Roman" w:cs="Times New Roman" w:hint="default"/>
      </w:rPr>
    </w:lvl>
    <w:lvl w:ilvl="2">
      <w:start w:val="1"/>
      <w:numFmt w:val="lowerRoman"/>
      <w:lvlText w:val="%3."/>
      <w:lvlJc w:val="right"/>
      <w:pPr>
        <w:ind w:left="2160" w:hanging="440"/>
      </w:pPr>
      <w:rPr>
        <w:rFonts w:ascii="Times New Roman" w:hAnsi="Times New Roman" w:cs="Times New Roman" w:hint="default"/>
      </w:rPr>
    </w:lvl>
    <w:lvl w:ilvl="3">
      <w:start w:val="1"/>
      <w:numFmt w:val="decimal"/>
      <w:lvlText w:val="%4."/>
      <w:lvlJc w:val="left"/>
      <w:pPr>
        <w:ind w:left="2600" w:hanging="440"/>
      </w:pPr>
      <w:rPr>
        <w:rFonts w:ascii="Times New Roman" w:hAnsi="Times New Roman" w:cs="Times New Roman" w:hint="default"/>
      </w:rPr>
    </w:lvl>
    <w:lvl w:ilvl="4">
      <w:start w:val="1"/>
      <w:numFmt w:val="lowerLetter"/>
      <w:lvlText w:val="%5)"/>
      <w:lvlJc w:val="left"/>
      <w:pPr>
        <w:ind w:left="3040" w:hanging="440"/>
      </w:pPr>
      <w:rPr>
        <w:rFonts w:ascii="Times New Roman" w:hAnsi="Times New Roman" w:cs="Times New Roman" w:hint="default"/>
      </w:rPr>
    </w:lvl>
    <w:lvl w:ilvl="5">
      <w:start w:val="1"/>
      <w:numFmt w:val="lowerRoman"/>
      <w:lvlText w:val="%6."/>
      <w:lvlJc w:val="right"/>
      <w:pPr>
        <w:ind w:left="3480" w:hanging="440"/>
      </w:pPr>
      <w:rPr>
        <w:rFonts w:ascii="Times New Roman" w:hAnsi="Times New Roman" w:cs="Times New Roman" w:hint="default"/>
      </w:rPr>
    </w:lvl>
    <w:lvl w:ilvl="6">
      <w:start w:val="1"/>
      <w:numFmt w:val="decimal"/>
      <w:lvlText w:val="%7."/>
      <w:lvlJc w:val="left"/>
      <w:pPr>
        <w:ind w:left="3920" w:hanging="440"/>
      </w:pPr>
      <w:rPr>
        <w:rFonts w:ascii="Times New Roman" w:hAnsi="Times New Roman" w:cs="Times New Roman" w:hint="default"/>
      </w:rPr>
    </w:lvl>
    <w:lvl w:ilvl="7">
      <w:start w:val="1"/>
      <w:numFmt w:val="lowerLetter"/>
      <w:lvlText w:val="%8)"/>
      <w:lvlJc w:val="left"/>
      <w:pPr>
        <w:ind w:left="4360" w:hanging="440"/>
      </w:pPr>
      <w:rPr>
        <w:rFonts w:ascii="Times New Roman" w:hAnsi="Times New Roman" w:cs="Times New Roman" w:hint="default"/>
      </w:rPr>
    </w:lvl>
    <w:lvl w:ilvl="8">
      <w:start w:val="1"/>
      <w:numFmt w:val="lowerRoman"/>
      <w:lvlText w:val="%9."/>
      <w:lvlJc w:val="right"/>
      <w:pPr>
        <w:ind w:left="4800" w:hanging="440"/>
      </w:pPr>
      <w:rPr>
        <w:rFonts w:ascii="Times New Roman" w:hAnsi="Times New Roman" w:cs="Times New Roman" w:hint="default"/>
      </w:rPr>
    </w:lvl>
  </w:abstractNum>
  <w:num w:numId="1" w16cid:durableId="265963574">
    <w:abstractNumId w:val="3"/>
  </w:num>
  <w:num w:numId="2" w16cid:durableId="1059938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2530229">
    <w:abstractNumId w:val="12"/>
  </w:num>
  <w:num w:numId="4" w16cid:durableId="1504201825">
    <w:abstractNumId w:val="2"/>
  </w:num>
  <w:num w:numId="5" w16cid:durableId="152525846">
    <w:abstractNumId w:val="9"/>
  </w:num>
  <w:num w:numId="6" w16cid:durableId="902836976">
    <w:abstractNumId w:val="0"/>
  </w:num>
  <w:num w:numId="7" w16cid:durableId="805857556">
    <w:abstractNumId w:val="4"/>
  </w:num>
  <w:num w:numId="8" w16cid:durableId="1869759527">
    <w:abstractNumId w:val="6"/>
  </w:num>
  <w:num w:numId="9" w16cid:durableId="1356082748">
    <w:abstractNumId w:val="11"/>
  </w:num>
  <w:num w:numId="10" w16cid:durableId="1180197276">
    <w:abstractNumId w:val="7"/>
  </w:num>
  <w:num w:numId="11" w16cid:durableId="921453769">
    <w:abstractNumId w:val="1"/>
  </w:num>
  <w:num w:numId="12" w16cid:durableId="1809786677">
    <w:abstractNumId w:val="14"/>
  </w:num>
  <w:num w:numId="13" w16cid:durableId="291714818">
    <w:abstractNumId w:val="5"/>
  </w:num>
  <w:num w:numId="14" w16cid:durableId="1926913612">
    <w:abstractNumId w:val="15"/>
  </w:num>
  <w:num w:numId="15" w16cid:durableId="1452289313">
    <w:abstractNumId w:val="13"/>
  </w:num>
  <w:num w:numId="16" w16cid:durableId="1581017836">
    <w:abstractNumId w:val="8"/>
  </w:num>
  <w:num w:numId="17" w16cid:durableId="962345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JjYTc5N2YxOGRjNDM0YzkxMzAzMTJkYTdjODdhOWYifQ=="/>
  </w:docVars>
  <w:rsids>
    <w:rsidRoot w:val="00172A27"/>
    <w:rsid w:val="000058A2"/>
    <w:rsid w:val="00007615"/>
    <w:rsid w:val="00011657"/>
    <w:rsid w:val="00034591"/>
    <w:rsid w:val="00035F42"/>
    <w:rsid w:val="00061A65"/>
    <w:rsid w:val="00067B3C"/>
    <w:rsid w:val="000704CE"/>
    <w:rsid w:val="000A4FC5"/>
    <w:rsid w:val="000B6A55"/>
    <w:rsid w:val="000C3B05"/>
    <w:rsid w:val="000D2023"/>
    <w:rsid w:val="000E20B4"/>
    <w:rsid w:val="000E3AB1"/>
    <w:rsid w:val="000F2DC0"/>
    <w:rsid w:val="00102F55"/>
    <w:rsid w:val="00120C1E"/>
    <w:rsid w:val="001276F0"/>
    <w:rsid w:val="00127D26"/>
    <w:rsid w:val="001310CF"/>
    <w:rsid w:val="00135164"/>
    <w:rsid w:val="00143327"/>
    <w:rsid w:val="001501EF"/>
    <w:rsid w:val="001534F0"/>
    <w:rsid w:val="00154365"/>
    <w:rsid w:val="00155218"/>
    <w:rsid w:val="001562B6"/>
    <w:rsid w:val="00165B68"/>
    <w:rsid w:val="00172A27"/>
    <w:rsid w:val="00181FF7"/>
    <w:rsid w:val="001913D2"/>
    <w:rsid w:val="00197F57"/>
    <w:rsid w:val="001A31A7"/>
    <w:rsid w:val="001A3B8B"/>
    <w:rsid w:val="001A5D6F"/>
    <w:rsid w:val="001C4EFF"/>
    <w:rsid w:val="001C50C5"/>
    <w:rsid w:val="001D0A2B"/>
    <w:rsid w:val="001D5EA6"/>
    <w:rsid w:val="001E2E63"/>
    <w:rsid w:val="001F2B06"/>
    <w:rsid w:val="00200B8A"/>
    <w:rsid w:val="00203873"/>
    <w:rsid w:val="00206D14"/>
    <w:rsid w:val="00207E4C"/>
    <w:rsid w:val="00217523"/>
    <w:rsid w:val="0021767E"/>
    <w:rsid w:val="00221621"/>
    <w:rsid w:val="002221A8"/>
    <w:rsid w:val="00232DC3"/>
    <w:rsid w:val="00234E01"/>
    <w:rsid w:val="00240F70"/>
    <w:rsid w:val="00247368"/>
    <w:rsid w:val="00273482"/>
    <w:rsid w:val="0027477F"/>
    <w:rsid w:val="00286571"/>
    <w:rsid w:val="002B103C"/>
    <w:rsid w:val="002B6234"/>
    <w:rsid w:val="002B7DFE"/>
    <w:rsid w:val="002D044C"/>
    <w:rsid w:val="002D462A"/>
    <w:rsid w:val="002D62A6"/>
    <w:rsid w:val="002E0A58"/>
    <w:rsid w:val="002F2EA1"/>
    <w:rsid w:val="00300DF9"/>
    <w:rsid w:val="00302C9A"/>
    <w:rsid w:val="0031351E"/>
    <w:rsid w:val="00330656"/>
    <w:rsid w:val="00337C04"/>
    <w:rsid w:val="003407FE"/>
    <w:rsid w:val="00342AD0"/>
    <w:rsid w:val="00353854"/>
    <w:rsid w:val="00371FD4"/>
    <w:rsid w:val="00374C08"/>
    <w:rsid w:val="0038741C"/>
    <w:rsid w:val="00387F4E"/>
    <w:rsid w:val="003A4170"/>
    <w:rsid w:val="003B0562"/>
    <w:rsid w:val="003B1BDB"/>
    <w:rsid w:val="003B3F1F"/>
    <w:rsid w:val="003B57E8"/>
    <w:rsid w:val="003D4C82"/>
    <w:rsid w:val="003F0300"/>
    <w:rsid w:val="00404909"/>
    <w:rsid w:val="00413EFC"/>
    <w:rsid w:val="0042063E"/>
    <w:rsid w:val="00423AA2"/>
    <w:rsid w:val="004331B1"/>
    <w:rsid w:val="0044753D"/>
    <w:rsid w:val="00463BDC"/>
    <w:rsid w:val="00465D54"/>
    <w:rsid w:val="0046679D"/>
    <w:rsid w:val="0047444A"/>
    <w:rsid w:val="00487BD3"/>
    <w:rsid w:val="00494C9E"/>
    <w:rsid w:val="004A0327"/>
    <w:rsid w:val="004A24D5"/>
    <w:rsid w:val="004C2F12"/>
    <w:rsid w:val="004E293C"/>
    <w:rsid w:val="004F18A3"/>
    <w:rsid w:val="004F4BAF"/>
    <w:rsid w:val="00502BD9"/>
    <w:rsid w:val="00502ED8"/>
    <w:rsid w:val="00520AED"/>
    <w:rsid w:val="0052453D"/>
    <w:rsid w:val="0052500F"/>
    <w:rsid w:val="00535CF3"/>
    <w:rsid w:val="00551D76"/>
    <w:rsid w:val="0056233A"/>
    <w:rsid w:val="00562B6B"/>
    <w:rsid w:val="005643E3"/>
    <w:rsid w:val="005676B7"/>
    <w:rsid w:val="0057113F"/>
    <w:rsid w:val="0057678F"/>
    <w:rsid w:val="00581635"/>
    <w:rsid w:val="00593636"/>
    <w:rsid w:val="005C11AA"/>
    <w:rsid w:val="005C533E"/>
    <w:rsid w:val="005D1978"/>
    <w:rsid w:val="005D6A63"/>
    <w:rsid w:val="005E0E52"/>
    <w:rsid w:val="005E1ACC"/>
    <w:rsid w:val="005E61F1"/>
    <w:rsid w:val="00611AA8"/>
    <w:rsid w:val="006131F5"/>
    <w:rsid w:val="00620C18"/>
    <w:rsid w:val="00647A90"/>
    <w:rsid w:val="006536F2"/>
    <w:rsid w:val="00657B1D"/>
    <w:rsid w:val="00660982"/>
    <w:rsid w:val="00662E95"/>
    <w:rsid w:val="00664772"/>
    <w:rsid w:val="00665F35"/>
    <w:rsid w:val="00671683"/>
    <w:rsid w:val="0068034A"/>
    <w:rsid w:val="00681622"/>
    <w:rsid w:val="006828A8"/>
    <w:rsid w:val="00695449"/>
    <w:rsid w:val="00697F53"/>
    <w:rsid w:val="006B1BCF"/>
    <w:rsid w:val="006B7ECE"/>
    <w:rsid w:val="006C7CFA"/>
    <w:rsid w:val="006D02FE"/>
    <w:rsid w:val="007005F8"/>
    <w:rsid w:val="007245F0"/>
    <w:rsid w:val="0072784B"/>
    <w:rsid w:val="007373EE"/>
    <w:rsid w:val="007374AD"/>
    <w:rsid w:val="0074099D"/>
    <w:rsid w:val="00740B6A"/>
    <w:rsid w:val="00744A48"/>
    <w:rsid w:val="007464FD"/>
    <w:rsid w:val="007475F6"/>
    <w:rsid w:val="007504E3"/>
    <w:rsid w:val="00752DAE"/>
    <w:rsid w:val="007536AC"/>
    <w:rsid w:val="007549D2"/>
    <w:rsid w:val="007566BA"/>
    <w:rsid w:val="007748F0"/>
    <w:rsid w:val="00780F05"/>
    <w:rsid w:val="007A0C99"/>
    <w:rsid w:val="007A34C3"/>
    <w:rsid w:val="007A3709"/>
    <w:rsid w:val="007A501A"/>
    <w:rsid w:val="007B2A19"/>
    <w:rsid w:val="007B46D8"/>
    <w:rsid w:val="007B5726"/>
    <w:rsid w:val="007C0042"/>
    <w:rsid w:val="007C0FA8"/>
    <w:rsid w:val="007C25E1"/>
    <w:rsid w:val="007C4C5B"/>
    <w:rsid w:val="007C5CA2"/>
    <w:rsid w:val="007E46BE"/>
    <w:rsid w:val="007F1FFD"/>
    <w:rsid w:val="00804C63"/>
    <w:rsid w:val="0080616B"/>
    <w:rsid w:val="00817F01"/>
    <w:rsid w:val="008212AC"/>
    <w:rsid w:val="00833656"/>
    <w:rsid w:val="00834860"/>
    <w:rsid w:val="00842D63"/>
    <w:rsid w:val="00846D14"/>
    <w:rsid w:val="008515FB"/>
    <w:rsid w:val="00855BF2"/>
    <w:rsid w:val="00873AEE"/>
    <w:rsid w:val="0088032C"/>
    <w:rsid w:val="00887467"/>
    <w:rsid w:val="008918D8"/>
    <w:rsid w:val="008A1D37"/>
    <w:rsid w:val="008A6226"/>
    <w:rsid w:val="008B0829"/>
    <w:rsid w:val="008B3D22"/>
    <w:rsid w:val="008B3EF6"/>
    <w:rsid w:val="008C5368"/>
    <w:rsid w:val="008D1E43"/>
    <w:rsid w:val="008D7DD1"/>
    <w:rsid w:val="008E1A38"/>
    <w:rsid w:val="009043AD"/>
    <w:rsid w:val="00907834"/>
    <w:rsid w:val="00915B2E"/>
    <w:rsid w:val="009204AC"/>
    <w:rsid w:val="009266F3"/>
    <w:rsid w:val="00930032"/>
    <w:rsid w:val="00966500"/>
    <w:rsid w:val="00967520"/>
    <w:rsid w:val="00972507"/>
    <w:rsid w:val="009801FB"/>
    <w:rsid w:val="0098088B"/>
    <w:rsid w:val="009A0ACE"/>
    <w:rsid w:val="009A42D0"/>
    <w:rsid w:val="009B1DF4"/>
    <w:rsid w:val="009B3A66"/>
    <w:rsid w:val="009C47E9"/>
    <w:rsid w:val="009C5015"/>
    <w:rsid w:val="009C577A"/>
    <w:rsid w:val="009E5F2E"/>
    <w:rsid w:val="009F12D2"/>
    <w:rsid w:val="009F27BA"/>
    <w:rsid w:val="00A06D8E"/>
    <w:rsid w:val="00A0727C"/>
    <w:rsid w:val="00A12E38"/>
    <w:rsid w:val="00A30267"/>
    <w:rsid w:val="00A311B2"/>
    <w:rsid w:val="00A50D8A"/>
    <w:rsid w:val="00A518EB"/>
    <w:rsid w:val="00A54A8F"/>
    <w:rsid w:val="00A65C0F"/>
    <w:rsid w:val="00A72224"/>
    <w:rsid w:val="00A83882"/>
    <w:rsid w:val="00A85C37"/>
    <w:rsid w:val="00A92A18"/>
    <w:rsid w:val="00AA172D"/>
    <w:rsid w:val="00AB1FB4"/>
    <w:rsid w:val="00AB6E1F"/>
    <w:rsid w:val="00AB774D"/>
    <w:rsid w:val="00AC34FC"/>
    <w:rsid w:val="00AC5BC5"/>
    <w:rsid w:val="00B01B15"/>
    <w:rsid w:val="00B03576"/>
    <w:rsid w:val="00B03AA4"/>
    <w:rsid w:val="00B104D1"/>
    <w:rsid w:val="00B206A0"/>
    <w:rsid w:val="00B252DA"/>
    <w:rsid w:val="00B271CD"/>
    <w:rsid w:val="00B317BE"/>
    <w:rsid w:val="00B32BDE"/>
    <w:rsid w:val="00B33B50"/>
    <w:rsid w:val="00B35FCE"/>
    <w:rsid w:val="00B42C0B"/>
    <w:rsid w:val="00B53687"/>
    <w:rsid w:val="00B55C5E"/>
    <w:rsid w:val="00B62949"/>
    <w:rsid w:val="00B828E8"/>
    <w:rsid w:val="00BA0F28"/>
    <w:rsid w:val="00BA1F7A"/>
    <w:rsid w:val="00BB25D8"/>
    <w:rsid w:val="00BB3D6C"/>
    <w:rsid w:val="00BC201D"/>
    <w:rsid w:val="00BD5DD9"/>
    <w:rsid w:val="00BE3545"/>
    <w:rsid w:val="00BE5574"/>
    <w:rsid w:val="00BE58B2"/>
    <w:rsid w:val="00BE6184"/>
    <w:rsid w:val="00BF5AA5"/>
    <w:rsid w:val="00C10A04"/>
    <w:rsid w:val="00C43FD3"/>
    <w:rsid w:val="00C47767"/>
    <w:rsid w:val="00C515DB"/>
    <w:rsid w:val="00C5327C"/>
    <w:rsid w:val="00C61D2E"/>
    <w:rsid w:val="00C6574A"/>
    <w:rsid w:val="00C709BA"/>
    <w:rsid w:val="00C87692"/>
    <w:rsid w:val="00CA6264"/>
    <w:rsid w:val="00CC3F1A"/>
    <w:rsid w:val="00CC4B21"/>
    <w:rsid w:val="00CC77CA"/>
    <w:rsid w:val="00D004D5"/>
    <w:rsid w:val="00D04B46"/>
    <w:rsid w:val="00D0726F"/>
    <w:rsid w:val="00D2156F"/>
    <w:rsid w:val="00D30EB4"/>
    <w:rsid w:val="00D3333E"/>
    <w:rsid w:val="00D33E26"/>
    <w:rsid w:val="00D348A4"/>
    <w:rsid w:val="00D350D3"/>
    <w:rsid w:val="00D37621"/>
    <w:rsid w:val="00D413BE"/>
    <w:rsid w:val="00D421ED"/>
    <w:rsid w:val="00D528EA"/>
    <w:rsid w:val="00D5473C"/>
    <w:rsid w:val="00D579D2"/>
    <w:rsid w:val="00D61531"/>
    <w:rsid w:val="00D634D5"/>
    <w:rsid w:val="00D7787B"/>
    <w:rsid w:val="00D951FB"/>
    <w:rsid w:val="00D97AB3"/>
    <w:rsid w:val="00DB0ADC"/>
    <w:rsid w:val="00DB4D7F"/>
    <w:rsid w:val="00DB576E"/>
    <w:rsid w:val="00DC7E6F"/>
    <w:rsid w:val="00DD275E"/>
    <w:rsid w:val="00DE1AC3"/>
    <w:rsid w:val="00DF6C6B"/>
    <w:rsid w:val="00E009F7"/>
    <w:rsid w:val="00E00E72"/>
    <w:rsid w:val="00E24F07"/>
    <w:rsid w:val="00E27ECB"/>
    <w:rsid w:val="00E50E27"/>
    <w:rsid w:val="00E536B8"/>
    <w:rsid w:val="00E57F16"/>
    <w:rsid w:val="00E60C49"/>
    <w:rsid w:val="00E63A93"/>
    <w:rsid w:val="00E64428"/>
    <w:rsid w:val="00E64F27"/>
    <w:rsid w:val="00E65747"/>
    <w:rsid w:val="00E65A53"/>
    <w:rsid w:val="00E76763"/>
    <w:rsid w:val="00E77088"/>
    <w:rsid w:val="00E774B2"/>
    <w:rsid w:val="00E84B5A"/>
    <w:rsid w:val="00E95300"/>
    <w:rsid w:val="00E95384"/>
    <w:rsid w:val="00EB684F"/>
    <w:rsid w:val="00EC6489"/>
    <w:rsid w:val="00EE1D06"/>
    <w:rsid w:val="00EE3A3A"/>
    <w:rsid w:val="00EF02B4"/>
    <w:rsid w:val="00EF56A4"/>
    <w:rsid w:val="00F00352"/>
    <w:rsid w:val="00F11891"/>
    <w:rsid w:val="00F136BD"/>
    <w:rsid w:val="00F13AF7"/>
    <w:rsid w:val="00F13F04"/>
    <w:rsid w:val="00F310AC"/>
    <w:rsid w:val="00F325C5"/>
    <w:rsid w:val="00F34378"/>
    <w:rsid w:val="00F36B0A"/>
    <w:rsid w:val="00F46D31"/>
    <w:rsid w:val="00F5450A"/>
    <w:rsid w:val="00F550F8"/>
    <w:rsid w:val="00F57C13"/>
    <w:rsid w:val="00F76483"/>
    <w:rsid w:val="00F8603B"/>
    <w:rsid w:val="00F95005"/>
    <w:rsid w:val="00FA0B99"/>
    <w:rsid w:val="00FA5577"/>
    <w:rsid w:val="00FA571E"/>
    <w:rsid w:val="00FB43CD"/>
    <w:rsid w:val="00FB626B"/>
    <w:rsid w:val="00FE6C64"/>
    <w:rsid w:val="00FE799F"/>
    <w:rsid w:val="0B92379D"/>
    <w:rsid w:val="14D94420"/>
    <w:rsid w:val="20350F51"/>
    <w:rsid w:val="24B0459D"/>
    <w:rsid w:val="24CD16A9"/>
    <w:rsid w:val="34276F09"/>
    <w:rsid w:val="3E444CAF"/>
    <w:rsid w:val="4A3324FC"/>
    <w:rsid w:val="4AF760E6"/>
    <w:rsid w:val="514A19AC"/>
    <w:rsid w:val="5B7B3E3B"/>
    <w:rsid w:val="61A145D6"/>
    <w:rsid w:val="62A229B2"/>
    <w:rsid w:val="73240D44"/>
    <w:rsid w:val="736D5908"/>
    <w:rsid w:val="74FE1A10"/>
    <w:rsid w:val="77CC033C"/>
    <w:rsid w:val="77DC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DCDD"/>
  <w15:docId w15:val="{92DA96C6-B8DA-450D-971F-D4E4D548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0">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60" w:lineRule="auto"/>
      <w:ind w:firstLineChars="200" w:firstLine="420"/>
    </w:pPr>
    <w:rPr>
      <w:rFonts w:ascii="Times New Roman" w:hAnsi="Times New Roman" w:cs="Times New Roman"/>
      <w:szCs w:val="24"/>
    </w:rPr>
  </w:style>
  <w:style w:type="paragraph" w:styleId="a4">
    <w:name w:val="annotation text"/>
    <w:basedOn w:val="a"/>
    <w:link w:val="21"/>
    <w:qFormat/>
    <w:pPr>
      <w:jc w:val="left"/>
    </w:pPr>
    <w:rPr>
      <w:rFonts w:ascii="Times New Roman" w:hAnsi="Times New Roman" w:cs="Times New Roman"/>
      <w:szCs w:val="24"/>
    </w:rPr>
  </w:style>
  <w:style w:type="paragraph" w:styleId="a5">
    <w:name w:val="Body Text"/>
    <w:basedOn w:val="a"/>
    <w:link w:val="11"/>
    <w:uiPriority w:val="99"/>
    <w:qFormat/>
    <w:pPr>
      <w:spacing w:after="120"/>
    </w:pPr>
  </w:style>
  <w:style w:type="paragraph" w:styleId="a6">
    <w:name w:val="Body Text Indent"/>
    <w:basedOn w:val="a"/>
    <w:next w:val="a7"/>
    <w:link w:val="12"/>
    <w:uiPriority w:val="99"/>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3"/>
    <w:uiPriority w:val="99"/>
    <w:qFormat/>
    <w:rPr>
      <w:rFonts w:ascii="宋体" w:hAnsi="Courier New" w:cs="Times New Roman"/>
      <w:kern w:val="0"/>
      <w:sz w:val="20"/>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13"/>
    <w:qFormat/>
    <w:pPr>
      <w:tabs>
        <w:tab w:val="center" w:pos="4153"/>
        <w:tab w:val="right" w:pos="8306"/>
      </w:tabs>
      <w:snapToGrid w:val="0"/>
      <w:jc w:val="left"/>
    </w:pPr>
    <w:rPr>
      <w:sz w:val="18"/>
      <w:szCs w:val="18"/>
    </w:rPr>
  </w:style>
  <w:style w:type="paragraph" w:styleId="ae">
    <w:name w:val="header"/>
    <w:basedOn w:val="a"/>
    <w:link w:val="24"/>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
    <w:name w:val="footnote text"/>
    <w:basedOn w:val="a"/>
    <w:link w:val="af0"/>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1">
    <w:name w:val="Normal (Web)"/>
    <w:basedOn w:val="a"/>
    <w:link w:val="14"/>
    <w:qFormat/>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uiPriority w:val="10"/>
    <w:qFormat/>
    <w:pPr>
      <w:spacing w:before="240" w:after="60"/>
      <w:jc w:val="center"/>
      <w:outlineLvl w:val="0"/>
    </w:pPr>
    <w:rPr>
      <w:rFonts w:ascii="Cambria" w:hAnsi="Cambria"/>
      <w:b/>
      <w:bCs/>
      <w:sz w:val="32"/>
      <w:szCs w:val="32"/>
    </w:rPr>
  </w:style>
  <w:style w:type="paragraph" w:styleId="af4">
    <w:name w:val="annotation subject"/>
    <w:basedOn w:val="a4"/>
    <w:next w:val="a4"/>
    <w:link w:val="af5"/>
    <w:uiPriority w:val="99"/>
    <w:qFormat/>
    <w:rPr>
      <w:b/>
      <w:bCs/>
    </w:rPr>
  </w:style>
  <w:style w:type="paragraph" w:styleId="af6">
    <w:name w:val="Body Text First Indent"/>
    <w:basedOn w:val="a5"/>
    <w:link w:val="15"/>
    <w:uiPriority w:val="99"/>
    <w:qFormat/>
    <w:pPr>
      <w:ind w:firstLineChars="100" w:firstLine="420"/>
    </w:pPr>
    <w:rPr>
      <w:rFonts w:cs="Times New Roman"/>
    </w:rPr>
  </w:style>
  <w:style w:type="paragraph" w:styleId="25">
    <w:name w:val="Body Text First Indent 2"/>
    <w:basedOn w:val="a6"/>
    <w:next w:val="a"/>
    <w:link w:val="26"/>
    <w:uiPriority w:val="99"/>
    <w:qFormat/>
    <w:pPr>
      <w:ind w:firstLineChars="200" w:firstLine="420"/>
    </w:p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FollowedHyperlink"/>
    <w:basedOn w:val="a0"/>
    <w:uiPriority w:val="99"/>
    <w:semiHidden/>
    <w:unhideWhenUsed/>
    <w:rPr>
      <w:color w:val="800080"/>
      <w:u w:val="single"/>
    </w:rPr>
  </w:style>
  <w:style w:type="character" w:styleId="afa">
    <w:name w:val="Hyperlink"/>
    <w:basedOn w:val="a0"/>
    <w:uiPriority w:val="99"/>
    <w:unhideWhenUsed/>
    <w:qFormat/>
    <w:rPr>
      <w:color w:val="0000FF" w:themeColor="hyperlink"/>
      <w:u w:val="single"/>
    </w:rPr>
  </w:style>
  <w:style w:type="character" w:styleId="afb">
    <w:name w:val="annotation reference"/>
    <w:basedOn w:val="a0"/>
    <w:uiPriority w:val="99"/>
    <w:qFormat/>
    <w:rPr>
      <w:sz w:val="21"/>
      <w:szCs w:val="21"/>
    </w:rPr>
  </w:style>
  <w:style w:type="character" w:customStyle="1" w:styleId="afc">
    <w:name w:val="页眉 字符"/>
    <w:basedOn w:val="a0"/>
    <w:uiPriority w:val="99"/>
    <w:qFormat/>
    <w:rPr>
      <w:sz w:val="18"/>
      <w:szCs w:val="18"/>
    </w:rPr>
  </w:style>
  <w:style w:type="character" w:customStyle="1" w:styleId="afd">
    <w:name w:val="页脚 字符"/>
    <w:basedOn w:val="a0"/>
    <w:uiPriority w:val="99"/>
    <w:qFormat/>
    <w:rPr>
      <w:sz w:val="18"/>
      <w:szCs w:val="18"/>
    </w:rPr>
  </w:style>
  <w:style w:type="paragraph" w:styleId="afe">
    <w:name w:val="List Paragraph"/>
    <w:basedOn w:val="a"/>
    <w:link w:val="40"/>
    <w:uiPriority w:val="34"/>
    <w:qFormat/>
    <w:pPr>
      <w:ind w:firstLineChars="200" w:firstLine="420"/>
    </w:pPr>
  </w:style>
  <w:style w:type="character" w:customStyle="1" w:styleId="aff">
    <w:name w:val="批注文字 字符"/>
    <w:basedOn w:val="a0"/>
    <w:qFormat/>
  </w:style>
  <w:style w:type="character" w:customStyle="1" w:styleId="ac">
    <w:name w:val="批注框文本 字符"/>
    <w:basedOn w:val="a0"/>
    <w:link w:val="ab"/>
    <w:uiPriority w:val="99"/>
    <w:qFormat/>
    <w:rPr>
      <w:sz w:val="18"/>
      <w:szCs w:val="18"/>
    </w:rPr>
  </w:style>
  <w:style w:type="character" w:customStyle="1" w:styleId="af5">
    <w:name w:val="批注主题 字符"/>
    <w:basedOn w:val="aff"/>
    <w:link w:val="af4"/>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7">
    <w:name w:val="标题 2 字符"/>
    <w:basedOn w:val="a0"/>
    <w:qFormat/>
    <w:rPr>
      <w:rFonts w:ascii="Arial" w:eastAsia="黑体" w:hAnsi="Arial" w:cs="Times New Roman"/>
      <w:b/>
      <w:bCs/>
      <w:sz w:val="32"/>
      <w:szCs w:val="32"/>
    </w:rPr>
  </w:style>
  <w:style w:type="character" w:customStyle="1" w:styleId="aff0">
    <w:name w:val="纯文本 字符"/>
    <w:basedOn w:val="a0"/>
    <w:qFormat/>
    <w:rPr>
      <w:rFonts w:ascii="宋体" w:eastAsia="宋体" w:hAnsi="Courier New" w:cs="Times New Roman"/>
      <w:kern w:val="0"/>
      <w:sz w:val="20"/>
      <w:szCs w:val="21"/>
    </w:rPr>
  </w:style>
  <w:style w:type="paragraph" w:customStyle="1" w:styleId="aff1">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e"/>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e"/>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2">
    <w:name w:val="正文文本缩进 字符"/>
    <w:basedOn w:val="a0"/>
    <w:qFormat/>
    <w:rPr>
      <w:kern w:val="2"/>
      <w:sz w:val="21"/>
      <w:szCs w:val="24"/>
    </w:rPr>
  </w:style>
  <w:style w:type="character" w:customStyle="1" w:styleId="26">
    <w:name w:val="正文文本首行缩进 2 字符"/>
    <w:basedOn w:val="aff2"/>
    <w:link w:val="25"/>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3">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e"/>
    <w:uiPriority w:val="99"/>
    <w:qFormat/>
    <w:pPr>
      <w:ind w:firstLineChars="200" w:firstLine="420"/>
    </w:pPr>
    <w:rPr>
      <w:kern w:val="0"/>
      <w:sz w:val="20"/>
      <w:szCs w:val="20"/>
    </w:rPr>
  </w:style>
  <w:style w:type="character" w:customStyle="1" w:styleId="aff4">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d"/>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3">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8">
    <w:name w:val="列表段落2"/>
    <w:basedOn w:val="a"/>
    <w:qFormat/>
    <w:pPr>
      <w:ind w:firstLineChars="200" w:firstLine="420"/>
    </w:pPr>
    <w:rPr>
      <w:rFonts w:ascii="Times New Roman" w:hAnsi="Times New Roman" w:cs="Times New Roman"/>
      <w:szCs w:val="24"/>
    </w:rPr>
  </w:style>
  <w:style w:type="character" w:customStyle="1" w:styleId="aff5">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9">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3">
    <w:name w:val="标题 字符"/>
    <w:basedOn w:val="a0"/>
    <w:link w:val="af2"/>
    <w:qFormat/>
    <w:rPr>
      <w:rFonts w:ascii="Cambria" w:eastAsia="Cambria" w:hAnsi="Cambria" w:cs="Times New Roman" w:hint="default"/>
      <w:b/>
      <w:bCs/>
      <w:kern w:val="2"/>
      <w:sz w:val="32"/>
      <w:szCs w:val="32"/>
    </w:rPr>
  </w:style>
  <w:style w:type="character" w:customStyle="1" w:styleId="af0">
    <w:name w:val="脚注文本 字符"/>
    <w:basedOn w:val="a0"/>
    <w:link w:val="af"/>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6">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bCs/>
      <w:kern w:val="2"/>
      <w:sz w:val="32"/>
      <w:szCs w:val="32"/>
    </w:rPr>
  </w:style>
  <w:style w:type="character" w:customStyle="1" w:styleId="21">
    <w:name w:val="批注文字 字符2"/>
    <w:basedOn w:val="a0"/>
    <w:link w:val="a4"/>
    <w:qFormat/>
    <w:rPr>
      <w:kern w:val="2"/>
      <w:sz w:val="21"/>
      <w:szCs w:val="24"/>
    </w:rPr>
  </w:style>
  <w:style w:type="character" w:customStyle="1" w:styleId="14">
    <w:name w:val="普通(网站) 字符1"/>
    <w:basedOn w:val="a0"/>
    <w:link w:val="af1"/>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6"/>
    <w:qFormat/>
    <w:rPr>
      <w:rFonts w:ascii="Calibri" w:eastAsia="楷体_GB2312" w:hAnsi="Calibri" w:cs="Calibri" w:hint="default"/>
      <w:kern w:val="2"/>
      <w:sz w:val="32"/>
      <w:szCs w:val="22"/>
    </w:rPr>
  </w:style>
  <w:style w:type="character" w:customStyle="1" w:styleId="Char4">
    <w:name w:val="表格文字 Char"/>
    <w:basedOn w:val="a0"/>
    <w:link w:val="aff7"/>
    <w:qFormat/>
    <w:rPr>
      <w:bCs/>
      <w:spacing w:val="10"/>
      <w:sz w:val="24"/>
    </w:rPr>
  </w:style>
  <w:style w:type="paragraph" w:customStyle="1" w:styleId="aff7">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4">
    <w:name w:val="页眉 字符2"/>
    <w:basedOn w:val="a0"/>
    <w:link w:val="ae"/>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a">
    <w:name w:val="日期 字符"/>
    <w:basedOn w:val="a0"/>
    <w:link w:val="a9"/>
    <w:uiPriority w:val="99"/>
    <w:semiHidden/>
    <w:qFormat/>
    <w:rPr>
      <w:rFonts w:ascii="Calibri" w:hAnsi="Calibri" w:cs="宋体"/>
      <w:kern w:val="2"/>
      <w:sz w:val="21"/>
      <w:szCs w:val="22"/>
    </w:rPr>
  </w:style>
  <w:style w:type="paragraph" w:customStyle="1" w:styleId="2a">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rPr>
      <w:rFonts w:ascii="Calibri" w:hAnsi="Calibri" w:cs="宋体"/>
      <w:kern w:val="2"/>
      <w:sz w:val="21"/>
      <w:szCs w:val="22"/>
    </w:rPr>
  </w:style>
  <w:style w:type="paragraph" w:customStyle="1" w:styleId="2">
    <w:name w:val="列出段落2"/>
    <w:basedOn w:val="a"/>
    <w:qFormat/>
    <w:pPr>
      <w:numPr>
        <w:numId w:val="2"/>
      </w:numPr>
      <w:autoSpaceDE w:val="0"/>
      <w:spacing w:line="360" w:lineRule="auto"/>
    </w:pPr>
    <w:rPr>
      <w:rFonts w:ascii="宋体" w:hAnsi="宋体" w:cs="Times New Roman"/>
      <w:szCs w:val="21"/>
    </w:rPr>
  </w:style>
  <w:style w:type="paragraph" w:customStyle="1" w:styleId="100">
    <w:name w:val="修订10"/>
    <w:hidden/>
    <w:uiPriority w:val="99"/>
    <w:unhideWhenUsed/>
    <w:rPr>
      <w:rFonts w:ascii="Calibri" w:hAnsi="Calibri" w:cs="宋体"/>
      <w:kern w:val="2"/>
      <w:sz w:val="21"/>
      <w:szCs w:val="22"/>
    </w:rPr>
  </w:style>
  <w:style w:type="character" w:customStyle="1" w:styleId="1f">
    <w:name w:val="未处理的提及1"/>
    <w:basedOn w:val="a0"/>
    <w:uiPriority w:val="99"/>
    <w:semiHidden/>
    <w:unhideWhenUsed/>
    <w:qFormat/>
    <w:rPr>
      <w:color w:val="605E5C"/>
      <w:shd w:val="clear" w:color="auto" w:fill="E1DFDD"/>
    </w:rPr>
  </w:style>
  <w:style w:type="paragraph" w:customStyle="1" w:styleId="110">
    <w:name w:val="修订11"/>
    <w:hidden/>
    <w:uiPriority w:val="99"/>
    <w:unhideWhenUsed/>
    <w:rPr>
      <w:rFonts w:ascii="Calibri" w:hAnsi="Calibri" w:cs="宋体"/>
      <w:kern w:val="2"/>
      <w:sz w:val="21"/>
      <w:szCs w:val="22"/>
    </w:rPr>
  </w:style>
  <w:style w:type="character" w:customStyle="1" w:styleId="2b">
    <w:name w:val="未处理的提及2"/>
    <w:basedOn w:val="a0"/>
    <w:uiPriority w:val="99"/>
    <w:semiHidden/>
    <w:unhideWhenUsed/>
    <w:qFormat/>
    <w:rPr>
      <w:color w:val="605E5C"/>
      <w:shd w:val="clear" w:color="auto" w:fill="E1DFDD"/>
    </w:rPr>
  </w:style>
  <w:style w:type="paragraph" w:customStyle="1" w:styleId="120">
    <w:name w:val="修订12"/>
    <w:hidden/>
    <w:uiPriority w:val="99"/>
    <w:unhideWhenUsed/>
    <w:rPr>
      <w:rFonts w:ascii="Calibri" w:hAnsi="Calibri" w:cs="宋体"/>
      <w:kern w:val="2"/>
      <w:sz w:val="21"/>
      <w:szCs w:val="22"/>
    </w:rPr>
  </w:style>
  <w:style w:type="paragraph" w:customStyle="1" w:styleId="130">
    <w:name w:val="修订13"/>
    <w:hidden/>
    <w:uiPriority w:val="99"/>
    <w:unhideWhenUsed/>
    <w:rPr>
      <w:rFonts w:ascii="Calibri" w:hAnsi="Calibri" w:cs="宋体"/>
      <w:kern w:val="2"/>
      <w:sz w:val="21"/>
      <w:szCs w:val="22"/>
    </w:rPr>
  </w:style>
  <w:style w:type="paragraph" w:styleId="aff8">
    <w:name w:val="Revision"/>
    <w:hidden/>
    <w:uiPriority w:val="99"/>
    <w:unhideWhenUsed/>
    <w:rsid w:val="007B5726"/>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4E65D9D6-B086-4C21-8294-4F3EC6525947}">
  <ds:schemaRefs>
    <ds:schemaRef ds:uri="http://schemas.openxmlformats.org/officeDocument/2006/bibliography"/>
  </ds:schemaRefs>
</ds:datastoreItem>
</file>

<file path=customXml/itemProps2.xml><?xml version="1.0" encoding="utf-8"?>
<ds:datastoreItem xmlns:ds="http://schemas.openxmlformats.org/officeDocument/2006/customXml" ds:itemID="{66C378B4-A04F-4ABA-AD88-99F6F72B7249}">
  <ds:schemaRefs>
    <ds:schemaRef ds:uri="http://www.wps.cn/android/officeDocument/2013/mofficeCustomData"/>
  </ds:schemaRefs>
</ds:datastoreItem>
</file>

<file path=customXml/itemProps3.xml><?xml version="1.0" encoding="utf-8"?>
<ds:datastoreItem xmlns:ds="http://schemas.openxmlformats.org/officeDocument/2006/customXml" ds:itemID="{36A548AD-E257-41E0-AE39-7D009B2DC5B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1768</Words>
  <Characters>10084</Characters>
  <Application>Microsoft Office Word</Application>
  <DocSecurity>0</DocSecurity>
  <Lines>84</Lines>
  <Paragraphs>23</Paragraphs>
  <ScaleCrop>false</ScaleCrop>
  <Company>Sky123.Org</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6</cp:revision>
  <cp:lastPrinted>2018-10-16T04:01:00Z</cp:lastPrinted>
  <dcterms:created xsi:type="dcterms:W3CDTF">2024-04-16T01:33:00Z</dcterms:created>
  <dcterms:modified xsi:type="dcterms:W3CDTF">2024-10-14T02:59:00Z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2DC22CEABF4848DFB68E89F14FD1D071_13</vt:lpwstr>
  </property>
</Properties>
</file>