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DB1AB" w14:textId="77777777" w:rsidR="00FB4D37" w:rsidRDefault="00FB4D37">
      <w:pPr>
        <w:snapToGrid w:val="0"/>
        <w:spacing w:beforeLines="50" w:before="156"/>
        <w:jc w:val="center"/>
        <w:rPr>
          <w:rFonts w:ascii="宋体" w:eastAsia="宋体" w:hAnsi="宋体" w:cs="宋体" w:hint="eastAsia"/>
          <w:b/>
          <w:color w:val="000000" w:themeColor="text1"/>
          <w:sz w:val="84"/>
          <w:szCs w:val="84"/>
        </w:rPr>
      </w:pPr>
    </w:p>
    <w:p w14:paraId="06E5D6B3" w14:textId="77777777" w:rsidR="00FB4D37" w:rsidRDefault="00FB4D37">
      <w:pPr>
        <w:snapToGrid w:val="0"/>
        <w:spacing w:beforeLines="50" w:before="156"/>
        <w:jc w:val="center"/>
        <w:rPr>
          <w:rFonts w:ascii="宋体" w:eastAsia="宋体" w:hAnsi="宋体" w:cs="宋体" w:hint="eastAsia"/>
          <w:b/>
          <w:color w:val="000000" w:themeColor="text1"/>
          <w:sz w:val="84"/>
          <w:szCs w:val="84"/>
        </w:rPr>
      </w:pPr>
    </w:p>
    <w:p w14:paraId="3A6A41F5" w14:textId="77777777" w:rsidR="00FB4D37"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19711EEF" w14:textId="77777777" w:rsidR="00FB4D37" w:rsidRDefault="00FB4D37">
      <w:pPr>
        <w:spacing w:line="360" w:lineRule="auto"/>
        <w:jc w:val="center"/>
        <w:rPr>
          <w:rFonts w:ascii="宋体" w:eastAsia="宋体" w:hAnsi="宋体" w:cs="宋体" w:hint="eastAsia"/>
          <w:b/>
          <w:bCs/>
          <w:color w:val="000000" w:themeColor="text1"/>
          <w:sz w:val="24"/>
          <w:szCs w:val="24"/>
        </w:rPr>
      </w:pPr>
    </w:p>
    <w:p w14:paraId="23BC82E1" w14:textId="77777777" w:rsidR="00FB4D37" w:rsidRDefault="00FB4D37">
      <w:pPr>
        <w:spacing w:line="360" w:lineRule="auto"/>
        <w:rPr>
          <w:rFonts w:ascii="宋体" w:eastAsia="宋体" w:hAnsi="宋体" w:cs="宋体" w:hint="eastAsia"/>
          <w:color w:val="000000" w:themeColor="text1"/>
          <w:sz w:val="30"/>
          <w:szCs w:val="30"/>
        </w:rPr>
      </w:pPr>
    </w:p>
    <w:p w14:paraId="11F5B33B" w14:textId="77777777" w:rsidR="00FB4D37" w:rsidRDefault="00FB4D37">
      <w:pPr>
        <w:spacing w:line="360" w:lineRule="auto"/>
        <w:rPr>
          <w:rFonts w:ascii="宋体" w:eastAsia="宋体" w:hAnsi="宋体" w:cs="宋体" w:hint="eastAsia"/>
          <w:color w:val="000000" w:themeColor="text1"/>
          <w:sz w:val="30"/>
          <w:szCs w:val="30"/>
        </w:rPr>
      </w:pPr>
    </w:p>
    <w:p w14:paraId="19E98879" w14:textId="77777777" w:rsidR="00FB4D37" w:rsidRDefault="00FB4D37">
      <w:pPr>
        <w:spacing w:line="360" w:lineRule="auto"/>
        <w:rPr>
          <w:rFonts w:ascii="宋体" w:eastAsia="宋体" w:hAnsi="宋体" w:cs="宋体" w:hint="eastAsia"/>
          <w:color w:val="000000" w:themeColor="text1"/>
          <w:sz w:val="30"/>
          <w:szCs w:val="30"/>
        </w:rPr>
      </w:pPr>
    </w:p>
    <w:p w14:paraId="2F25399D" w14:textId="77777777" w:rsidR="00FB4D37" w:rsidRDefault="00FB4D37">
      <w:pPr>
        <w:spacing w:line="360" w:lineRule="auto"/>
        <w:rPr>
          <w:rFonts w:ascii="宋体" w:eastAsia="宋体" w:hAnsi="宋体" w:cs="宋体" w:hint="eastAsia"/>
          <w:color w:val="000000" w:themeColor="text1"/>
          <w:sz w:val="30"/>
          <w:szCs w:val="30"/>
        </w:rPr>
      </w:pPr>
    </w:p>
    <w:p w14:paraId="42200398" w14:textId="77777777" w:rsidR="00FB4D37"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136A39A" w14:textId="77777777" w:rsidR="00FB4D37"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广东省肇庆监狱（企业）2024-2026年公务车辆定点维修服务项目</w:t>
      </w:r>
    </w:p>
    <w:p w14:paraId="082F2C6E" w14:textId="77777777" w:rsidR="00FB4D37" w:rsidRDefault="00FB4D37">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14C83781" w14:textId="77777777" w:rsidR="00FB4D37" w:rsidRDefault="00FB4D37">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60060489" w14:textId="77777777" w:rsidR="00FB4D37" w:rsidRDefault="00FB4D37">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61E8F035" w14:textId="77777777" w:rsidR="00FB4D37"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广东省肇庆监狱</w:t>
      </w:r>
    </w:p>
    <w:p w14:paraId="4054056F" w14:textId="77777777" w:rsidR="00FB4D37"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7261478A" w14:textId="77777777" w:rsidR="00FB4D37"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w:t>
      </w:r>
      <w:r>
        <w:rPr>
          <w:rFonts w:ascii="宋体" w:eastAsia="宋体" w:hAnsi="宋体" w:cs="宋体" w:hint="eastAsia"/>
          <w:b/>
          <w:sz w:val="28"/>
        </w:rPr>
        <w:t>七月</w:t>
      </w:r>
    </w:p>
    <w:p w14:paraId="19027FA2" w14:textId="77777777" w:rsidR="00FB4D37"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0FE71F21" w14:textId="77777777" w:rsidR="00FB4D37" w:rsidRDefault="00000000">
      <w:pPr>
        <w:pStyle w:val="af5"/>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30A1EE16" w14:textId="77777777" w:rsidR="00FB4D37"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4F378534" w14:textId="77777777" w:rsidR="00FB4D37"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1FFDF31C" w14:textId="77777777" w:rsidR="00FB4D37"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C643D21" w14:textId="77777777" w:rsidR="00FB4D37" w:rsidRDefault="00000000">
      <w:pPr>
        <w:pStyle w:val="aff0"/>
        <w:numPr>
          <w:ilvl w:val="0"/>
          <w:numId w:val="5"/>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5C8A1186" w14:textId="77777777" w:rsidR="00FB4D37"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37CF294E" w14:textId="77777777" w:rsidR="00FB4D37" w:rsidRDefault="00000000">
      <w:pPr>
        <w:pStyle w:val="aff0"/>
        <w:numPr>
          <w:ilvl w:val="0"/>
          <w:numId w:val="6"/>
        </w:numPr>
        <w:spacing w:line="360" w:lineRule="auto"/>
        <w:ind w:left="420" w:firstLineChars="0" w:hanging="420"/>
        <w:rPr>
          <w:rFonts w:ascii="宋体" w:eastAsia="宋体" w:hAnsi="宋体" w:cs="宋体" w:hint="eastAsia"/>
          <w:b/>
          <w:color w:val="000000" w:themeColor="text1"/>
        </w:rPr>
      </w:pPr>
      <w:r>
        <w:rPr>
          <w:rStyle w:val="afb"/>
          <w:rFonts w:ascii="宋体" w:eastAsia="宋体" w:hAnsi="宋体" w:cs="宋体" w:hint="eastAsia"/>
          <w:bCs w:val="0"/>
          <w:color w:val="000000" w:themeColor="text1"/>
        </w:rPr>
        <w:t>竞价说明</w:t>
      </w:r>
    </w:p>
    <w:p w14:paraId="21707732" w14:textId="77777777" w:rsidR="00FB4D37" w:rsidRDefault="00000000">
      <w:pPr>
        <w:pStyle w:val="aff0"/>
        <w:numPr>
          <w:ilvl w:val="0"/>
          <w:numId w:val="7"/>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7299752E"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04315283"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7337152C"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233431EC"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246BE4CE"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A3583E8"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521249A6"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22A05480"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7BD67B41"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6E4354C3"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2817A943"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2EC542E3" w14:textId="77777777" w:rsidR="00FB4D37"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60A3C63F" w14:textId="77777777" w:rsidR="00FB4D37" w:rsidRDefault="00000000">
      <w:pPr>
        <w:pStyle w:val="aff0"/>
        <w:numPr>
          <w:ilvl w:val="0"/>
          <w:numId w:val="6"/>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05F9392E" w14:textId="77777777" w:rsidR="00FB4D37"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45134877" w14:textId="77777777" w:rsidR="00FB4D37"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0FCFE443" w14:textId="77777777" w:rsidR="00FB4D37"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5748873" w14:textId="77777777" w:rsidR="00FB4D37" w:rsidRDefault="00000000">
      <w:pPr>
        <w:pStyle w:val="aff0"/>
        <w:numPr>
          <w:ilvl w:val="0"/>
          <w:numId w:val="6"/>
        </w:numPr>
        <w:spacing w:line="360" w:lineRule="auto"/>
        <w:ind w:left="420" w:firstLineChars="0" w:hanging="420"/>
        <w:rPr>
          <w:rStyle w:val="afb"/>
          <w:rFonts w:ascii="宋体" w:eastAsia="宋体" w:hAnsi="宋体" w:cs="宋体" w:hint="eastAsia"/>
          <w:bCs w:val="0"/>
        </w:rPr>
      </w:pPr>
      <w:r>
        <w:rPr>
          <w:rStyle w:val="afb"/>
          <w:rFonts w:ascii="宋体" w:eastAsia="宋体" w:hAnsi="宋体" w:cs="宋体" w:hint="eastAsia"/>
          <w:bCs w:val="0"/>
        </w:rPr>
        <w:t>报名要求</w:t>
      </w:r>
      <w:r>
        <w:rPr>
          <w:rStyle w:val="afb"/>
          <w:rFonts w:ascii="宋体" w:eastAsia="宋体" w:hAnsi="宋体" w:cs="宋体" w:hint="eastAsia"/>
          <w:b w:val="0"/>
        </w:rPr>
        <w:t>（参与竞价的供应商资质要求: 报名时需要提供以下</w:t>
      </w:r>
      <w:r>
        <w:rPr>
          <w:rStyle w:val="afb"/>
          <w:rFonts w:ascii="宋体" w:eastAsia="宋体" w:hAnsi="宋体" w:cs="宋体" w:hint="eastAsia"/>
          <w:bCs w:val="0"/>
          <w:u w:val="single"/>
        </w:rPr>
        <w:t>盖章</w:t>
      </w:r>
      <w:r>
        <w:rPr>
          <w:rStyle w:val="afb"/>
          <w:rFonts w:ascii="宋体" w:eastAsia="宋体" w:hAnsi="宋体" w:cs="宋体" w:hint="eastAsia"/>
          <w:b w:val="0"/>
        </w:rPr>
        <w:t>资料，并对上传的报名文件资料承担责任）</w:t>
      </w:r>
    </w:p>
    <w:p w14:paraId="52A380C3" w14:textId="77777777" w:rsidR="00FB4D37"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供应商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58FA2A3" w14:textId="77777777" w:rsidR="00FB4D37"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w:t>
      </w:r>
      <w:r>
        <w:rPr>
          <w:rFonts w:ascii="宋体" w:eastAsia="宋体" w:hAnsi="宋体" w:cs="宋体"/>
          <w:color w:val="000000" w:themeColor="text1"/>
          <w:kern w:val="0"/>
          <w:szCs w:val="20"/>
        </w:rPr>
        <w:lastRenderedPageBreak/>
        <w:t>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525F3356" w14:textId="77777777" w:rsidR="00FB4D37"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29414834" w14:textId="77777777" w:rsidR="00FB4D37" w:rsidRDefault="00000000">
      <w:pPr>
        <w:pStyle w:val="aff0"/>
        <w:widowControl/>
        <w:numPr>
          <w:ilvl w:val="0"/>
          <w:numId w:val="9"/>
        </w:numPr>
        <w:spacing w:line="360" w:lineRule="auto"/>
        <w:ind w:left="840" w:firstLineChars="0" w:hanging="420"/>
        <w:jc w:val="left"/>
        <w:rPr>
          <w:rFonts w:ascii="宋体" w:eastAsia="宋体" w:hAnsi="宋体" w:cs="宋体" w:hint="eastAsia"/>
          <w:kern w:val="0"/>
          <w:szCs w:val="20"/>
        </w:rPr>
      </w:pPr>
      <w:r>
        <w:rPr>
          <w:rFonts w:ascii="Helvetica" w:hAnsi="Helvetica" w:cs="Helvetica" w:hint="eastAsia"/>
          <w:szCs w:val="21"/>
          <w:shd w:val="clear" w:color="auto" w:fill="FFFFFF"/>
        </w:rPr>
        <w:t>供应商具有道路运输管理机构出具的机动车维修企业经营备案登记证明或备案名单截图（二类企业及以上，提供相关证明材料）</w:t>
      </w:r>
      <w:r>
        <w:rPr>
          <w:rFonts w:ascii="Helvetica" w:hAnsi="Helvetica" w:cs="Helvetica"/>
          <w:szCs w:val="21"/>
          <w:shd w:val="clear" w:color="auto" w:fill="FFFFFF"/>
        </w:rPr>
        <w:t>。</w:t>
      </w:r>
    </w:p>
    <w:p w14:paraId="487BC430" w14:textId="77777777" w:rsidR="00FB4D37" w:rsidRDefault="00000000">
      <w:pPr>
        <w:pStyle w:val="aff0"/>
        <w:numPr>
          <w:ilvl w:val="0"/>
          <w:numId w:val="6"/>
        </w:numPr>
        <w:spacing w:line="360" w:lineRule="auto"/>
        <w:ind w:left="420" w:firstLineChars="0" w:hanging="420"/>
        <w:rPr>
          <w:rStyle w:val="afb"/>
          <w:rFonts w:ascii="宋体" w:eastAsia="宋体" w:hAnsi="宋体" w:cs="宋体" w:hint="eastAsia"/>
          <w:bCs w:val="0"/>
          <w:color w:val="000000" w:themeColor="text1"/>
        </w:rPr>
      </w:pPr>
      <w:r>
        <w:rPr>
          <w:rStyle w:val="afb"/>
          <w:rFonts w:ascii="宋体" w:eastAsia="宋体" w:hAnsi="宋体" w:cs="宋体" w:hint="eastAsia"/>
          <w:bCs w:val="0"/>
          <w:color w:val="000000" w:themeColor="text1"/>
        </w:rPr>
        <w:t>报价要求</w:t>
      </w:r>
      <w:r>
        <w:rPr>
          <w:rStyle w:val="afb"/>
          <w:rFonts w:ascii="宋体" w:eastAsia="宋体" w:hAnsi="宋体" w:cs="宋体" w:hint="eastAsia"/>
          <w:color w:val="000000" w:themeColor="text1"/>
          <w:szCs w:val="21"/>
        </w:rPr>
        <w:t>（</w:t>
      </w:r>
      <w:r>
        <w:rPr>
          <w:rStyle w:val="afb"/>
          <w:rFonts w:ascii="宋体" w:eastAsia="宋体" w:hAnsi="宋体" w:cs="宋体" w:hint="eastAsia"/>
          <w:b w:val="0"/>
          <w:color w:val="000000" w:themeColor="text1"/>
          <w:szCs w:val="21"/>
        </w:rPr>
        <w:t>报价时需要提供以下</w:t>
      </w:r>
      <w:r>
        <w:rPr>
          <w:rStyle w:val="afb"/>
          <w:rFonts w:ascii="宋体" w:eastAsia="宋体" w:hAnsi="宋体" w:cs="宋体" w:hint="eastAsia"/>
          <w:color w:val="000000" w:themeColor="text1"/>
          <w:szCs w:val="21"/>
          <w:u w:val="double"/>
        </w:rPr>
        <w:t>盖章</w:t>
      </w:r>
      <w:r>
        <w:rPr>
          <w:rStyle w:val="afb"/>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b"/>
          <w:rFonts w:ascii="宋体" w:eastAsia="宋体" w:hAnsi="宋体" w:cs="宋体" w:hint="eastAsia"/>
          <w:color w:val="000000" w:themeColor="text1"/>
          <w:szCs w:val="21"/>
        </w:rPr>
        <w:t>）</w:t>
      </w:r>
    </w:p>
    <w:p w14:paraId="4F224259" w14:textId="77777777" w:rsidR="00FB4D37" w:rsidRDefault="00000000">
      <w:pPr>
        <w:pStyle w:val="aff0"/>
        <w:numPr>
          <w:ilvl w:val="0"/>
          <w:numId w:val="10"/>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70583329" w14:textId="77777777" w:rsidR="00FB4D37" w:rsidRDefault="00000000">
      <w:pPr>
        <w:pStyle w:val="aff0"/>
        <w:numPr>
          <w:ilvl w:val="0"/>
          <w:numId w:val="10"/>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2AF9C24" w14:textId="77777777" w:rsidR="00FB4D37" w:rsidRDefault="00000000">
      <w:pPr>
        <w:pStyle w:val="aff0"/>
        <w:numPr>
          <w:ilvl w:val="0"/>
          <w:numId w:val="6"/>
        </w:numPr>
        <w:spacing w:line="360" w:lineRule="auto"/>
        <w:ind w:left="420" w:firstLineChars="0" w:hanging="420"/>
        <w:rPr>
          <w:rStyle w:val="afb"/>
          <w:rFonts w:ascii="宋体" w:eastAsia="宋体" w:hAnsi="宋体" w:cs="宋体" w:hint="eastAsia"/>
          <w:bCs w:val="0"/>
          <w:color w:val="000000" w:themeColor="text1"/>
        </w:rPr>
      </w:pPr>
      <w:r>
        <w:rPr>
          <w:rStyle w:val="afb"/>
          <w:rFonts w:ascii="宋体" w:eastAsia="宋体" w:hAnsi="宋体" w:cs="宋体" w:hint="eastAsia"/>
          <w:bCs w:val="0"/>
          <w:color w:val="000000" w:themeColor="text1"/>
        </w:rPr>
        <w:t>确定成交候选人</w:t>
      </w:r>
    </w:p>
    <w:p w14:paraId="2605C874" w14:textId="77777777" w:rsidR="00FB4D37" w:rsidRDefault="00000000">
      <w:pPr>
        <w:pStyle w:val="aff0"/>
        <w:numPr>
          <w:ilvl w:val="0"/>
          <w:numId w:val="11"/>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46E7C689" w14:textId="77777777" w:rsidR="00FB4D37" w:rsidRDefault="00000000">
      <w:pPr>
        <w:pStyle w:val="aff0"/>
        <w:numPr>
          <w:ilvl w:val="0"/>
          <w:numId w:val="6"/>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44B84FAF" w14:textId="77777777" w:rsidR="00FB4D37"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6DD5C536" w14:textId="77777777" w:rsidR="00FB4D37"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3CFBA440" w14:textId="77777777" w:rsidR="00FB4D37"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1CD8FA01" w14:textId="77777777" w:rsidR="00FB4D37"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w:t>
      </w:r>
      <w:r>
        <w:rPr>
          <w:rFonts w:ascii="宋体" w:eastAsia="宋体" w:hAnsi="宋体" w:cs="宋体" w:hint="eastAsia"/>
          <w:color w:val="000000" w:themeColor="text1"/>
          <w:u w:val="double"/>
        </w:rPr>
        <w:lastRenderedPageBreak/>
        <w:t>报价。</w:t>
      </w:r>
    </w:p>
    <w:p w14:paraId="4AFBA82B" w14:textId="77777777" w:rsidR="00FB4D37" w:rsidRDefault="00000000">
      <w:pPr>
        <w:pStyle w:val="af4"/>
        <w:numPr>
          <w:ilvl w:val="0"/>
          <w:numId w:val="12"/>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36F4F1E" w14:textId="77777777" w:rsidR="00FB4D37" w:rsidRDefault="00000000">
      <w:pPr>
        <w:pStyle w:val="af4"/>
        <w:numPr>
          <w:ilvl w:val="0"/>
          <w:numId w:val="12"/>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503AEF0A" w14:textId="77777777" w:rsidR="00FB4D37" w:rsidRDefault="00000000">
      <w:pPr>
        <w:pStyle w:val="af4"/>
        <w:numPr>
          <w:ilvl w:val="0"/>
          <w:numId w:val="12"/>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7FF134DC"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6385E124"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221B20C9"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05C5786B"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b/>
          <w:bCs/>
          <w:color w:val="000000" w:themeColor="text1"/>
          <w:szCs w:val="21"/>
          <w:u w:val="single"/>
        </w:rPr>
      </w:pPr>
      <w:r>
        <w:rPr>
          <w:rFonts w:ascii="宋体" w:eastAsia="宋体" w:hAnsi="宋体" w:cs="宋体" w:hint="eastAsia"/>
          <w:b/>
          <w:bCs/>
          <w:color w:val="000000" w:themeColor="text1"/>
          <w:szCs w:val="21"/>
          <w:u w:val="single"/>
        </w:rPr>
        <w:t>不同供应商使用同一IP地址参与竞价；</w:t>
      </w:r>
    </w:p>
    <w:p w14:paraId="03A95999"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12DEE2F4"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BB5701A"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4A9A5788" w14:textId="77777777" w:rsidR="00FB4D37"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1E1CDE31" w14:textId="77777777" w:rsidR="00FB4D37" w:rsidRDefault="00000000">
      <w:pPr>
        <w:pStyle w:val="aff0"/>
        <w:numPr>
          <w:ilvl w:val="0"/>
          <w:numId w:val="6"/>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5484B2D9" w14:textId="77777777" w:rsidR="00FB4D37" w:rsidRDefault="00000000">
      <w:pPr>
        <w:pStyle w:val="aff0"/>
        <w:numPr>
          <w:ilvl w:val="0"/>
          <w:numId w:val="14"/>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01CE1FC1" w14:textId="77777777" w:rsidR="00FB4D37" w:rsidRDefault="00000000">
      <w:pPr>
        <w:pStyle w:val="aff0"/>
        <w:numPr>
          <w:ilvl w:val="0"/>
          <w:numId w:val="15"/>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5BA4D853" w14:textId="77777777" w:rsidR="00FB4D37" w:rsidRDefault="00000000">
      <w:pPr>
        <w:pStyle w:val="aff0"/>
        <w:numPr>
          <w:ilvl w:val="0"/>
          <w:numId w:val="15"/>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5E0BBE3F" w14:textId="77777777" w:rsidR="00FB4D37" w:rsidRDefault="00000000">
      <w:pPr>
        <w:pStyle w:val="aff0"/>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038E5C6B" w14:textId="77777777" w:rsidR="00FB4D37" w:rsidRDefault="00000000">
      <w:pPr>
        <w:pStyle w:val="aff0"/>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077C2D12" w14:textId="77777777" w:rsidR="00FB4D37" w:rsidRDefault="00000000">
      <w:pPr>
        <w:pStyle w:val="aff0"/>
        <w:numPr>
          <w:ilvl w:val="0"/>
          <w:numId w:val="6"/>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1D9C7DB" w14:textId="77777777" w:rsidR="00FB4D37"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14:paraId="5AD4FEDD" w14:textId="77777777" w:rsidR="00FB4D37"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38424A1D" w14:textId="77777777" w:rsidR="00FB4D37"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62220E9A" w14:textId="77777777" w:rsidR="00FB4D37" w:rsidRDefault="00000000">
      <w:pPr>
        <w:pStyle w:val="aff0"/>
        <w:numPr>
          <w:ilvl w:val="0"/>
          <w:numId w:val="5"/>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4F972281" w14:textId="77777777" w:rsidR="00FB4D37" w:rsidRDefault="00000000">
      <w:pPr>
        <w:pStyle w:val="aff0"/>
        <w:spacing w:line="360" w:lineRule="auto"/>
        <w:ind w:left="420" w:firstLineChars="0" w:firstLine="0"/>
        <w:rPr>
          <w:rFonts w:ascii="宋体" w:eastAsia="宋体" w:hAnsi="宋体" w:cstheme="minorEastAsia" w:hint="eastAsia"/>
          <w:b/>
          <w:color w:val="000000" w:themeColor="text1"/>
        </w:rPr>
      </w:pPr>
      <w:r>
        <w:rPr>
          <w:rFonts w:ascii="宋体" w:eastAsia="宋体" w:hAnsi="宋体"/>
        </w:rPr>
        <w:lastRenderedPageBreak/>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纪检监督部门电话</w:t>
      </w:r>
      <w:r>
        <w:rPr>
          <w:rFonts w:ascii="宋体" w:eastAsia="宋体" w:hAnsi="宋体"/>
        </w:rPr>
        <w:t>0758—3173809。</w:t>
      </w:r>
    </w:p>
    <w:p w14:paraId="741392AA" w14:textId="77777777" w:rsidR="00FB4D37" w:rsidRDefault="00000000">
      <w:pPr>
        <w:pStyle w:val="aff0"/>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2DEE81DD" w14:textId="77777777" w:rsidR="00FB4D37" w:rsidRDefault="00000000">
      <w:pPr>
        <w:pStyle w:val="aff0"/>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283D9C21" wp14:editId="5E9B60F9">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1F8C9BC" w14:textId="77777777" w:rsidR="00FB4D37"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306011F5" w14:textId="77777777" w:rsidR="00FB4D37"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6A9AC667" w14:textId="77777777" w:rsidR="00FB4D37"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4EBA4DBC" w14:textId="77777777" w:rsidR="00FB4D37" w:rsidRDefault="00000000">
      <w:pPr>
        <w:tabs>
          <w:tab w:val="left" w:pos="420"/>
        </w:tabs>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5C4509D9"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项目一览表</w:t>
      </w:r>
    </w:p>
    <w:tbl>
      <w:tblPr>
        <w:tblW w:w="91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67"/>
        <w:gridCol w:w="709"/>
        <w:gridCol w:w="3835"/>
        <w:gridCol w:w="2090"/>
      </w:tblGrid>
      <w:tr w:rsidR="00FB4D37" w14:paraId="32833C07" w14:textId="77777777">
        <w:trPr>
          <w:trHeight w:val="819"/>
          <w:jc w:val="center"/>
        </w:trPr>
        <w:tc>
          <w:tcPr>
            <w:tcW w:w="2467" w:type="dxa"/>
            <w:tcBorders>
              <w:top w:val="single" w:sz="12" w:space="0" w:color="auto"/>
              <w:bottom w:val="single" w:sz="2" w:space="0" w:color="auto"/>
            </w:tcBorders>
            <w:shd w:val="clear" w:color="auto" w:fill="EEECE1"/>
            <w:vAlign w:val="center"/>
          </w:tcPr>
          <w:p w14:paraId="5F97C0E4" w14:textId="77777777" w:rsidR="00FB4D37"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5BCFDCB8" w14:textId="77777777" w:rsidR="00FB4D37"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835" w:type="dxa"/>
            <w:tcBorders>
              <w:top w:val="single" w:sz="12" w:space="0" w:color="auto"/>
              <w:bottom w:val="single" w:sz="2" w:space="0" w:color="auto"/>
            </w:tcBorders>
            <w:shd w:val="clear" w:color="auto" w:fill="EEECE1"/>
            <w:vAlign w:val="center"/>
          </w:tcPr>
          <w:p w14:paraId="50535C47" w14:textId="77777777" w:rsidR="00FB4D37" w:rsidRDefault="00000000">
            <w:pPr>
              <w:jc w:val="center"/>
              <w:rPr>
                <w:rFonts w:ascii="宋体" w:eastAsia="宋体" w:hAnsi="宋体" w:cs="宋体" w:hint="eastAsia"/>
                <w:b/>
                <w:color w:val="FF0000"/>
                <w:szCs w:val="21"/>
                <w:highlight w:val="yellow"/>
              </w:rPr>
            </w:pPr>
            <w:r>
              <w:rPr>
                <w:rFonts w:ascii="宋体" w:eastAsia="宋体" w:hAnsi="宋体" w:hint="eastAsia"/>
                <w:b/>
                <w:szCs w:val="21"/>
              </w:rPr>
              <w:t>维修服务期限</w:t>
            </w:r>
          </w:p>
        </w:tc>
        <w:tc>
          <w:tcPr>
            <w:tcW w:w="2090" w:type="dxa"/>
            <w:tcBorders>
              <w:top w:val="single" w:sz="12" w:space="0" w:color="auto"/>
              <w:bottom w:val="single" w:sz="2" w:space="0" w:color="auto"/>
            </w:tcBorders>
            <w:shd w:val="clear" w:color="auto" w:fill="EEECE1"/>
            <w:vAlign w:val="center"/>
          </w:tcPr>
          <w:p w14:paraId="2907FD0A" w14:textId="77777777" w:rsidR="00FB4D37" w:rsidRDefault="00000000">
            <w:pPr>
              <w:jc w:val="center"/>
              <w:rPr>
                <w:rFonts w:ascii="宋体" w:eastAsia="宋体" w:hAnsi="宋体" w:cs="宋体" w:hint="eastAsia"/>
                <w:b/>
                <w:szCs w:val="21"/>
                <w:highlight w:val="yellow"/>
              </w:rPr>
            </w:pPr>
            <w:r>
              <w:rPr>
                <w:rFonts w:ascii="宋体" w:eastAsia="宋体" w:hAnsi="宋体" w:cs="宋体" w:hint="eastAsia"/>
                <w:b/>
                <w:szCs w:val="21"/>
              </w:rPr>
              <w:t>预算金额</w:t>
            </w:r>
          </w:p>
        </w:tc>
      </w:tr>
      <w:tr w:rsidR="00FB4D37" w14:paraId="08DB4AF7" w14:textId="77777777">
        <w:trPr>
          <w:trHeight w:val="819"/>
          <w:jc w:val="center"/>
        </w:trPr>
        <w:tc>
          <w:tcPr>
            <w:tcW w:w="2467" w:type="dxa"/>
            <w:tcBorders>
              <w:top w:val="single" w:sz="2" w:space="0" w:color="auto"/>
              <w:bottom w:val="single" w:sz="2" w:space="0" w:color="auto"/>
            </w:tcBorders>
            <w:vAlign w:val="center"/>
          </w:tcPr>
          <w:p w14:paraId="6FA2B8C0" w14:textId="77777777" w:rsidR="00FB4D37" w:rsidRDefault="00000000">
            <w:pPr>
              <w:spacing w:line="360" w:lineRule="auto"/>
              <w:jc w:val="center"/>
              <w:rPr>
                <w:rFonts w:ascii="宋体" w:eastAsia="宋体" w:hAnsi="宋体" w:cs="宋体" w:hint="eastAsia"/>
                <w:color w:val="000000" w:themeColor="text1"/>
                <w:szCs w:val="21"/>
              </w:rPr>
            </w:pPr>
            <w:r>
              <w:rPr>
                <w:rFonts w:ascii="宋体" w:eastAsia="宋体" w:hAnsi="宋体"/>
                <w:szCs w:val="21"/>
              </w:rPr>
              <w:t>广东省肇庆监狱（企业）2024-2026年公务车辆定点维修服务项目</w:t>
            </w:r>
          </w:p>
        </w:tc>
        <w:tc>
          <w:tcPr>
            <w:tcW w:w="709" w:type="dxa"/>
            <w:tcBorders>
              <w:top w:val="single" w:sz="2" w:space="0" w:color="auto"/>
              <w:bottom w:val="single" w:sz="2" w:space="0" w:color="auto"/>
            </w:tcBorders>
            <w:vAlign w:val="center"/>
          </w:tcPr>
          <w:p w14:paraId="50968048" w14:textId="77777777" w:rsidR="00FB4D37" w:rsidRDefault="00000000">
            <w:pPr>
              <w:autoSpaceDE w:val="0"/>
              <w:spacing w:line="360" w:lineRule="auto"/>
              <w:jc w:val="center"/>
              <w:rPr>
                <w:rFonts w:ascii="宋体" w:eastAsia="宋体" w:hAnsi="宋体" w:hint="eastAsia"/>
                <w:bCs/>
                <w:szCs w:val="21"/>
              </w:rPr>
            </w:pPr>
            <w:r>
              <w:rPr>
                <w:rFonts w:ascii="宋体" w:eastAsia="宋体" w:hAnsi="宋体" w:hint="eastAsia"/>
                <w:szCs w:val="21"/>
              </w:rPr>
              <w:t>1项</w:t>
            </w:r>
          </w:p>
        </w:tc>
        <w:tc>
          <w:tcPr>
            <w:tcW w:w="3835" w:type="dxa"/>
            <w:tcBorders>
              <w:top w:val="single" w:sz="2" w:space="0" w:color="auto"/>
              <w:bottom w:val="single" w:sz="2" w:space="0" w:color="auto"/>
            </w:tcBorders>
            <w:vAlign w:val="center"/>
          </w:tcPr>
          <w:p w14:paraId="38C41E9A" w14:textId="77777777" w:rsidR="00FB4D37" w:rsidRDefault="00000000">
            <w:pPr>
              <w:pStyle w:val="aff3"/>
              <w:autoSpaceDE w:val="0"/>
              <w:spacing w:before="0" w:after="0" w:line="360" w:lineRule="auto"/>
              <w:rPr>
                <w:rFonts w:ascii="宋体" w:hAnsi="宋体" w:hint="eastAsia"/>
                <w:color w:val="000000"/>
                <w:spacing w:val="0"/>
                <w:kern w:val="2"/>
                <w:sz w:val="21"/>
                <w:szCs w:val="21"/>
              </w:rPr>
            </w:pPr>
            <w:r>
              <w:rPr>
                <w:rStyle w:val="160"/>
                <w:rFonts w:ascii="宋体" w:hAnsi="宋体" w:cs="仿宋_GB2312" w:hint="eastAsia"/>
                <w:sz w:val="21"/>
                <w:szCs w:val="21"/>
              </w:rPr>
              <w:t>合同签订之日起2年或采购人累计维修量达到合同金额后合同期限结束，以先到者为准</w:t>
            </w:r>
          </w:p>
        </w:tc>
        <w:tc>
          <w:tcPr>
            <w:tcW w:w="2090" w:type="dxa"/>
            <w:tcBorders>
              <w:top w:val="single" w:sz="2" w:space="0" w:color="auto"/>
              <w:bottom w:val="single" w:sz="2" w:space="0" w:color="auto"/>
            </w:tcBorders>
            <w:vAlign w:val="center"/>
          </w:tcPr>
          <w:p w14:paraId="56D6C89E" w14:textId="77777777" w:rsidR="00FB4D37" w:rsidRDefault="00000000">
            <w:pPr>
              <w:autoSpaceDE w:val="0"/>
              <w:spacing w:line="360" w:lineRule="auto"/>
              <w:jc w:val="center"/>
              <w:rPr>
                <w:szCs w:val="21"/>
              </w:rPr>
            </w:pPr>
            <w:r>
              <w:rPr>
                <w:rFonts w:ascii="宋体" w:eastAsia="宋体" w:hAnsi="宋体" w:hint="eastAsia"/>
                <w:color w:val="000000"/>
                <w:szCs w:val="21"/>
              </w:rPr>
              <w:t>人民</w:t>
            </w:r>
            <w:r>
              <w:rPr>
                <w:rFonts w:ascii="宋体" w:eastAsia="宋体" w:hAnsi="宋体" w:hint="eastAsia"/>
                <w:szCs w:val="21"/>
              </w:rPr>
              <w:t>币</w:t>
            </w:r>
            <w:r>
              <w:rPr>
                <w:rFonts w:ascii="宋体" w:eastAsia="宋体" w:hAnsi="宋体" w:hint="eastAsia"/>
                <w:szCs w:val="21"/>
                <w:u w:val="single"/>
              </w:rPr>
              <w:t>800000.00</w:t>
            </w:r>
            <w:r>
              <w:rPr>
                <w:rFonts w:ascii="宋体" w:eastAsia="宋体" w:hAnsi="宋体" w:hint="eastAsia"/>
                <w:color w:val="000000"/>
                <w:szCs w:val="21"/>
              </w:rPr>
              <w:t>元</w:t>
            </w:r>
          </w:p>
        </w:tc>
      </w:tr>
    </w:tbl>
    <w:p w14:paraId="5FD798FB"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项目金额及期限</w:t>
      </w:r>
    </w:p>
    <w:p w14:paraId="6D14B850"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（一）项目金额：人民币80万元（其中：财政资金40万元，企业资金40万元），与成交供应商最终结算费用以实际维修发生费用为准。</w:t>
      </w:r>
    </w:p>
    <w:p w14:paraId="4EEFBAD1"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（二）维修服务期限：合同签订之日起2年或采购人累计维修量达到合同金额后合同期限结束，以先到者为准。</w:t>
      </w:r>
    </w:p>
    <w:p w14:paraId="5DDEB12D"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（三）本项目为一个整体，成交供应商须对全部内容进行报价，不得分拆，本项目不接受联合体竞价。</w:t>
      </w:r>
    </w:p>
    <w:p w14:paraId="433FEF9A"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维修服务范围</w:t>
      </w:r>
    </w:p>
    <w:p w14:paraId="06D7C223"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（一）维修服务范围：广东省肇庆监狱（企业）所属的公务车、救护车、消防车、电瓶车、蓄电池牵引车等车辆。</w:t>
      </w:r>
    </w:p>
    <w:p w14:paraId="1E3F6E5E"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（二）车辆日常维护、汽车大修、总成修理、汽车小修和汽车专项修理、二十四小时拖车和其他有关的汽车（电瓶车）维修服务项目。</w:t>
      </w:r>
    </w:p>
    <w:p w14:paraId="0279C1BA"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（三）成交供应商需提供应急响应服务，提供7×24小时服务保障，采购人的故障车辆若不能送达成交供应商维修，成交供应商必须派车（含拖车服务）在1小时内到达四会市区内现场拯救或派人抢修。</w:t>
      </w:r>
    </w:p>
    <w:p w14:paraId="1409AB2E"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（四）四会市行政区域范围内免费提供24小时拖车服务，但若因不可抗力原因而无法及时达到采购人要求的，双方可协商具体解决办法。</w:t>
      </w:r>
    </w:p>
    <w:p w14:paraId="51F8B670"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（五）成交供应商保证对采购人送修公务车辆（含电瓶车）优先进行维修，维修时间由采购人送车单位以邮件、电话或其他形式另行通知成交供应商。</w:t>
      </w:r>
    </w:p>
    <w:p w14:paraId="4D7BD668"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维修服务费用</w:t>
      </w:r>
    </w:p>
    <w:p w14:paraId="38A875A9" w14:textId="50C72B85" w:rsidR="00FB4D37" w:rsidRDefault="00000000" w:rsidP="00EA5585">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（一）维修服务费用由工时费和维修材料费构成。工时费包括小修、大修及总成修理等的工费，具体收费标准按成交</w:t>
      </w:r>
      <w:proofErr w:type="gramStart"/>
      <w:r>
        <w:rPr>
          <w:rFonts w:hAnsi="宋体" w:cs="宋体" w:hint="eastAsia"/>
          <w:color w:val="000000" w:themeColor="text1"/>
          <w:sz w:val="21"/>
        </w:rPr>
        <w:t>下浮率制定</w:t>
      </w:r>
      <w:proofErr w:type="gramEnd"/>
      <w:r>
        <w:rPr>
          <w:rFonts w:hAnsi="宋体" w:cs="宋体" w:hint="eastAsia"/>
          <w:color w:val="000000" w:themeColor="text1"/>
          <w:sz w:val="21"/>
        </w:rPr>
        <w:t>的《附件4：公务车维修项目工时费价格明细表》、《附件5：电瓶车定点维修项目配件价格明细表》、《附件6：公务车定点维修项目配件价格明细表》执行。维修材料项目配件费用详见本项目附件清单，未在维修材料清单内的配件，</w:t>
      </w:r>
      <w:r>
        <w:rPr>
          <w:rFonts w:hAnsi="宋体" w:cs="宋体" w:hint="eastAsia"/>
          <w:color w:val="000000" w:themeColor="text1"/>
          <w:sz w:val="21"/>
        </w:rPr>
        <w:lastRenderedPageBreak/>
        <w:t>如需采购的，成交供应商需提供3方报价（所对应当天的电商平台巴图鲁报价截图和零配件供应商的供货单），以价格低的为最终维修材料价格。</w:t>
      </w:r>
    </w:p>
    <w:p w14:paraId="65E1DF06"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（二）维修服务费=（材料费＋工时费）×（1-成交下浮率）。</w:t>
      </w:r>
    </w:p>
    <w:p w14:paraId="2535DE4B"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（三）遇到车配件需要其他专业厂调配时，不允许另外收取差价、税费等其他费用。</w:t>
      </w:r>
    </w:p>
    <w:p w14:paraId="1E9DB96A"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（四）遇到维修同一个项目不重复收费，直到排除故障为止，只收取一次费用。</w:t>
      </w:r>
    </w:p>
    <w:p w14:paraId="23DEED01"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资格及管理要求</w:t>
      </w:r>
    </w:p>
    <w:p w14:paraId="3A36FC81"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（一）资格要求</w:t>
      </w:r>
    </w:p>
    <w:p w14:paraId="6A81C318"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1.场地符合国家规定的标准要求，交通便利；场地各功能区标志清晰，修理车间布局合理、车间设施良好、修理工位标示明确。</w:t>
      </w:r>
    </w:p>
    <w:p w14:paraId="0F264E95"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2.技术人员必修具有履行合同所必需的专业技术能力。</w:t>
      </w:r>
    </w:p>
    <w:p w14:paraId="4BA15BF5" w14:textId="723C9E7D"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3.成交供应商须</w:t>
      </w:r>
      <w:r w:rsidR="00EA5585" w:rsidRPr="00EA5585">
        <w:rPr>
          <w:rFonts w:hAnsi="宋体" w:cs="宋体" w:hint="eastAsia"/>
          <w:color w:val="000000" w:themeColor="text1"/>
          <w:sz w:val="21"/>
        </w:rPr>
        <w:t>具有道路运输管理机构出具的机动车维修企业经营备案登记证明或备案名单截图（二类企业及以上）：</w:t>
      </w:r>
      <w:r w:rsidRPr="00EA5585">
        <w:rPr>
          <w:rFonts w:hAnsi="宋体" w:cs="宋体" w:hint="eastAsia"/>
          <w:color w:val="000000" w:themeColor="text1"/>
          <w:sz w:val="21"/>
        </w:rPr>
        <w:t>具有汽车举升机、喷烤漆房车轮动平衡机、四轮定位仪、电脑诊断仪等履行合同所必需的设备。</w:t>
      </w:r>
    </w:p>
    <w:p w14:paraId="03A7432C"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（二）成交供应</w:t>
      </w:r>
      <w:proofErr w:type="gramStart"/>
      <w:r>
        <w:rPr>
          <w:rFonts w:hAnsi="宋体" w:cs="宋体" w:hint="eastAsia"/>
          <w:color w:val="000000" w:themeColor="text1"/>
          <w:sz w:val="21"/>
        </w:rPr>
        <w:t>商管理</w:t>
      </w:r>
      <w:proofErr w:type="gramEnd"/>
      <w:r>
        <w:rPr>
          <w:rFonts w:hAnsi="宋体" w:cs="宋体" w:hint="eastAsia"/>
          <w:color w:val="000000" w:themeColor="text1"/>
          <w:sz w:val="21"/>
        </w:rPr>
        <w:t>要求</w:t>
      </w:r>
    </w:p>
    <w:p w14:paraId="42C8951F"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1.维修管理制度、财务管理制度、岗位责任制度、质量控制制度健全、有效、合理。</w:t>
      </w:r>
    </w:p>
    <w:p w14:paraId="240DB190"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2.流程环节清楚、合理、有序。</w:t>
      </w:r>
    </w:p>
    <w:p w14:paraId="3C6198FC"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3.人员着装整洁、佩带标牌、能够提供文明、优质的服务。</w:t>
      </w:r>
    </w:p>
    <w:p w14:paraId="0736D3D1"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4.有符合规定的出厂质检工序。</w:t>
      </w:r>
    </w:p>
    <w:p w14:paraId="5D68AB5A"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5.重要检测维修设备、操作规程实施有效，专人对设备的使用进行管理，保证状态良好。</w:t>
      </w:r>
    </w:p>
    <w:p w14:paraId="13827EE7"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6.服务人员必须严格遵守监狱保密及相关管理规定，不得对监狱内建筑、场地、事项等进行拍照、录视频等行为，如发现成交供应商有违反监狱管理，采购人有权解除合同，履约保证金不予退回，并追究责任。</w:t>
      </w:r>
    </w:p>
    <w:p w14:paraId="104B2A47"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履约保证金</w:t>
      </w:r>
    </w:p>
    <w:p w14:paraId="2EA1AEC6"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（一）交纳履约保证金：签订合同后10个工作日内，成交供应商需提交合同总金额的5%作为履约保证金（履约保证金以银行转账形式提交）。如成交供应</w:t>
      </w:r>
      <w:proofErr w:type="gramStart"/>
      <w:r>
        <w:rPr>
          <w:rFonts w:hAnsi="宋体" w:cs="宋体" w:hint="eastAsia"/>
          <w:color w:val="000000" w:themeColor="text1"/>
          <w:sz w:val="21"/>
        </w:rPr>
        <w:t>商未能</w:t>
      </w:r>
      <w:proofErr w:type="gramEnd"/>
      <w:r>
        <w:rPr>
          <w:rFonts w:hAnsi="宋体" w:cs="宋体" w:hint="eastAsia"/>
          <w:color w:val="000000" w:themeColor="text1"/>
          <w:sz w:val="21"/>
        </w:rPr>
        <w:t>按约定交纳足额履约保证金，采购人有权终止合同。如成交供应商在合同执行过程中未能按要求履行合同或违反相关规定的，采购人将有权没收履约保证金或扣除相应违约金额。</w:t>
      </w:r>
    </w:p>
    <w:p w14:paraId="0BBAB8A0"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（二）退还履约保证金：如成交供应商按要求合同履行完毕，采购人在30个工作日内一次性无息退还履约保证金。</w:t>
      </w:r>
    </w:p>
    <w:p w14:paraId="15498BAC"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（三）如成交供应商发生以下情形之一，经调查属实的，扣除10%履约保证金：</w:t>
      </w:r>
    </w:p>
    <w:p w14:paraId="41800C24" w14:textId="779045BD"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1.未能按约定提供应急响应服务</w:t>
      </w:r>
      <w:r w:rsidR="008016E1">
        <w:rPr>
          <w:rFonts w:hAnsi="宋体" w:cs="宋体" w:hint="eastAsia"/>
          <w:color w:val="000000" w:themeColor="text1"/>
          <w:sz w:val="21"/>
        </w:rPr>
        <w:t>；</w:t>
      </w:r>
    </w:p>
    <w:p w14:paraId="685EA5EE" w14:textId="2041DB0A"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2.出现以次充好、以旧代新、使用假冒伪劣零部件、配件</w:t>
      </w:r>
      <w:r w:rsidR="008016E1">
        <w:rPr>
          <w:rFonts w:hAnsi="宋体" w:cs="宋体" w:hint="eastAsia"/>
          <w:color w:val="000000" w:themeColor="text1"/>
          <w:sz w:val="21"/>
        </w:rPr>
        <w:t>；</w:t>
      </w:r>
    </w:p>
    <w:p w14:paraId="12108809" w14:textId="5211C844"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3.无法按照约定时间交付车辆</w:t>
      </w:r>
      <w:r w:rsidR="008016E1">
        <w:rPr>
          <w:rFonts w:hAnsi="宋体" w:cs="宋体" w:hint="eastAsia"/>
          <w:color w:val="000000" w:themeColor="text1"/>
          <w:sz w:val="21"/>
        </w:rPr>
        <w:t>；</w:t>
      </w:r>
    </w:p>
    <w:p w14:paraId="1F3F7C51" w14:textId="3ADF4F8F"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4.无正当理由拒绝采购人车辆维修业务的</w:t>
      </w:r>
      <w:r w:rsidR="008016E1">
        <w:rPr>
          <w:rFonts w:hAnsi="宋体" w:cs="宋体" w:hint="eastAsia"/>
          <w:color w:val="000000" w:themeColor="text1"/>
          <w:sz w:val="21"/>
        </w:rPr>
        <w:t>；</w:t>
      </w:r>
    </w:p>
    <w:p w14:paraId="6190E7FF"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lastRenderedPageBreak/>
        <w:t>5.因质量问题和服务被投诉并经查实的；</w:t>
      </w:r>
    </w:p>
    <w:p w14:paraId="0F2100CD" w14:textId="2EC81AE5"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6.对完成维修车辆，发现不合格或与“送修单”上项目不符，每次扣除10%履约保证金，同时采购人有权要求成交供应商无偿返工</w:t>
      </w:r>
      <w:r w:rsidR="008016E1">
        <w:rPr>
          <w:rFonts w:hAnsi="宋体" w:cs="宋体" w:hint="eastAsia"/>
          <w:color w:val="000000" w:themeColor="text1"/>
          <w:sz w:val="21"/>
        </w:rPr>
        <w:t>；</w:t>
      </w:r>
    </w:p>
    <w:p w14:paraId="00285FD0"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7.车辆完成维修工作后，更换的废旧零件未退回采购人。</w:t>
      </w:r>
    </w:p>
    <w:p w14:paraId="27F06FE7"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（四）如成交供应商发生以下情形之一，经调查属实的，扣除全部履约保证金并终止合同，如因此造成采购人其他损失的，成交供应商应一并予以赔偿：</w:t>
      </w:r>
    </w:p>
    <w:p w14:paraId="4E01B361" w14:textId="75A7855C"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1.第二次未能按约定提供应急响应服务</w:t>
      </w:r>
      <w:r w:rsidR="008016E1">
        <w:rPr>
          <w:rFonts w:hAnsi="宋体" w:cs="宋体" w:hint="eastAsia"/>
          <w:color w:val="000000" w:themeColor="text1"/>
          <w:sz w:val="21"/>
        </w:rPr>
        <w:t>；</w:t>
      </w:r>
    </w:p>
    <w:p w14:paraId="324B7CE3" w14:textId="5B7A6534"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2.第二次出现以次充好、以旧代新、使用假冒伪劣零部件、配件</w:t>
      </w:r>
      <w:r w:rsidR="008016E1">
        <w:rPr>
          <w:rFonts w:hAnsi="宋体" w:cs="宋体" w:hint="eastAsia"/>
          <w:color w:val="000000" w:themeColor="text1"/>
          <w:sz w:val="21"/>
        </w:rPr>
        <w:t>；</w:t>
      </w:r>
    </w:p>
    <w:p w14:paraId="1502D27B" w14:textId="781D0143"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3.未经采购人同意，成交供应商擅自使用非原厂配件或以旧件换取送修车辆零件，或擅自转厂（非合同厂）维修的</w:t>
      </w:r>
      <w:r w:rsidR="008016E1">
        <w:rPr>
          <w:rFonts w:hAnsi="宋体" w:cs="宋体" w:hint="eastAsia"/>
          <w:color w:val="000000" w:themeColor="text1"/>
          <w:sz w:val="21"/>
        </w:rPr>
        <w:t>；</w:t>
      </w:r>
    </w:p>
    <w:p w14:paraId="28516D23" w14:textId="25942CC4"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4.因成交供应商维修质量问题，导致托修车辆出现事故造成重大损失的</w:t>
      </w:r>
      <w:r w:rsidR="008016E1">
        <w:rPr>
          <w:rFonts w:hAnsi="宋体" w:cs="宋体" w:hint="eastAsia"/>
          <w:color w:val="000000" w:themeColor="text1"/>
          <w:sz w:val="21"/>
        </w:rPr>
        <w:t>；</w:t>
      </w:r>
    </w:p>
    <w:p w14:paraId="56D490E2" w14:textId="0FB50CA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5.成交供应</w:t>
      </w:r>
      <w:proofErr w:type="gramStart"/>
      <w:r>
        <w:rPr>
          <w:rFonts w:hAnsi="宋体" w:cs="宋体" w:hint="eastAsia"/>
          <w:color w:val="000000" w:themeColor="text1"/>
          <w:sz w:val="21"/>
        </w:rPr>
        <w:t>商存在</w:t>
      </w:r>
      <w:proofErr w:type="gramEnd"/>
      <w:r>
        <w:rPr>
          <w:rFonts w:hAnsi="宋体" w:cs="宋体" w:hint="eastAsia"/>
          <w:color w:val="000000" w:themeColor="text1"/>
          <w:sz w:val="21"/>
        </w:rPr>
        <w:t>虚开发票、虚假维修清单或虚报维修项目等违法违规的行为</w:t>
      </w:r>
      <w:r w:rsidR="008016E1">
        <w:rPr>
          <w:rFonts w:hAnsi="宋体" w:cs="宋体" w:hint="eastAsia"/>
          <w:color w:val="000000" w:themeColor="text1"/>
          <w:sz w:val="21"/>
        </w:rPr>
        <w:t>；</w:t>
      </w:r>
    </w:p>
    <w:p w14:paraId="33C71EA5"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6.第三次出现同一故障</w:t>
      </w:r>
      <w:proofErr w:type="gramStart"/>
      <w:r>
        <w:rPr>
          <w:rFonts w:hAnsi="宋体" w:cs="宋体" w:hint="eastAsia"/>
          <w:color w:val="000000" w:themeColor="text1"/>
          <w:sz w:val="21"/>
        </w:rPr>
        <w:t>经成交</w:t>
      </w:r>
      <w:proofErr w:type="gramEnd"/>
      <w:r>
        <w:rPr>
          <w:rFonts w:hAnsi="宋体" w:cs="宋体" w:hint="eastAsia"/>
          <w:color w:val="000000" w:themeColor="text1"/>
          <w:sz w:val="21"/>
        </w:rPr>
        <w:t>供应商两次维修仍不能正常使用，或在质保期内因成交供应商维修质量原因造成车辆无法正常使用，或对完成维修车辆，出现不合格或与“送修单”上项目不符。</w:t>
      </w:r>
    </w:p>
    <w:p w14:paraId="78EF7309"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（五）如本项目履约保证金因</w:t>
      </w:r>
      <w:proofErr w:type="gramStart"/>
      <w:r>
        <w:rPr>
          <w:rFonts w:hAnsi="宋体" w:cs="宋体" w:hint="eastAsia"/>
          <w:color w:val="000000" w:themeColor="text1"/>
          <w:sz w:val="21"/>
        </w:rPr>
        <w:t>受成交</w:t>
      </w:r>
      <w:proofErr w:type="gramEnd"/>
      <w:r>
        <w:rPr>
          <w:rFonts w:hAnsi="宋体" w:cs="宋体" w:hint="eastAsia"/>
          <w:color w:val="000000" w:themeColor="text1"/>
          <w:sz w:val="21"/>
        </w:rPr>
        <w:t>供应商的扣罚，数额没达到本项目要求时，成交供应商需在被扣除后5个工作日内补足，否则，视为放弃合同权利，合同自动终止。如因此给采购人带来损失的，所有相关的损失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供应商自行承担。</w:t>
      </w:r>
    </w:p>
    <w:p w14:paraId="151D0AF8"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售后服务</w:t>
      </w:r>
    </w:p>
    <w:p w14:paraId="163A98C0" w14:textId="77777777" w:rsidR="00FB4D37" w:rsidRDefault="00000000">
      <w:pPr>
        <w:pStyle w:val="ad"/>
        <w:numPr>
          <w:ilvl w:val="0"/>
          <w:numId w:val="17"/>
        </w:numPr>
        <w:tabs>
          <w:tab w:val="left" w:pos="420"/>
          <w:tab w:val="left" w:pos="540"/>
        </w:tabs>
        <w:adjustRightInd w:val="0"/>
        <w:snapToGrid w:val="0"/>
        <w:spacing w:line="360" w:lineRule="auto"/>
        <w:rPr>
          <w:rFonts w:hAnsi="宋体" w:cs="宋体" w:hint="eastAsia"/>
          <w:color w:val="000000" w:themeColor="text1"/>
          <w:sz w:val="21"/>
        </w:rPr>
      </w:pPr>
      <w:bookmarkStart w:id="0" w:name="_Hlk172033986"/>
      <w:r>
        <w:rPr>
          <w:rFonts w:hAnsi="宋体" w:cs="宋体" w:hint="eastAsia"/>
          <w:color w:val="000000" w:themeColor="text1"/>
          <w:sz w:val="21"/>
        </w:rPr>
        <w:t>质保期</w:t>
      </w:r>
    </w:p>
    <w:p w14:paraId="6102AA41" w14:textId="77777777" w:rsidR="00FB4D37" w:rsidRDefault="00000000">
      <w:pPr>
        <w:pStyle w:val="ad"/>
        <w:tabs>
          <w:tab w:val="left" w:pos="420"/>
          <w:tab w:val="left" w:pos="540"/>
        </w:tabs>
        <w:adjustRightInd w:val="0"/>
        <w:snapToGrid w:val="0"/>
        <w:spacing w:line="360" w:lineRule="auto"/>
        <w:ind w:firstLine="420"/>
        <w:rPr>
          <w:rFonts w:hAnsi="宋体" w:cs="仿宋_GB2312" w:hint="eastAsia"/>
          <w:sz w:val="21"/>
        </w:rPr>
      </w:pPr>
      <w:r>
        <w:rPr>
          <w:rFonts w:hAnsi="宋体" w:cs="宋体" w:hint="eastAsia"/>
          <w:color w:val="000000" w:themeColor="text1"/>
          <w:sz w:val="21"/>
        </w:rPr>
        <w:t>1.</w:t>
      </w:r>
      <w:r>
        <w:rPr>
          <w:rFonts w:hAnsi="宋体" w:cs="仿宋_GB2312" w:hint="eastAsia"/>
          <w:sz w:val="21"/>
        </w:rPr>
        <w:t>质量保修范围：由于材料、工艺等问题而导致的产品功能失效、性能下降等缺陷（属于自然力或战争等不可抗拒力、人为因素等造成的除外）。</w:t>
      </w:r>
    </w:p>
    <w:p w14:paraId="3E4A7BC5" w14:textId="7E67E9A5" w:rsidR="00FB4D37" w:rsidRDefault="00000000">
      <w:pPr>
        <w:pStyle w:val="ad"/>
        <w:tabs>
          <w:tab w:val="left" w:pos="420"/>
          <w:tab w:val="left" w:pos="540"/>
        </w:tabs>
        <w:adjustRightInd w:val="0"/>
        <w:snapToGrid w:val="0"/>
        <w:spacing w:line="360" w:lineRule="auto"/>
        <w:ind w:firstLine="420"/>
        <w:rPr>
          <w:rFonts w:hAnsi="宋体" w:cs="宋体" w:hint="eastAsia"/>
          <w:color w:val="000000" w:themeColor="text1"/>
          <w:sz w:val="21"/>
        </w:rPr>
      </w:pPr>
      <w:r>
        <w:rPr>
          <w:rFonts w:hAnsi="宋体" w:cs="宋体" w:hint="eastAsia"/>
          <w:color w:val="000000" w:themeColor="text1"/>
          <w:sz w:val="21"/>
        </w:rPr>
        <w:t>2.质保期为</w:t>
      </w:r>
      <w:r>
        <w:rPr>
          <w:rFonts w:hAnsi="宋体" w:cs="宋体" w:hint="eastAsia"/>
          <w:color w:val="000000" w:themeColor="text1"/>
          <w:sz w:val="21"/>
          <w:u w:val="single"/>
        </w:rPr>
        <w:t xml:space="preserve"> 1  </w:t>
      </w:r>
      <w:r>
        <w:rPr>
          <w:rFonts w:hAnsi="宋体" w:cs="宋体" w:hint="eastAsia"/>
          <w:color w:val="000000" w:themeColor="text1"/>
          <w:sz w:val="21"/>
        </w:rPr>
        <w:t>年，质保期自货物投入使用之日起算，质保期内成交供应商对所供货物实行包修、包换、包退、</w:t>
      </w:r>
      <w:proofErr w:type="gramStart"/>
      <w:r>
        <w:rPr>
          <w:rFonts w:hAnsi="宋体" w:cs="宋体" w:hint="eastAsia"/>
          <w:color w:val="000000" w:themeColor="text1"/>
          <w:sz w:val="21"/>
        </w:rPr>
        <w:t>包维护</w:t>
      </w:r>
      <w:proofErr w:type="gramEnd"/>
      <w:r>
        <w:rPr>
          <w:rFonts w:hAnsi="宋体" w:cs="宋体" w:hint="eastAsia"/>
          <w:color w:val="000000" w:themeColor="text1"/>
          <w:sz w:val="21"/>
        </w:rPr>
        <w:t>保养，期满后可同时提供终</w:t>
      </w:r>
      <w:r w:rsidRPr="00EA5585">
        <w:rPr>
          <w:rFonts w:hAnsi="宋体" w:cs="宋体" w:hint="eastAsia"/>
          <w:color w:val="000000" w:themeColor="text1"/>
          <w:sz w:val="21"/>
        </w:rPr>
        <w:t>身维修</w:t>
      </w:r>
      <w:r>
        <w:rPr>
          <w:rFonts w:hAnsi="宋体" w:cs="宋体" w:hint="eastAsia"/>
          <w:color w:val="000000" w:themeColor="text1"/>
          <w:sz w:val="21"/>
        </w:rPr>
        <w:t>保养服务。</w:t>
      </w:r>
    </w:p>
    <w:p w14:paraId="34A717BC"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（二）对采购人送修车辆，成交供应商应提供优先维修服务，必须按维修标准和要求按时完成维修工作，无正当理由</w:t>
      </w:r>
      <w:proofErr w:type="gramStart"/>
      <w:r>
        <w:rPr>
          <w:rFonts w:hAnsi="宋体" w:cs="宋体" w:hint="eastAsia"/>
          <w:color w:val="000000" w:themeColor="text1"/>
          <w:sz w:val="21"/>
        </w:rPr>
        <w:t>不能拒修车辆</w:t>
      </w:r>
      <w:proofErr w:type="gramEnd"/>
      <w:r>
        <w:rPr>
          <w:rFonts w:hAnsi="宋体" w:cs="宋体" w:hint="eastAsia"/>
          <w:color w:val="000000" w:themeColor="text1"/>
          <w:sz w:val="21"/>
        </w:rPr>
        <w:t>，不得将托修车辆转厂维修，送修车辆维修后，应提供免费洗车以及车内清洁服务。</w:t>
      </w:r>
    </w:p>
    <w:p w14:paraId="0946518E"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（三）成交供应商负责将托修车辆运输至维修地点，保证托修车辆的安全，送修车辆在成交供应</w:t>
      </w:r>
      <w:proofErr w:type="gramStart"/>
      <w:r>
        <w:rPr>
          <w:rFonts w:hAnsi="宋体" w:cs="宋体" w:hint="eastAsia"/>
          <w:color w:val="000000" w:themeColor="text1"/>
          <w:sz w:val="21"/>
        </w:rPr>
        <w:t>商维护</w:t>
      </w:r>
      <w:proofErr w:type="gramEnd"/>
      <w:r>
        <w:rPr>
          <w:rFonts w:hAnsi="宋体" w:cs="宋体" w:hint="eastAsia"/>
          <w:color w:val="000000" w:themeColor="text1"/>
          <w:sz w:val="21"/>
        </w:rPr>
        <w:t>期间出现丢失或损毁，成交供应商应当对采购人承担赔偿责任。</w:t>
      </w:r>
    </w:p>
    <w:p w14:paraId="69B36849"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接车诊断后的维修项目必须经采购人书面确认后方可维修，不得擅自增加维修项目。维修过程中发现某些项目必须追加的，在维修前应事先通知采购人，征得采购人同意，方能增加费用开始施工，并同时要追加工作单或在原工作单上补项。维修技术人员必须具有合格的操作资格，保证维修质量。</w:t>
      </w:r>
    </w:p>
    <w:p w14:paraId="22B49F19"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（五）成交供应商所采用的零部件、配件(包括原厂及采购人同意使用的非原厂零配件）</w:t>
      </w:r>
      <w:r>
        <w:rPr>
          <w:rFonts w:hAnsi="宋体" w:cs="宋体" w:hint="eastAsia"/>
          <w:color w:val="000000" w:themeColor="text1"/>
          <w:sz w:val="21"/>
        </w:rPr>
        <w:lastRenderedPageBreak/>
        <w:t>等材料必须符合国家或部颁标准和行业标准以及汽车维修相关标准，必须有合法的进货渠道，不得以次充好、以旧代新、使用假冒伪劣零部件、配件或未经检验随意更换汽车配件。</w:t>
      </w:r>
    </w:p>
    <w:p w14:paraId="06484F1D"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（六）已竣工车辆，成交供应商应用电脑填写竣工时间、维修项目及工时、材料名称牌号规格及价格、本次</w:t>
      </w:r>
      <w:proofErr w:type="gramStart"/>
      <w:r>
        <w:rPr>
          <w:rFonts w:hAnsi="宋体" w:cs="宋体" w:hint="eastAsia"/>
          <w:color w:val="000000" w:themeColor="text1"/>
          <w:sz w:val="21"/>
        </w:rPr>
        <w:t>维修总</w:t>
      </w:r>
      <w:proofErr w:type="gramEnd"/>
      <w:r>
        <w:rPr>
          <w:rFonts w:hAnsi="宋体" w:cs="宋体" w:hint="eastAsia"/>
          <w:color w:val="000000" w:themeColor="text1"/>
          <w:sz w:val="21"/>
        </w:rPr>
        <w:t>费用。对维修的公务车辆，成交供应商应当进行一车一档管理（档案包括：维修项目、具体维修人员及质量检验员等相关材料），随时接受采购人以及有关部门的检查。</w:t>
      </w:r>
    </w:p>
    <w:p w14:paraId="1F0FB486"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（七）采购人公务车辆进厂修理，成交供应商不得以任何借口动用公务车，未经采购人允许不得将车开出厂试车或作他用。</w:t>
      </w:r>
    </w:p>
    <w:p w14:paraId="388D39DE"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（八）在质保期内，因维修质量原因造成车辆无法正常使用，成交供应商在2日内不能提供证据以证明</w:t>
      </w:r>
      <w:proofErr w:type="gramStart"/>
      <w:r>
        <w:rPr>
          <w:rFonts w:hAnsi="宋体" w:cs="宋体" w:hint="eastAsia"/>
          <w:color w:val="000000" w:themeColor="text1"/>
          <w:sz w:val="21"/>
        </w:rPr>
        <w:t>该无法</w:t>
      </w:r>
      <w:proofErr w:type="gramEnd"/>
      <w:r>
        <w:rPr>
          <w:rFonts w:hAnsi="宋体" w:cs="宋体" w:hint="eastAsia"/>
          <w:color w:val="000000" w:themeColor="text1"/>
          <w:sz w:val="21"/>
        </w:rPr>
        <w:t>使用原因非可归责于成交供应商的，成交供应商负责无偿返修；因同一故障或</w:t>
      </w:r>
      <w:proofErr w:type="gramStart"/>
      <w:r>
        <w:rPr>
          <w:rFonts w:hAnsi="宋体" w:cs="宋体" w:hint="eastAsia"/>
          <w:color w:val="000000" w:themeColor="text1"/>
          <w:sz w:val="21"/>
        </w:rPr>
        <w:t>经成交</w:t>
      </w:r>
      <w:proofErr w:type="gramEnd"/>
      <w:r>
        <w:rPr>
          <w:rFonts w:hAnsi="宋体" w:cs="宋体" w:hint="eastAsia"/>
          <w:color w:val="000000" w:themeColor="text1"/>
          <w:sz w:val="21"/>
        </w:rPr>
        <w:t>供应商两次修理仍不能正常使用的，成交供应商应当承担妥善修理的费用；因维修质量问题返修的，质保期以内返修后，送修单位验收取车之日重新算起。如同</w:t>
      </w:r>
      <w:proofErr w:type="gramStart"/>
      <w:r>
        <w:rPr>
          <w:rFonts w:hAnsi="宋体" w:cs="宋体" w:hint="eastAsia"/>
          <w:color w:val="000000" w:themeColor="text1"/>
          <w:sz w:val="21"/>
        </w:rPr>
        <w:t>一</w:t>
      </w:r>
      <w:proofErr w:type="gramEnd"/>
      <w:r>
        <w:rPr>
          <w:rFonts w:hAnsi="宋体" w:cs="宋体" w:hint="eastAsia"/>
          <w:color w:val="000000" w:themeColor="text1"/>
          <w:sz w:val="21"/>
        </w:rPr>
        <w:t>故障</w:t>
      </w:r>
      <w:proofErr w:type="gramStart"/>
      <w:r>
        <w:rPr>
          <w:rFonts w:hAnsi="宋体" w:cs="宋体" w:hint="eastAsia"/>
          <w:color w:val="000000" w:themeColor="text1"/>
          <w:sz w:val="21"/>
        </w:rPr>
        <w:t>经成交</w:t>
      </w:r>
      <w:proofErr w:type="gramEnd"/>
      <w:r>
        <w:rPr>
          <w:rFonts w:hAnsi="宋体" w:cs="宋体" w:hint="eastAsia"/>
          <w:color w:val="000000" w:themeColor="text1"/>
          <w:sz w:val="21"/>
        </w:rPr>
        <w:t>供应商两次返修后仍未能妥善修复的，采购人有权自行委托第三方维修，由此产生的费用应</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1CF1D48A"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（九）成交供应商必须按维修标准和要求按时完成维修工作，并将更换的废旧零件退回采购人。</w:t>
      </w:r>
    </w:p>
    <w:p w14:paraId="04737247"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（十）未经采购人书面同意，成交供应商不得将本项目合同内容及相关的维修管理细则向本项目合同之外的任何第三方透露。履行本项目合同涉及的文件、资料等材料，成交供应商应妥善保管。否则，</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供应商承担相应责任。</w:t>
      </w:r>
    </w:p>
    <w:bookmarkEnd w:id="0"/>
    <w:p w14:paraId="5BF3AD7C"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结算方式</w:t>
      </w:r>
    </w:p>
    <w:p w14:paraId="2E5367E2"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按季度结算。按每季度实际维修服务额进行结算，成交供应商应向采购人提供与支付金额相符的有效发票和车辆维修结算清单，且收款方、出具发票方、合同成交供应商均必须与成交供应商名称一致，采购人于收到发票和车辆维修结算清单后30个工作日内支付。</w:t>
      </w:r>
    </w:p>
    <w:p w14:paraId="50C509EA"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（二）付款方式：采用银行转账、银行汇付（含电汇）等方式。</w:t>
      </w:r>
    </w:p>
    <w:p w14:paraId="321A346B"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（三）如采购人对成交供应商提供的结算清单存在异议的，采购人有权中止支付且不构成违约。采购人应尽快组织成交供应商重新核对，成交供应商应予以配合。</w:t>
      </w:r>
    </w:p>
    <w:p w14:paraId="3259C19E" w14:textId="77777777" w:rsidR="00FB4D37" w:rsidRDefault="00000000">
      <w:pPr>
        <w:pStyle w:val="ad"/>
        <w:numPr>
          <w:ilvl w:val="0"/>
          <w:numId w:val="16"/>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附件</w:t>
      </w:r>
    </w:p>
    <w:p w14:paraId="38658E95"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bookmarkStart w:id="1" w:name="_Hlk172034100"/>
      <w:r>
        <w:rPr>
          <w:rFonts w:hAnsi="宋体" w:cs="宋体" w:hint="eastAsia"/>
          <w:color w:val="000000" w:themeColor="text1"/>
          <w:sz w:val="21"/>
        </w:rPr>
        <w:t>附件1：公务车维修项目工时费收费表；</w:t>
      </w:r>
    </w:p>
    <w:p w14:paraId="2B1BCF35" w14:textId="77777777"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附件2：电瓶车定点维修项目配件清单；</w:t>
      </w:r>
    </w:p>
    <w:p w14:paraId="64E8FF5D" w14:textId="750E1061" w:rsidR="00FB4D37" w:rsidRDefault="00000000">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附件3：公务车定点维修项目配件清单</w:t>
      </w:r>
      <w:r w:rsidR="006511AE">
        <w:rPr>
          <w:rFonts w:hAnsi="宋体" w:cs="宋体" w:hint="eastAsia"/>
          <w:color w:val="000000" w:themeColor="text1"/>
          <w:sz w:val="21"/>
        </w:rPr>
        <w:t>。</w:t>
      </w:r>
    </w:p>
    <w:bookmarkEnd w:id="1"/>
    <w:p w14:paraId="1226851C" w14:textId="4B26E022" w:rsidR="0055215B" w:rsidRDefault="0055215B" w:rsidP="005D228B">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br w:type="page"/>
      </w:r>
    </w:p>
    <w:p w14:paraId="72F1A3BB" w14:textId="77777777" w:rsidR="00FB4D37" w:rsidRPr="005D228B" w:rsidRDefault="00FB4D37" w:rsidP="005D228B">
      <w:pPr>
        <w:pStyle w:val="ad"/>
        <w:tabs>
          <w:tab w:val="left" w:pos="420"/>
          <w:tab w:val="left" w:pos="540"/>
        </w:tabs>
        <w:adjustRightInd w:val="0"/>
        <w:snapToGrid w:val="0"/>
        <w:spacing w:line="360" w:lineRule="auto"/>
        <w:ind w:firstLineChars="200" w:firstLine="420"/>
        <w:rPr>
          <w:rFonts w:hAnsi="宋体" w:cs="宋体" w:hint="eastAsia"/>
          <w:color w:val="000000" w:themeColor="text1"/>
          <w:sz w:val="21"/>
        </w:rPr>
      </w:pPr>
    </w:p>
    <w:p w14:paraId="6ACD3958" w14:textId="77777777" w:rsidR="00FB4D37" w:rsidRDefault="00000000">
      <w:pPr>
        <w:pStyle w:val="af5"/>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5E1DCB52" w14:textId="77777777" w:rsidR="00FB4D37"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938"/>
        <w:gridCol w:w="2151"/>
        <w:gridCol w:w="1418"/>
      </w:tblGrid>
      <w:tr w:rsidR="00FB4D37" w14:paraId="5EAEF2C1" w14:textId="77777777">
        <w:trPr>
          <w:trHeight w:val="662"/>
          <w:jc w:val="center"/>
        </w:trPr>
        <w:tc>
          <w:tcPr>
            <w:tcW w:w="3858" w:type="dxa"/>
            <w:tcBorders>
              <w:tl2br w:val="nil"/>
              <w:tr2bl w:val="nil"/>
            </w:tcBorders>
            <w:shd w:val="clear" w:color="auto" w:fill="auto"/>
            <w:vAlign w:val="center"/>
          </w:tcPr>
          <w:p w14:paraId="380DE76D" w14:textId="77777777" w:rsidR="00FB4D37"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938" w:type="dxa"/>
            <w:tcBorders>
              <w:tl2br w:val="nil"/>
              <w:tr2bl w:val="nil"/>
            </w:tcBorders>
            <w:shd w:val="clear" w:color="auto" w:fill="auto"/>
            <w:vAlign w:val="center"/>
          </w:tcPr>
          <w:p w14:paraId="087403E3" w14:textId="77777777" w:rsidR="00FB4D37"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14:paraId="65C5D349" w14:textId="77777777" w:rsidR="00FB4D37" w:rsidRDefault="00000000">
            <w:pPr>
              <w:shd w:val="clear" w:color="auto" w:fill="FFFFFF"/>
              <w:snapToGrid w:val="0"/>
              <w:jc w:val="center"/>
              <w:rPr>
                <w:rFonts w:ascii="宋体" w:eastAsia="宋体" w:hAnsi="宋体" w:cs="宋体" w:hint="eastAsia"/>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14:paraId="71477DB8" w14:textId="77777777" w:rsidR="00FB4D37"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FB4D37" w14:paraId="34415EDE" w14:textId="77777777">
        <w:trPr>
          <w:trHeight w:val="928"/>
          <w:jc w:val="center"/>
        </w:trPr>
        <w:tc>
          <w:tcPr>
            <w:tcW w:w="3858" w:type="dxa"/>
            <w:tcBorders>
              <w:tl2br w:val="nil"/>
              <w:tr2bl w:val="nil"/>
            </w:tcBorders>
            <w:shd w:val="clear" w:color="auto" w:fill="auto"/>
            <w:vAlign w:val="center"/>
          </w:tcPr>
          <w:p w14:paraId="78A3BA24" w14:textId="77777777" w:rsidR="00FB4D37"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广东省肇庆监狱（企业）2024-2026年公务车辆定点维修服务项目</w:t>
            </w:r>
          </w:p>
        </w:tc>
        <w:tc>
          <w:tcPr>
            <w:tcW w:w="938" w:type="dxa"/>
            <w:tcBorders>
              <w:tl2br w:val="nil"/>
              <w:tr2bl w:val="nil"/>
            </w:tcBorders>
            <w:shd w:val="clear" w:color="auto" w:fill="auto"/>
            <w:vAlign w:val="center"/>
          </w:tcPr>
          <w:p w14:paraId="3C28E3BA" w14:textId="77777777" w:rsidR="00FB4D37"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w:t>
            </w:r>
            <w:r>
              <w:rPr>
                <w:rFonts w:ascii="宋体" w:eastAsia="宋体" w:hAnsi="宋体" w:hint="eastAsia"/>
                <w:bCs/>
                <w:szCs w:val="21"/>
              </w:rPr>
              <w:t>项</w:t>
            </w:r>
          </w:p>
        </w:tc>
        <w:tc>
          <w:tcPr>
            <w:tcW w:w="2151" w:type="dxa"/>
            <w:tcBorders>
              <w:tl2br w:val="nil"/>
              <w:tr2bl w:val="nil"/>
            </w:tcBorders>
            <w:shd w:val="clear" w:color="auto" w:fill="auto"/>
            <w:vAlign w:val="center"/>
          </w:tcPr>
          <w:p w14:paraId="07B518BC" w14:textId="77777777" w:rsidR="00FB4D37" w:rsidRDefault="00000000">
            <w:pPr>
              <w:shd w:val="clear" w:color="auto" w:fill="FFFFFF"/>
              <w:spacing w:before="156" w:after="156"/>
              <w:jc w:val="center"/>
              <w:rPr>
                <w:rFonts w:ascii="宋体" w:eastAsia="宋体" w:hAnsi="宋体" w:cs="宋体" w:hint="eastAsia"/>
                <w:szCs w:val="24"/>
                <w:u w:val="single"/>
                <w:shd w:val="clear" w:color="auto" w:fill="FFFFFF"/>
              </w:rPr>
            </w:pPr>
            <w:r>
              <w:rPr>
                <w:rFonts w:ascii="宋体" w:eastAsia="宋体" w:hAnsi="宋体" w:cs="宋体" w:hint="eastAsia"/>
                <w:szCs w:val="24"/>
                <w:u w:val="single"/>
                <w:shd w:val="clear" w:color="auto" w:fill="FFFFFF"/>
              </w:rPr>
              <w:t>____</w:t>
            </w:r>
            <w:r>
              <w:rPr>
                <w:rFonts w:ascii="宋体" w:eastAsia="宋体" w:hAnsi="宋体" w:cs="宋体" w:hint="eastAsia"/>
                <w:szCs w:val="24"/>
                <w:shd w:val="clear" w:color="auto" w:fill="FFFFFF"/>
              </w:rPr>
              <w:t>%</w:t>
            </w:r>
          </w:p>
        </w:tc>
        <w:tc>
          <w:tcPr>
            <w:tcW w:w="1418" w:type="dxa"/>
            <w:tcBorders>
              <w:tl2br w:val="nil"/>
              <w:tr2bl w:val="nil"/>
            </w:tcBorders>
            <w:shd w:val="clear" w:color="auto" w:fill="auto"/>
            <w:vAlign w:val="center"/>
          </w:tcPr>
          <w:p w14:paraId="4982A6AF" w14:textId="77777777" w:rsidR="00FB4D37" w:rsidRDefault="00FB4D37">
            <w:pPr>
              <w:shd w:val="clear" w:color="auto" w:fill="FFFFFF"/>
              <w:spacing w:before="156" w:after="156"/>
              <w:jc w:val="center"/>
              <w:rPr>
                <w:rFonts w:ascii="宋体" w:eastAsia="宋体" w:hAnsi="宋体" w:cs="宋体" w:hint="eastAsia"/>
                <w:szCs w:val="24"/>
                <w:shd w:val="clear" w:color="auto" w:fill="FFFFFF"/>
              </w:rPr>
            </w:pPr>
          </w:p>
        </w:tc>
      </w:tr>
    </w:tbl>
    <w:p w14:paraId="4AE13594" w14:textId="77777777" w:rsidR="00FB4D37" w:rsidRDefault="00FB4D37">
      <w:pPr>
        <w:spacing w:line="500" w:lineRule="exact"/>
        <w:rPr>
          <w:rFonts w:ascii="宋体" w:eastAsia="宋体" w:hAnsi="宋体" w:cs="宋体" w:hint="eastAsia"/>
          <w:b/>
          <w:color w:val="000000" w:themeColor="text1"/>
          <w:spacing w:val="4"/>
          <w:szCs w:val="21"/>
        </w:rPr>
      </w:pPr>
    </w:p>
    <w:p w14:paraId="3CD13AD2" w14:textId="77777777" w:rsidR="00FB4D37" w:rsidRDefault="00000000">
      <w:pPr>
        <w:spacing w:line="500" w:lineRule="exact"/>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41CA4BC7" w14:textId="77777777" w:rsidR="00FB4D37" w:rsidRDefault="00000000">
      <w:pPr>
        <w:pStyle w:val="af4"/>
        <w:numPr>
          <w:ilvl w:val="0"/>
          <w:numId w:val="18"/>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w:t>
      </w:r>
      <w:r w:rsidRPr="008016E1">
        <w:rPr>
          <w:rFonts w:hint="eastAsia"/>
          <w:b/>
          <w:bCs/>
          <w:color w:val="000000" w:themeColor="text1"/>
          <w:sz w:val="21"/>
          <w:szCs w:val="21"/>
        </w:rPr>
        <w:t>选人；</w:t>
      </w:r>
    </w:p>
    <w:p w14:paraId="08C9E1B2" w14:textId="77777777" w:rsidR="00FB4D37" w:rsidRDefault="00000000">
      <w:pPr>
        <w:pStyle w:val="af4"/>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43E41952" w14:textId="1EFCC093" w:rsidR="00FB4D37" w:rsidRDefault="00000000">
      <w:pPr>
        <w:pStyle w:val="af4"/>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r w:rsidR="008016E1">
        <w:rPr>
          <w:rFonts w:hint="eastAsia"/>
          <w:b/>
          <w:bCs/>
          <w:color w:val="000000"/>
          <w:sz w:val="21"/>
          <w:szCs w:val="21"/>
          <w:shd w:val="clear" w:color="auto" w:fill="FFFFFF"/>
        </w:rPr>
        <w:t>；</w:t>
      </w:r>
    </w:p>
    <w:p w14:paraId="20AC2659" w14:textId="77777777" w:rsidR="00FB4D37" w:rsidRDefault="00000000">
      <w:pPr>
        <w:widowControl/>
        <w:numPr>
          <w:ilvl w:val="0"/>
          <w:numId w:val="18"/>
        </w:numPr>
        <w:shd w:val="clear" w:color="auto" w:fill="FFFFFF"/>
        <w:spacing w:line="360" w:lineRule="auto"/>
        <w:jc w:val="left"/>
        <w:rPr>
          <w:rFonts w:ascii="宋体" w:hAnsi="宋体" w:hint="eastAsia"/>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0747E9B8" w14:textId="0E0F190A" w:rsidR="00FB4D37" w:rsidRDefault="00000000">
      <w:pPr>
        <w:widowControl/>
        <w:numPr>
          <w:ilvl w:val="0"/>
          <w:numId w:val="18"/>
        </w:numPr>
        <w:spacing w:line="360" w:lineRule="auto"/>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r w:rsidR="008016E1">
        <w:rPr>
          <w:rFonts w:ascii="宋体" w:hAnsi="宋体" w:hint="eastAsia"/>
          <w:b/>
          <w:bCs/>
          <w:kern w:val="0"/>
        </w:rPr>
        <w:t>；</w:t>
      </w:r>
    </w:p>
    <w:p w14:paraId="6CDDF2F6" w14:textId="77777777" w:rsidR="00FB4D37" w:rsidRDefault="00000000">
      <w:pPr>
        <w:widowControl/>
        <w:numPr>
          <w:ilvl w:val="0"/>
          <w:numId w:val="18"/>
        </w:numPr>
        <w:spacing w:line="360" w:lineRule="auto"/>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适用于本项目所有配件及工时。</w:t>
      </w:r>
    </w:p>
    <w:p w14:paraId="19BEAD46" w14:textId="77777777" w:rsidR="00FB4D37" w:rsidRDefault="00FB4D37">
      <w:pPr>
        <w:pStyle w:val="af4"/>
        <w:shd w:val="clear" w:color="auto" w:fill="FFFFFF"/>
        <w:spacing w:before="0" w:beforeAutospacing="0" w:after="0" w:afterAutospacing="0" w:line="360" w:lineRule="auto"/>
        <w:ind w:left="420"/>
        <w:rPr>
          <w:rFonts w:hint="eastAsia"/>
          <w:b/>
          <w:color w:val="000000" w:themeColor="text1"/>
          <w:sz w:val="21"/>
          <w:szCs w:val="21"/>
        </w:rPr>
      </w:pPr>
    </w:p>
    <w:p w14:paraId="430A0B1B" w14:textId="77777777" w:rsidR="00FB4D37" w:rsidRDefault="00FB4D37">
      <w:pPr>
        <w:wordWrap w:val="0"/>
        <w:spacing w:line="360" w:lineRule="auto"/>
        <w:ind w:right="218"/>
        <w:jc w:val="right"/>
        <w:rPr>
          <w:rFonts w:ascii="宋体" w:eastAsia="宋体" w:hAnsi="宋体" w:cs="宋体" w:hint="eastAsia"/>
          <w:color w:val="000000" w:themeColor="text1"/>
          <w:spacing w:val="4"/>
          <w:szCs w:val="21"/>
        </w:rPr>
      </w:pPr>
    </w:p>
    <w:p w14:paraId="7358D8E2" w14:textId="77777777" w:rsidR="00FB4D37"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2853A48" w14:textId="77777777" w:rsidR="00FB4D37" w:rsidRDefault="00FB4D37">
      <w:pPr>
        <w:spacing w:line="360" w:lineRule="auto"/>
        <w:ind w:right="218"/>
        <w:jc w:val="right"/>
        <w:rPr>
          <w:rFonts w:ascii="宋体" w:eastAsia="宋体" w:hAnsi="宋体" w:cs="宋体" w:hint="eastAsia"/>
          <w:color w:val="000000" w:themeColor="text1"/>
          <w:spacing w:val="4"/>
          <w:szCs w:val="21"/>
          <w:u w:val="single"/>
        </w:rPr>
      </w:pPr>
    </w:p>
    <w:p w14:paraId="3C19B073" w14:textId="77777777" w:rsidR="00FB4D37"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09312E1" w14:textId="77777777" w:rsidR="00FB4D37"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6548192D" w14:textId="77777777" w:rsidR="00FB4D37"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19FAD294" w14:textId="77777777" w:rsidR="00FB4D37" w:rsidRDefault="00FB4D37">
      <w:pPr>
        <w:spacing w:line="360" w:lineRule="auto"/>
        <w:rPr>
          <w:rFonts w:ascii="宋体" w:eastAsia="宋体" w:hAnsi="宋体" w:cs="宋体" w:hint="eastAsia"/>
          <w:color w:val="000000" w:themeColor="text1"/>
          <w:lang w:val="zh-CN"/>
        </w:rPr>
      </w:pPr>
    </w:p>
    <w:p w14:paraId="466D3B93" w14:textId="77777777" w:rsidR="00FB4D37"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广东省肇庆监狱（企业）2024-2026年公务车辆定点维修服务项目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67935F00" w14:textId="77777777" w:rsidR="00FB4D37"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1BB072B8" w14:textId="77777777" w:rsidR="00FB4D37"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B2DD003" w14:textId="77777777" w:rsidR="00FB4D37"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791F4C3" w14:textId="77777777" w:rsidR="00FB4D37" w:rsidRDefault="00000000">
      <w:pPr>
        <w:pStyle w:val="aff0"/>
        <w:numPr>
          <w:ilvl w:val="0"/>
          <w:numId w:val="19"/>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5677F03" w14:textId="77777777" w:rsidR="00FB4D37" w:rsidRDefault="00000000">
      <w:pPr>
        <w:pStyle w:val="aff0"/>
        <w:numPr>
          <w:ilvl w:val="0"/>
          <w:numId w:val="19"/>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E8042F8" w14:textId="77777777" w:rsidR="00FB4D37" w:rsidRDefault="00FB4D37">
      <w:pPr>
        <w:widowControl/>
        <w:spacing w:line="360" w:lineRule="auto"/>
        <w:jc w:val="left"/>
        <w:rPr>
          <w:rFonts w:ascii="宋体" w:eastAsia="宋体" w:hAnsi="宋体" w:cs="宋体" w:hint="eastAsia"/>
          <w:b/>
          <w:bCs/>
          <w:color w:val="000000" w:themeColor="text1"/>
          <w:kern w:val="0"/>
          <w:sz w:val="32"/>
          <w:szCs w:val="32"/>
        </w:rPr>
      </w:pPr>
    </w:p>
    <w:p w14:paraId="49961CBA" w14:textId="77777777" w:rsidR="00FB4D37"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ED8F67F" w14:textId="77777777" w:rsidR="00FB4D37" w:rsidRDefault="00FB4D37">
      <w:pPr>
        <w:spacing w:line="360" w:lineRule="auto"/>
        <w:ind w:firstLineChars="50" w:firstLine="105"/>
        <w:jc w:val="right"/>
        <w:rPr>
          <w:rFonts w:ascii="宋体" w:eastAsia="宋体" w:hAnsi="宋体" w:cs="宋体" w:hint="eastAsia"/>
          <w:color w:val="000000" w:themeColor="text1"/>
          <w:szCs w:val="21"/>
          <w:u w:val="single"/>
        </w:rPr>
      </w:pPr>
    </w:p>
    <w:p w14:paraId="04752156" w14:textId="77777777" w:rsidR="00FB4D37"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C8C8064" w14:textId="77777777" w:rsidR="00FB4D37" w:rsidRDefault="00FB4D37">
      <w:pPr>
        <w:widowControl/>
        <w:spacing w:line="360" w:lineRule="auto"/>
        <w:jc w:val="right"/>
        <w:rPr>
          <w:rFonts w:ascii="宋体" w:eastAsia="宋体" w:hAnsi="宋体" w:cs="宋体" w:hint="eastAsia"/>
          <w:b/>
          <w:bCs/>
          <w:color w:val="000000" w:themeColor="text1"/>
          <w:kern w:val="0"/>
          <w:sz w:val="32"/>
          <w:szCs w:val="32"/>
          <w:lang w:val="zh-CN"/>
        </w:rPr>
      </w:pPr>
    </w:p>
    <w:p w14:paraId="55262CE1" w14:textId="77777777" w:rsidR="00FB4D37" w:rsidRDefault="00FB4D37">
      <w:pPr>
        <w:spacing w:line="360" w:lineRule="auto"/>
        <w:rPr>
          <w:rFonts w:ascii="宋体" w:eastAsia="宋体" w:hAnsi="宋体" w:cs="宋体" w:hint="eastAsia"/>
          <w:color w:val="000000" w:themeColor="text1"/>
        </w:rPr>
      </w:pPr>
    </w:p>
    <w:p w14:paraId="3494A88D" w14:textId="77777777" w:rsidR="00FB4D37"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461309E1" w14:textId="77777777" w:rsidR="00FB4D37"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636EE2B7" w14:textId="77777777" w:rsidR="00FB4D37" w:rsidRDefault="00FB4D37">
      <w:pPr>
        <w:rPr>
          <w:rFonts w:ascii="宋体" w:eastAsia="宋体" w:hAnsi="宋体" w:cs="宋体" w:hint="eastAsia"/>
          <w:b/>
          <w:color w:val="000000" w:themeColor="text1"/>
          <w:szCs w:val="24"/>
        </w:rPr>
      </w:pPr>
    </w:p>
    <w:p w14:paraId="2FFC687D" w14:textId="77777777" w:rsidR="00FB4D37"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01414D5E" w14:textId="77777777" w:rsidR="00FB4D37" w:rsidRDefault="00FB4D37">
      <w:pPr>
        <w:rPr>
          <w:rFonts w:ascii="宋体" w:eastAsia="宋体" w:hAnsi="宋体" w:cs="宋体" w:hint="eastAsia"/>
          <w:b/>
          <w:color w:val="000000" w:themeColor="text1"/>
          <w:szCs w:val="24"/>
        </w:rPr>
      </w:pPr>
    </w:p>
    <w:p w14:paraId="4141CD57" w14:textId="77777777" w:rsidR="00FB4D37"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广东省肇庆监狱（企业）2024-2026年公务车辆定点维修服务项目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146F534F" w14:textId="77777777" w:rsidR="00FB4D37"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0DDBAE55"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3FBBA1EF"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1C402A5D"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64A5F1C6"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4D39176A"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2441939" w14:textId="77777777" w:rsidR="00FB4D3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29885FC6" w14:textId="77777777" w:rsidR="00FB4D37"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6FCEEE04" w14:textId="77777777" w:rsidR="00FB4D37"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708E0D68" w14:textId="77777777" w:rsidR="00FB4D37"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4A535A9" w14:textId="77777777" w:rsidR="00FB4D37"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21085702" w14:textId="77777777" w:rsidR="00FB4D37"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7FEAD8F" w14:textId="77777777" w:rsidR="00FB4D37" w:rsidRDefault="00000000">
      <w:pPr>
        <w:pStyle w:val="aff0"/>
        <w:numPr>
          <w:ilvl w:val="0"/>
          <w:numId w:val="20"/>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0552BE0" w14:textId="77777777" w:rsidR="00FB4D37" w:rsidRDefault="00000000">
      <w:pPr>
        <w:pStyle w:val="aff0"/>
        <w:numPr>
          <w:ilvl w:val="0"/>
          <w:numId w:val="20"/>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E8123EA" w14:textId="77777777" w:rsidR="00FB4D37" w:rsidRDefault="00000000">
      <w:pPr>
        <w:pStyle w:val="aff0"/>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B4BA54A" w14:textId="77777777" w:rsidR="00FB4D37" w:rsidRDefault="00000000">
      <w:pPr>
        <w:pStyle w:val="aff0"/>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0110D8F" w14:textId="77777777" w:rsidR="00FB4D37" w:rsidRDefault="00FB4D37">
      <w:pPr>
        <w:spacing w:line="360" w:lineRule="auto"/>
        <w:rPr>
          <w:rFonts w:ascii="宋体" w:eastAsia="宋体" w:hAnsi="宋体" w:cs="宋体" w:hint="eastAsia"/>
          <w:color w:val="000000" w:themeColor="text1"/>
        </w:rPr>
      </w:pPr>
    </w:p>
    <w:sectPr w:rsidR="00FB4D37">
      <w:headerReference w:type="default" r:id="rId10"/>
      <w:headerReference w:type="first" r:id="rId11"/>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50FA" w14:textId="77777777" w:rsidR="00133977" w:rsidRDefault="00133977">
      <w:r>
        <w:separator/>
      </w:r>
    </w:p>
  </w:endnote>
  <w:endnote w:type="continuationSeparator" w:id="0">
    <w:p w14:paraId="0A7E5C34" w14:textId="77777777" w:rsidR="00133977" w:rsidRDefault="0013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D23E1" w14:textId="77777777" w:rsidR="00133977" w:rsidRDefault="00133977">
      <w:r>
        <w:separator/>
      </w:r>
    </w:p>
  </w:footnote>
  <w:footnote w:type="continuationSeparator" w:id="0">
    <w:p w14:paraId="6C575F5C" w14:textId="77777777" w:rsidR="00133977" w:rsidRDefault="0013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7249" w14:textId="77777777" w:rsidR="00FB4D37"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7D5F" w14:textId="77777777" w:rsidR="00FB4D37"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4ED4A86C"/>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pStyle w:val="a0"/>
      <w:lvlText w:val="%1.%2."/>
      <w:lvlJc w:val="left"/>
      <w:pPr>
        <w:ind w:left="567" w:hanging="567"/>
      </w:pPr>
      <w:rPr>
        <w:rFonts w:ascii="Times New Roman" w:hAnsi="Times New Roman" w:cs="Times New Roman" w:hint="default"/>
      </w:rPr>
    </w:lvl>
    <w:lvl w:ilvl="2">
      <w:start w:val="1"/>
      <w:numFmt w:val="decimal"/>
      <w:pStyle w:val="a1"/>
      <w:lvlText w:val="%1.%2.%3."/>
      <w:lvlJc w:val="left"/>
      <w:pPr>
        <w:ind w:left="709"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D7200B0"/>
    <w:multiLevelType w:val="multilevel"/>
    <w:tmpl w:val="0D7200B0"/>
    <w:lvl w:ilvl="0">
      <w:start w:val="1"/>
      <w:numFmt w:val="chineseCountingThousand"/>
      <w:lvlText w:val="第%1章"/>
      <w:lvlJc w:val="left"/>
      <w:pPr>
        <w:ind w:left="0" w:firstLine="0"/>
      </w:pPr>
      <w:rPr>
        <w:rFonts w:ascii="Times New Roman" w:eastAsia="黑体" w:hAnsi="Times New Roman" w:hint="default"/>
        <w:b w:val="0"/>
        <w:i w:val="0"/>
        <w:sz w:val="44"/>
      </w:rPr>
    </w:lvl>
    <w:lvl w:ilvl="1">
      <w:start w:val="1"/>
      <w:numFmt w:val="decimal"/>
      <w:isLgl/>
      <w:lvlText w:val="%1.%2"/>
      <w:lvlJc w:val="left"/>
      <w:pPr>
        <w:ind w:left="0" w:firstLine="0"/>
      </w:pPr>
      <w:rPr>
        <w:rFonts w:ascii="Times New Roman" w:eastAsia="黑体" w:hAnsi="Times New Roman" w:hint="default"/>
        <w:b w:val="0"/>
        <w:i w:val="0"/>
        <w:sz w:val="32"/>
      </w:rPr>
    </w:lvl>
    <w:lvl w:ilvl="2">
      <w:start w:val="1"/>
      <w:numFmt w:val="decimal"/>
      <w:isLgl/>
      <w:lvlText w:val="%1.%2.%3"/>
      <w:lvlJc w:val="left"/>
      <w:pPr>
        <w:ind w:left="0" w:firstLine="0"/>
      </w:pPr>
      <w:rPr>
        <w:rFonts w:ascii="Times New Roman" w:eastAsia="黑体" w:hAnsi="Times New Roman" w:hint="default"/>
        <w:sz w:val="30"/>
      </w:rPr>
    </w:lvl>
    <w:lvl w:ilvl="3">
      <w:start w:val="1"/>
      <w:numFmt w:val="decimal"/>
      <w:pStyle w:val="40"/>
      <w:isLgl/>
      <w:lvlText w:val="%1.%2.%3.%4"/>
      <w:lvlJc w:val="left"/>
      <w:pPr>
        <w:ind w:left="0" w:firstLine="0"/>
      </w:pPr>
      <w:rPr>
        <w:rFonts w:ascii="Times New Roman" w:eastAsia="黑体" w:hAnsi="Times New Roman" w:hint="default"/>
        <w:b w:val="0"/>
        <w:i w:val="0"/>
        <w:sz w:val="28"/>
      </w:rPr>
    </w:lvl>
    <w:lvl w:ilvl="4">
      <w:start w:val="1"/>
      <w:numFmt w:val="decimal"/>
      <w:pStyle w:val="5"/>
      <w:isLgl/>
      <w:lvlText w:val="%1.%2.%3.%4.%5"/>
      <w:lvlJc w:val="left"/>
      <w:pPr>
        <w:ind w:left="0" w:firstLine="0"/>
      </w:pPr>
      <w:rPr>
        <w:rFonts w:ascii="Times New Roman" w:eastAsia="黑体" w:hAnsi="Times New Roman" w:hint="default"/>
        <w:b w:val="0"/>
        <w:i w:val="0"/>
        <w:sz w:val="24"/>
      </w:rPr>
    </w:lvl>
    <w:lvl w:ilvl="5">
      <w:start w:val="1"/>
      <w:numFmt w:val="decimal"/>
      <w:pStyle w:val="6"/>
      <w:isLgl/>
      <w:lvlText w:val="%1.%2.%3.%4.%5.%6"/>
      <w:lvlJc w:val="left"/>
      <w:pPr>
        <w:ind w:left="0" w:firstLine="0"/>
      </w:pPr>
      <w:rPr>
        <w:rFonts w:ascii="Times New Roman" w:eastAsia="黑体" w:hAnsi="Times New Roman" w:hint="default"/>
        <w:b w:val="0"/>
        <w:i w:val="0"/>
        <w:sz w:val="24"/>
      </w:rPr>
    </w:lvl>
    <w:lvl w:ilvl="6">
      <w:start w:val="1"/>
      <w:numFmt w:val="decimal"/>
      <w:isLgl/>
      <w:lvlText w:val="%1.%2.%3.%4.%5.%6.%7"/>
      <w:lvlJc w:val="left"/>
      <w:pPr>
        <w:ind w:left="0" w:firstLine="0"/>
      </w:pPr>
      <w:rPr>
        <w:rFonts w:ascii="Times New Roman" w:eastAsia="黑体" w:hAnsi="Times New Roman" w:hint="default"/>
        <w:b w:val="0"/>
        <w:i w:val="0"/>
        <w:sz w:val="24"/>
      </w:rPr>
    </w:lvl>
    <w:lvl w:ilvl="7">
      <w:start w:val="1"/>
      <w:numFmt w:val="decimal"/>
      <w:isLgl/>
      <w:lvlText w:val="%1.%2.%3.%4.%5.%6.%7.%8"/>
      <w:lvlJc w:val="left"/>
      <w:pPr>
        <w:ind w:left="0" w:firstLine="0"/>
      </w:pPr>
      <w:rPr>
        <w:rFonts w:ascii="Times New Roman" w:eastAsia="黑体" w:hAnsi="Times New Roman" w:hint="default"/>
        <w:b w:val="0"/>
        <w:i w:val="0"/>
        <w:sz w:val="24"/>
      </w:rPr>
    </w:lvl>
    <w:lvl w:ilvl="8">
      <w:start w:val="1"/>
      <w:numFmt w:val="decimal"/>
      <w:isLgl/>
      <w:lvlText w:val="%1.%2.%3.%4.%5.%6.%7.%8.%9"/>
      <w:lvlJc w:val="left"/>
      <w:pPr>
        <w:ind w:left="0" w:firstLine="0"/>
      </w:pPr>
      <w:rPr>
        <w:rFonts w:ascii="Times New Roman" w:eastAsia="黑体" w:hAnsi="Times New Roman" w:hint="default"/>
        <w:b w:val="0"/>
        <w:i w:val="0"/>
        <w:sz w:val="24"/>
      </w:r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A4A320D"/>
    <w:multiLevelType w:val="multilevel"/>
    <w:tmpl w:val="4A4A320D"/>
    <w:lvl w:ilvl="0">
      <w:start w:val="1"/>
      <w:numFmt w:val="chineseCountingThousand"/>
      <w:lvlText w:val="%1、"/>
      <w:lvlJc w:val="left"/>
      <w:pPr>
        <w:tabs>
          <w:tab w:val="left" w:pos="420"/>
        </w:tabs>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CC55870"/>
    <w:multiLevelType w:val="multilevel"/>
    <w:tmpl w:val="4CC55870"/>
    <w:lvl w:ilvl="0">
      <w:start w:val="1"/>
      <w:numFmt w:val="decimal"/>
      <w:pStyle w:val="2"/>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abstractNum w:abstractNumId="14"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5AA77F76"/>
    <w:multiLevelType w:val="multilevel"/>
    <w:tmpl w:val="5AA77F76"/>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8070951">
    <w:abstractNumId w:val="8"/>
  </w:num>
  <w:num w:numId="2" w16cid:durableId="1545288242">
    <w:abstractNumId w:val="4"/>
  </w:num>
  <w:num w:numId="3" w16cid:durableId="1602643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144874">
    <w:abstractNumId w:val="6"/>
  </w:num>
  <w:num w:numId="5" w16cid:durableId="1357775767">
    <w:abstractNumId w:val="18"/>
  </w:num>
  <w:num w:numId="6" w16cid:durableId="1508711664">
    <w:abstractNumId w:val="3"/>
  </w:num>
  <w:num w:numId="7" w16cid:durableId="1577127224">
    <w:abstractNumId w:val="14"/>
  </w:num>
  <w:num w:numId="8" w16cid:durableId="1888641256">
    <w:abstractNumId w:val="1"/>
  </w:num>
  <w:num w:numId="9" w16cid:durableId="685333089">
    <w:abstractNumId w:val="5"/>
  </w:num>
  <w:num w:numId="10" w16cid:durableId="133378323">
    <w:abstractNumId w:val="9"/>
  </w:num>
  <w:num w:numId="11" w16cid:durableId="288980181">
    <w:abstractNumId w:val="16"/>
  </w:num>
  <w:num w:numId="12" w16cid:durableId="2059233422">
    <w:abstractNumId w:val="10"/>
  </w:num>
  <w:num w:numId="13" w16cid:durableId="659424269">
    <w:abstractNumId w:val="2"/>
  </w:num>
  <w:num w:numId="14" w16cid:durableId="1371879919">
    <w:abstractNumId w:val="0"/>
  </w:num>
  <w:num w:numId="15" w16cid:durableId="1820340880">
    <w:abstractNumId w:val="7"/>
  </w:num>
  <w:num w:numId="16" w16cid:durableId="36709065">
    <w:abstractNumId w:val="12"/>
  </w:num>
  <w:num w:numId="17" w16cid:durableId="877472806">
    <w:abstractNumId w:val="17"/>
  </w:num>
  <w:num w:numId="18" w16cid:durableId="1810855091">
    <w:abstractNumId w:val="19"/>
  </w:num>
  <w:num w:numId="19" w16cid:durableId="285549650">
    <w:abstractNumId w:val="11"/>
  </w:num>
  <w:num w:numId="20" w16cid:durableId="514343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iMzM3MzE3ZjRkN2VmNDQ5NmMzZDdjMmIwMDZkZGIifQ=="/>
  </w:docVars>
  <w:rsids>
    <w:rsidRoot w:val="00603670"/>
    <w:rsid w:val="000020F5"/>
    <w:rsid w:val="0000298A"/>
    <w:rsid w:val="00011A82"/>
    <w:rsid w:val="000126C5"/>
    <w:rsid w:val="000163AB"/>
    <w:rsid w:val="00021F87"/>
    <w:rsid w:val="0002363E"/>
    <w:rsid w:val="00025CED"/>
    <w:rsid w:val="00026DD2"/>
    <w:rsid w:val="00027036"/>
    <w:rsid w:val="00027D0F"/>
    <w:rsid w:val="000301D9"/>
    <w:rsid w:val="00040048"/>
    <w:rsid w:val="00042B6B"/>
    <w:rsid w:val="000431C9"/>
    <w:rsid w:val="00045E6F"/>
    <w:rsid w:val="00047DC5"/>
    <w:rsid w:val="00050534"/>
    <w:rsid w:val="00053978"/>
    <w:rsid w:val="000565F1"/>
    <w:rsid w:val="00056E69"/>
    <w:rsid w:val="0006472A"/>
    <w:rsid w:val="00064E21"/>
    <w:rsid w:val="000664E7"/>
    <w:rsid w:val="00071D0D"/>
    <w:rsid w:val="00072D57"/>
    <w:rsid w:val="00073B8E"/>
    <w:rsid w:val="000749D9"/>
    <w:rsid w:val="00075391"/>
    <w:rsid w:val="00082CDE"/>
    <w:rsid w:val="00083BE6"/>
    <w:rsid w:val="00086BDC"/>
    <w:rsid w:val="00093123"/>
    <w:rsid w:val="00093F88"/>
    <w:rsid w:val="000A44C7"/>
    <w:rsid w:val="000B040C"/>
    <w:rsid w:val="000B22C7"/>
    <w:rsid w:val="000B3F59"/>
    <w:rsid w:val="000B631E"/>
    <w:rsid w:val="000B74EA"/>
    <w:rsid w:val="000C05BC"/>
    <w:rsid w:val="000C4F0F"/>
    <w:rsid w:val="000C5ABD"/>
    <w:rsid w:val="000D1AEA"/>
    <w:rsid w:val="000E1199"/>
    <w:rsid w:val="000E2971"/>
    <w:rsid w:val="000E385E"/>
    <w:rsid w:val="000E4C42"/>
    <w:rsid w:val="000F1249"/>
    <w:rsid w:val="000F423D"/>
    <w:rsid w:val="000F5CD4"/>
    <w:rsid w:val="0010235B"/>
    <w:rsid w:val="00107E2D"/>
    <w:rsid w:val="00110D31"/>
    <w:rsid w:val="00111B57"/>
    <w:rsid w:val="00112326"/>
    <w:rsid w:val="0011556A"/>
    <w:rsid w:val="00116EDF"/>
    <w:rsid w:val="001200BB"/>
    <w:rsid w:val="00120BC1"/>
    <w:rsid w:val="0012298B"/>
    <w:rsid w:val="00123BEA"/>
    <w:rsid w:val="00125AB3"/>
    <w:rsid w:val="001304CF"/>
    <w:rsid w:val="00131D16"/>
    <w:rsid w:val="001335E5"/>
    <w:rsid w:val="00133977"/>
    <w:rsid w:val="00135715"/>
    <w:rsid w:val="00140AD2"/>
    <w:rsid w:val="00142ED9"/>
    <w:rsid w:val="00143C39"/>
    <w:rsid w:val="00143DFC"/>
    <w:rsid w:val="001447D6"/>
    <w:rsid w:val="001451AD"/>
    <w:rsid w:val="00145AE8"/>
    <w:rsid w:val="00152A8B"/>
    <w:rsid w:val="00153377"/>
    <w:rsid w:val="0016171E"/>
    <w:rsid w:val="00167AE6"/>
    <w:rsid w:val="00173222"/>
    <w:rsid w:val="00175715"/>
    <w:rsid w:val="00175ECB"/>
    <w:rsid w:val="001761F7"/>
    <w:rsid w:val="001775AE"/>
    <w:rsid w:val="00181C17"/>
    <w:rsid w:val="001821A2"/>
    <w:rsid w:val="00182BE9"/>
    <w:rsid w:val="00183729"/>
    <w:rsid w:val="001863E0"/>
    <w:rsid w:val="00190B46"/>
    <w:rsid w:val="00192A6E"/>
    <w:rsid w:val="00192F15"/>
    <w:rsid w:val="001938B3"/>
    <w:rsid w:val="001976BF"/>
    <w:rsid w:val="001A02B4"/>
    <w:rsid w:val="001A0DDF"/>
    <w:rsid w:val="001A0EC3"/>
    <w:rsid w:val="001A769F"/>
    <w:rsid w:val="001B0A70"/>
    <w:rsid w:val="001B4B80"/>
    <w:rsid w:val="001B7077"/>
    <w:rsid w:val="001B74DB"/>
    <w:rsid w:val="001C071E"/>
    <w:rsid w:val="001C3D61"/>
    <w:rsid w:val="001C43C7"/>
    <w:rsid w:val="001C6BE3"/>
    <w:rsid w:val="001C706F"/>
    <w:rsid w:val="001D0B02"/>
    <w:rsid w:val="001D1026"/>
    <w:rsid w:val="001D33E6"/>
    <w:rsid w:val="001D3968"/>
    <w:rsid w:val="001D3E3B"/>
    <w:rsid w:val="001D5B3D"/>
    <w:rsid w:val="001D7DDC"/>
    <w:rsid w:val="001E07FC"/>
    <w:rsid w:val="001E1A53"/>
    <w:rsid w:val="001E3D0A"/>
    <w:rsid w:val="001E48AC"/>
    <w:rsid w:val="001E4C97"/>
    <w:rsid w:val="001E5C33"/>
    <w:rsid w:val="001F3F8C"/>
    <w:rsid w:val="001F4D72"/>
    <w:rsid w:val="002056C6"/>
    <w:rsid w:val="00205E63"/>
    <w:rsid w:val="00215EF1"/>
    <w:rsid w:val="00215FE5"/>
    <w:rsid w:val="00220312"/>
    <w:rsid w:val="00220DEC"/>
    <w:rsid w:val="0022601E"/>
    <w:rsid w:val="002321F5"/>
    <w:rsid w:val="00235F04"/>
    <w:rsid w:val="002379C7"/>
    <w:rsid w:val="0024390D"/>
    <w:rsid w:val="002446E6"/>
    <w:rsid w:val="00245581"/>
    <w:rsid w:val="00251652"/>
    <w:rsid w:val="00251790"/>
    <w:rsid w:val="00253352"/>
    <w:rsid w:val="00257947"/>
    <w:rsid w:val="00262DAA"/>
    <w:rsid w:val="0026399A"/>
    <w:rsid w:val="00264A95"/>
    <w:rsid w:val="00266769"/>
    <w:rsid w:val="002674A4"/>
    <w:rsid w:val="00270CAF"/>
    <w:rsid w:val="00270E13"/>
    <w:rsid w:val="00273422"/>
    <w:rsid w:val="00273D86"/>
    <w:rsid w:val="00274FF8"/>
    <w:rsid w:val="00282411"/>
    <w:rsid w:val="00283853"/>
    <w:rsid w:val="00283A1B"/>
    <w:rsid w:val="00285163"/>
    <w:rsid w:val="00285ED8"/>
    <w:rsid w:val="002920CA"/>
    <w:rsid w:val="00292756"/>
    <w:rsid w:val="0029709F"/>
    <w:rsid w:val="00297E17"/>
    <w:rsid w:val="002A1D82"/>
    <w:rsid w:val="002A1FE5"/>
    <w:rsid w:val="002A29ED"/>
    <w:rsid w:val="002A2F40"/>
    <w:rsid w:val="002A50F6"/>
    <w:rsid w:val="002A67DB"/>
    <w:rsid w:val="002B2992"/>
    <w:rsid w:val="002B373D"/>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A5E"/>
    <w:rsid w:val="002F5E67"/>
    <w:rsid w:val="002F70B8"/>
    <w:rsid w:val="003004AF"/>
    <w:rsid w:val="003032E2"/>
    <w:rsid w:val="0031356B"/>
    <w:rsid w:val="00317B4B"/>
    <w:rsid w:val="00320692"/>
    <w:rsid w:val="00327C22"/>
    <w:rsid w:val="00331A25"/>
    <w:rsid w:val="003326FA"/>
    <w:rsid w:val="00332AF3"/>
    <w:rsid w:val="00336F07"/>
    <w:rsid w:val="00342E19"/>
    <w:rsid w:val="00352692"/>
    <w:rsid w:val="00352B99"/>
    <w:rsid w:val="00353BC1"/>
    <w:rsid w:val="00355F34"/>
    <w:rsid w:val="00360E20"/>
    <w:rsid w:val="00361074"/>
    <w:rsid w:val="00366797"/>
    <w:rsid w:val="00366887"/>
    <w:rsid w:val="00367E51"/>
    <w:rsid w:val="00380281"/>
    <w:rsid w:val="003818F2"/>
    <w:rsid w:val="00383905"/>
    <w:rsid w:val="00384761"/>
    <w:rsid w:val="00392847"/>
    <w:rsid w:val="00393D24"/>
    <w:rsid w:val="00394537"/>
    <w:rsid w:val="00395977"/>
    <w:rsid w:val="00395A64"/>
    <w:rsid w:val="00395C9C"/>
    <w:rsid w:val="00396F62"/>
    <w:rsid w:val="003A3006"/>
    <w:rsid w:val="003A3DB1"/>
    <w:rsid w:val="003A65B5"/>
    <w:rsid w:val="003B0A20"/>
    <w:rsid w:val="003B2415"/>
    <w:rsid w:val="003B400D"/>
    <w:rsid w:val="003B48C0"/>
    <w:rsid w:val="003B5B3B"/>
    <w:rsid w:val="003B5D20"/>
    <w:rsid w:val="003B76C7"/>
    <w:rsid w:val="003C0FF0"/>
    <w:rsid w:val="003C1806"/>
    <w:rsid w:val="003C192E"/>
    <w:rsid w:val="003C419C"/>
    <w:rsid w:val="003C58D6"/>
    <w:rsid w:val="003D0665"/>
    <w:rsid w:val="003D2DE8"/>
    <w:rsid w:val="003D3C42"/>
    <w:rsid w:val="003E273C"/>
    <w:rsid w:val="003F38D5"/>
    <w:rsid w:val="003F475D"/>
    <w:rsid w:val="003F5030"/>
    <w:rsid w:val="003F59FA"/>
    <w:rsid w:val="003F71EC"/>
    <w:rsid w:val="00403AB2"/>
    <w:rsid w:val="004075DF"/>
    <w:rsid w:val="00412093"/>
    <w:rsid w:val="00412749"/>
    <w:rsid w:val="004156DA"/>
    <w:rsid w:val="00416A27"/>
    <w:rsid w:val="0041757C"/>
    <w:rsid w:val="00420AFB"/>
    <w:rsid w:val="004211A3"/>
    <w:rsid w:val="00422D92"/>
    <w:rsid w:val="00423430"/>
    <w:rsid w:val="00423B87"/>
    <w:rsid w:val="00425F66"/>
    <w:rsid w:val="00431BF0"/>
    <w:rsid w:val="00431DBE"/>
    <w:rsid w:val="004329C5"/>
    <w:rsid w:val="004339F3"/>
    <w:rsid w:val="00433B9F"/>
    <w:rsid w:val="004356FB"/>
    <w:rsid w:val="00435DAA"/>
    <w:rsid w:val="00456ED5"/>
    <w:rsid w:val="0045760A"/>
    <w:rsid w:val="004610D7"/>
    <w:rsid w:val="004613B9"/>
    <w:rsid w:val="0047081D"/>
    <w:rsid w:val="00473854"/>
    <w:rsid w:val="004765F8"/>
    <w:rsid w:val="00476745"/>
    <w:rsid w:val="00476899"/>
    <w:rsid w:val="00491492"/>
    <w:rsid w:val="00492B35"/>
    <w:rsid w:val="00493336"/>
    <w:rsid w:val="00494623"/>
    <w:rsid w:val="0049585C"/>
    <w:rsid w:val="00496883"/>
    <w:rsid w:val="00497F21"/>
    <w:rsid w:val="004A36A8"/>
    <w:rsid w:val="004B269B"/>
    <w:rsid w:val="004B4136"/>
    <w:rsid w:val="004B57DA"/>
    <w:rsid w:val="004B7182"/>
    <w:rsid w:val="004C7651"/>
    <w:rsid w:val="004D2165"/>
    <w:rsid w:val="004D2A3E"/>
    <w:rsid w:val="004D491B"/>
    <w:rsid w:val="004D69F7"/>
    <w:rsid w:val="004D6D34"/>
    <w:rsid w:val="004E2580"/>
    <w:rsid w:val="004E3790"/>
    <w:rsid w:val="004F00A9"/>
    <w:rsid w:val="004F095C"/>
    <w:rsid w:val="004F1479"/>
    <w:rsid w:val="004F4548"/>
    <w:rsid w:val="00501334"/>
    <w:rsid w:val="00501F2E"/>
    <w:rsid w:val="00503E0C"/>
    <w:rsid w:val="005100E1"/>
    <w:rsid w:val="00511025"/>
    <w:rsid w:val="00516292"/>
    <w:rsid w:val="005167ED"/>
    <w:rsid w:val="00520181"/>
    <w:rsid w:val="00521996"/>
    <w:rsid w:val="00522280"/>
    <w:rsid w:val="005316BD"/>
    <w:rsid w:val="0053299F"/>
    <w:rsid w:val="00533B92"/>
    <w:rsid w:val="00534F6E"/>
    <w:rsid w:val="00535EEC"/>
    <w:rsid w:val="005370D2"/>
    <w:rsid w:val="00545085"/>
    <w:rsid w:val="005456E9"/>
    <w:rsid w:val="005462F7"/>
    <w:rsid w:val="0055215B"/>
    <w:rsid w:val="005521A5"/>
    <w:rsid w:val="005537EE"/>
    <w:rsid w:val="00553DB6"/>
    <w:rsid w:val="005556CE"/>
    <w:rsid w:val="00555B34"/>
    <w:rsid w:val="00557489"/>
    <w:rsid w:val="005603C4"/>
    <w:rsid w:val="00565168"/>
    <w:rsid w:val="00565233"/>
    <w:rsid w:val="005656FE"/>
    <w:rsid w:val="005678E8"/>
    <w:rsid w:val="00570040"/>
    <w:rsid w:val="00577172"/>
    <w:rsid w:val="00585A83"/>
    <w:rsid w:val="00591BC0"/>
    <w:rsid w:val="00593C7A"/>
    <w:rsid w:val="00595116"/>
    <w:rsid w:val="00595893"/>
    <w:rsid w:val="005963C5"/>
    <w:rsid w:val="00596757"/>
    <w:rsid w:val="005B1D70"/>
    <w:rsid w:val="005B3711"/>
    <w:rsid w:val="005B4BEA"/>
    <w:rsid w:val="005C064C"/>
    <w:rsid w:val="005C187C"/>
    <w:rsid w:val="005C3A40"/>
    <w:rsid w:val="005C7FD3"/>
    <w:rsid w:val="005D0B0F"/>
    <w:rsid w:val="005D1116"/>
    <w:rsid w:val="005D228B"/>
    <w:rsid w:val="005D2E58"/>
    <w:rsid w:val="005D38BE"/>
    <w:rsid w:val="005D4A57"/>
    <w:rsid w:val="005D4E01"/>
    <w:rsid w:val="005D72B7"/>
    <w:rsid w:val="005D73FA"/>
    <w:rsid w:val="005D796C"/>
    <w:rsid w:val="005E2511"/>
    <w:rsid w:val="005E33E1"/>
    <w:rsid w:val="005E4015"/>
    <w:rsid w:val="005E4A39"/>
    <w:rsid w:val="005E70A2"/>
    <w:rsid w:val="005E748F"/>
    <w:rsid w:val="005F00ED"/>
    <w:rsid w:val="005F4BE0"/>
    <w:rsid w:val="005F4F7A"/>
    <w:rsid w:val="005F6D53"/>
    <w:rsid w:val="005F7E9F"/>
    <w:rsid w:val="00602FEC"/>
    <w:rsid w:val="00603670"/>
    <w:rsid w:val="006037D5"/>
    <w:rsid w:val="006042CE"/>
    <w:rsid w:val="00616532"/>
    <w:rsid w:val="00616AE3"/>
    <w:rsid w:val="00620F2C"/>
    <w:rsid w:val="00625BC4"/>
    <w:rsid w:val="00627F1C"/>
    <w:rsid w:val="00630B99"/>
    <w:rsid w:val="00631641"/>
    <w:rsid w:val="006319B0"/>
    <w:rsid w:val="00632D27"/>
    <w:rsid w:val="006333E3"/>
    <w:rsid w:val="006344A1"/>
    <w:rsid w:val="006436BB"/>
    <w:rsid w:val="00645320"/>
    <w:rsid w:val="0064715C"/>
    <w:rsid w:val="006511AE"/>
    <w:rsid w:val="00653613"/>
    <w:rsid w:val="00655177"/>
    <w:rsid w:val="00657AC9"/>
    <w:rsid w:val="0066018A"/>
    <w:rsid w:val="00660BD9"/>
    <w:rsid w:val="00661320"/>
    <w:rsid w:val="00662408"/>
    <w:rsid w:val="00673379"/>
    <w:rsid w:val="0067437D"/>
    <w:rsid w:val="006779F7"/>
    <w:rsid w:val="00680244"/>
    <w:rsid w:val="006817FD"/>
    <w:rsid w:val="006908B8"/>
    <w:rsid w:val="006923B3"/>
    <w:rsid w:val="00693772"/>
    <w:rsid w:val="006948F2"/>
    <w:rsid w:val="006A61C8"/>
    <w:rsid w:val="006A73F5"/>
    <w:rsid w:val="006A7963"/>
    <w:rsid w:val="006B07B5"/>
    <w:rsid w:val="006B1BFB"/>
    <w:rsid w:val="006B20C7"/>
    <w:rsid w:val="006B5E32"/>
    <w:rsid w:val="006B764E"/>
    <w:rsid w:val="006C6250"/>
    <w:rsid w:val="006D213E"/>
    <w:rsid w:val="006D3641"/>
    <w:rsid w:val="006D5FC6"/>
    <w:rsid w:val="006D7BFE"/>
    <w:rsid w:val="006D7E04"/>
    <w:rsid w:val="006F4C20"/>
    <w:rsid w:val="006F660A"/>
    <w:rsid w:val="00700C51"/>
    <w:rsid w:val="00704006"/>
    <w:rsid w:val="00704031"/>
    <w:rsid w:val="00704043"/>
    <w:rsid w:val="00704C21"/>
    <w:rsid w:val="0070513C"/>
    <w:rsid w:val="00705178"/>
    <w:rsid w:val="007056A1"/>
    <w:rsid w:val="007059E9"/>
    <w:rsid w:val="0071097B"/>
    <w:rsid w:val="007128C2"/>
    <w:rsid w:val="00713BF5"/>
    <w:rsid w:val="00714912"/>
    <w:rsid w:val="00715D44"/>
    <w:rsid w:val="00717FA5"/>
    <w:rsid w:val="007214B0"/>
    <w:rsid w:val="00721994"/>
    <w:rsid w:val="00722484"/>
    <w:rsid w:val="007229B8"/>
    <w:rsid w:val="00724E13"/>
    <w:rsid w:val="00726EDF"/>
    <w:rsid w:val="00730EB4"/>
    <w:rsid w:val="00732370"/>
    <w:rsid w:val="007333AD"/>
    <w:rsid w:val="007342B9"/>
    <w:rsid w:val="00741354"/>
    <w:rsid w:val="00743910"/>
    <w:rsid w:val="007440B0"/>
    <w:rsid w:val="007456B8"/>
    <w:rsid w:val="007470DA"/>
    <w:rsid w:val="00750EF9"/>
    <w:rsid w:val="00756575"/>
    <w:rsid w:val="00757586"/>
    <w:rsid w:val="00760BB9"/>
    <w:rsid w:val="00761C9A"/>
    <w:rsid w:val="00762179"/>
    <w:rsid w:val="00766BD6"/>
    <w:rsid w:val="00772ED2"/>
    <w:rsid w:val="00781170"/>
    <w:rsid w:val="00781957"/>
    <w:rsid w:val="00783B9B"/>
    <w:rsid w:val="007861E8"/>
    <w:rsid w:val="00786D28"/>
    <w:rsid w:val="00790906"/>
    <w:rsid w:val="00793437"/>
    <w:rsid w:val="0079465B"/>
    <w:rsid w:val="007A0936"/>
    <w:rsid w:val="007B5567"/>
    <w:rsid w:val="007B645B"/>
    <w:rsid w:val="007C123A"/>
    <w:rsid w:val="007C5792"/>
    <w:rsid w:val="007C6131"/>
    <w:rsid w:val="007E09AD"/>
    <w:rsid w:val="007E26FA"/>
    <w:rsid w:val="007E3EDE"/>
    <w:rsid w:val="007F26F4"/>
    <w:rsid w:val="007F35AB"/>
    <w:rsid w:val="007F6B25"/>
    <w:rsid w:val="007F6B65"/>
    <w:rsid w:val="007F6DE7"/>
    <w:rsid w:val="007F6FD6"/>
    <w:rsid w:val="008000F8"/>
    <w:rsid w:val="0080065E"/>
    <w:rsid w:val="008016E1"/>
    <w:rsid w:val="00802DF8"/>
    <w:rsid w:val="008034FC"/>
    <w:rsid w:val="00803518"/>
    <w:rsid w:val="00803E06"/>
    <w:rsid w:val="00804DF8"/>
    <w:rsid w:val="00811E08"/>
    <w:rsid w:val="00812470"/>
    <w:rsid w:val="008124C1"/>
    <w:rsid w:val="00813C02"/>
    <w:rsid w:val="00821222"/>
    <w:rsid w:val="0082168A"/>
    <w:rsid w:val="0082229E"/>
    <w:rsid w:val="00822940"/>
    <w:rsid w:val="00825FF0"/>
    <w:rsid w:val="00830919"/>
    <w:rsid w:val="00837C42"/>
    <w:rsid w:val="00840D72"/>
    <w:rsid w:val="0084493B"/>
    <w:rsid w:val="00847407"/>
    <w:rsid w:val="0085087E"/>
    <w:rsid w:val="00852530"/>
    <w:rsid w:val="008537C7"/>
    <w:rsid w:val="008551EA"/>
    <w:rsid w:val="008556E4"/>
    <w:rsid w:val="00856F2F"/>
    <w:rsid w:val="0087340F"/>
    <w:rsid w:val="00875023"/>
    <w:rsid w:val="00881257"/>
    <w:rsid w:val="00882269"/>
    <w:rsid w:val="008868DD"/>
    <w:rsid w:val="00895782"/>
    <w:rsid w:val="008957AB"/>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05016"/>
    <w:rsid w:val="009064EF"/>
    <w:rsid w:val="00911CDD"/>
    <w:rsid w:val="009127E4"/>
    <w:rsid w:val="00920E85"/>
    <w:rsid w:val="009227C3"/>
    <w:rsid w:val="0092421F"/>
    <w:rsid w:val="00932E40"/>
    <w:rsid w:val="00937F4D"/>
    <w:rsid w:val="00940CEB"/>
    <w:rsid w:val="0094423A"/>
    <w:rsid w:val="00945388"/>
    <w:rsid w:val="00945FC8"/>
    <w:rsid w:val="0094675A"/>
    <w:rsid w:val="009500CB"/>
    <w:rsid w:val="00950D89"/>
    <w:rsid w:val="009578F9"/>
    <w:rsid w:val="00957C3D"/>
    <w:rsid w:val="009656EA"/>
    <w:rsid w:val="00966193"/>
    <w:rsid w:val="009666D4"/>
    <w:rsid w:val="00966E16"/>
    <w:rsid w:val="00977403"/>
    <w:rsid w:val="00981FCF"/>
    <w:rsid w:val="00982654"/>
    <w:rsid w:val="009858C5"/>
    <w:rsid w:val="009877F1"/>
    <w:rsid w:val="00990253"/>
    <w:rsid w:val="00991F41"/>
    <w:rsid w:val="009A0D13"/>
    <w:rsid w:val="009A21C0"/>
    <w:rsid w:val="009A474E"/>
    <w:rsid w:val="009A4BF3"/>
    <w:rsid w:val="009A4D76"/>
    <w:rsid w:val="009A6FA2"/>
    <w:rsid w:val="009B2D19"/>
    <w:rsid w:val="009B4D41"/>
    <w:rsid w:val="009B7D69"/>
    <w:rsid w:val="009C2257"/>
    <w:rsid w:val="009C2904"/>
    <w:rsid w:val="009C2D78"/>
    <w:rsid w:val="009C51EA"/>
    <w:rsid w:val="009D0859"/>
    <w:rsid w:val="009D31DD"/>
    <w:rsid w:val="009D3931"/>
    <w:rsid w:val="009D4FC9"/>
    <w:rsid w:val="009D5775"/>
    <w:rsid w:val="009E014E"/>
    <w:rsid w:val="009E10A0"/>
    <w:rsid w:val="009E5075"/>
    <w:rsid w:val="009E5F7B"/>
    <w:rsid w:val="009F016E"/>
    <w:rsid w:val="009F0430"/>
    <w:rsid w:val="009F22AA"/>
    <w:rsid w:val="009F3D57"/>
    <w:rsid w:val="009F589B"/>
    <w:rsid w:val="00A0042C"/>
    <w:rsid w:val="00A042E3"/>
    <w:rsid w:val="00A0472A"/>
    <w:rsid w:val="00A04EE0"/>
    <w:rsid w:val="00A06251"/>
    <w:rsid w:val="00A0656D"/>
    <w:rsid w:val="00A07616"/>
    <w:rsid w:val="00A10FAD"/>
    <w:rsid w:val="00A13934"/>
    <w:rsid w:val="00A16824"/>
    <w:rsid w:val="00A16C1A"/>
    <w:rsid w:val="00A16FB9"/>
    <w:rsid w:val="00A202CE"/>
    <w:rsid w:val="00A24D4E"/>
    <w:rsid w:val="00A258AD"/>
    <w:rsid w:val="00A2744A"/>
    <w:rsid w:val="00A30C64"/>
    <w:rsid w:val="00A32E14"/>
    <w:rsid w:val="00A33D70"/>
    <w:rsid w:val="00A35A63"/>
    <w:rsid w:val="00A40C23"/>
    <w:rsid w:val="00A42E3C"/>
    <w:rsid w:val="00A444BF"/>
    <w:rsid w:val="00A45A6D"/>
    <w:rsid w:val="00A464C4"/>
    <w:rsid w:val="00A516BA"/>
    <w:rsid w:val="00A60013"/>
    <w:rsid w:val="00A67ADE"/>
    <w:rsid w:val="00A82740"/>
    <w:rsid w:val="00A82828"/>
    <w:rsid w:val="00A82D33"/>
    <w:rsid w:val="00A949FE"/>
    <w:rsid w:val="00AA2719"/>
    <w:rsid w:val="00AA4A01"/>
    <w:rsid w:val="00AA73B4"/>
    <w:rsid w:val="00AA7414"/>
    <w:rsid w:val="00AB0155"/>
    <w:rsid w:val="00AB6105"/>
    <w:rsid w:val="00AC2AF9"/>
    <w:rsid w:val="00AD08E8"/>
    <w:rsid w:val="00AD1EA0"/>
    <w:rsid w:val="00AD3C05"/>
    <w:rsid w:val="00AD5C2B"/>
    <w:rsid w:val="00AD6219"/>
    <w:rsid w:val="00AD667A"/>
    <w:rsid w:val="00AD6D29"/>
    <w:rsid w:val="00AD7A3F"/>
    <w:rsid w:val="00AE270A"/>
    <w:rsid w:val="00AE2F48"/>
    <w:rsid w:val="00AE3B19"/>
    <w:rsid w:val="00AE5A14"/>
    <w:rsid w:val="00AF1C63"/>
    <w:rsid w:val="00AF1D6C"/>
    <w:rsid w:val="00AF4372"/>
    <w:rsid w:val="00AF642D"/>
    <w:rsid w:val="00B0099A"/>
    <w:rsid w:val="00B04E59"/>
    <w:rsid w:val="00B06AE0"/>
    <w:rsid w:val="00B141DC"/>
    <w:rsid w:val="00B16927"/>
    <w:rsid w:val="00B26C6D"/>
    <w:rsid w:val="00B408E8"/>
    <w:rsid w:val="00B439A4"/>
    <w:rsid w:val="00B4687C"/>
    <w:rsid w:val="00B5406D"/>
    <w:rsid w:val="00B617FE"/>
    <w:rsid w:val="00B6725F"/>
    <w:rsid w:val="00B750B5"/>
    <w:rsid w:val="00B80944"/>
    <w:rsid w:val="00B83E7A"/>
    <w:rsid w:val="00B8446A"/>
    <w:rsid w:val="00B85FC9"/>
    <w:rsid w:val="00B93A78"/>
    <w:rsid w:val="00B9732A"/>
    <w:rsid w:val="00BA1245"/>
    <w:rsid w:val="00BA5022"/>
    <w:rsid w:val="00BA578C"/>
    <w:rsid w:val="00BA6D2C"/>
    <w:rsid w:val="00BB3B9D"/>
    <w:rsid w:val="00BB45E3"/>
    <w:rsid w:val="00BB566D"/>
    <w:rsid w:val="00BB5881"/>
    <w:rsid w:val="00BB67EB"/>
    <w:rsid w:val="00BC1A6C"/>
    <w:rsid w:val="00BC1A85"/>
    <w:rsid w:val="00BC4324"/>
    <w:rsid w:val="00BC4505"/>
    <w:rsid w:val="00BC697C"/>
    <w:rsid w:val="00BD3301"/>
    <w:rsid w:val="00BD441B"/>
    <w:rsid w:val="00BD4CD9"/>
    <w:rsid w:val="00BD5A53"/>
    <w:rsid w:val="00BD5A6A"/>
    <w:rsid w:val="00BF04FE"/>
    <w:rsid w:val="00BF1E58"/>
    <w:rsid w:val="00BF568B"/>
    <w:rsid w:val="00BF66FD"/>
    <w:rsid w:val="00BF7BF9"/>
    <w:rsid w:val="00C00098"/>
    <w:rsid w:val="00C00F04"/>
    <w:rsid w:val="00C02598"/>
    <w:rsid w:val="00C05846"/>
    <w:rsid w:val="00C10CA5"/>
    <w:rsid w:val="00C1124E"/>
    <w:rsid w:val="00C15D16"/>
    <w:rsid w:val="00C2026A"/>
    <w:rsid w:val="00C21B82"/>
    <w:rsid w:val="00C31252"/>
    <w:rsid w:val="00C32701"/>
    <w:rsid w:val="00C368FE"/>
    <w:rsid w:val="00C40805"/>
    <w:rsid w:val="00C455DD"/>
    <w:rsid w:val="00C45691"/>
    <w:rsid w:val="00C476C2"/>
    <w:rsid w:val="00C5033D"/>
    <w:rsid w:val="00C52B09"/>
    <w:rsid w:val="00C541C5"/>
    <w:rsid w:val="00C54A07"/>
    <w:rsid w:val="00C5636F"/>
    <w:rsid w:val="00C56A1C"/>
    <w:rsid w:val="00C65497"/>
    <w:rsid w:val="00C65789"/>
    <w:rsid w:val="00C734A3"/>
    <w:rsid w:val="00C741D1"/>
    <w:rsid w:val="00C776A4"/>
    <w:rsid w:val="00C83E6E"/>
    <w:rsid w:val="00C84BEC"/>
    <w:rsid w:val="00C90DA1"/>
    <w:rsid w:val="00C91515"/>
    <w:rsid w:val="00C96754"/>
    <w:rsid w:val="00C97F20"/>
    <w:rsid w:val="00CA090A"/>
    <w:rsid w:val="00CA0CC1"/>
    <w:rsid w:val="00CA0CCB"/>
    <w:rsid w:val="00CA0FD7"/>
    <w:rsid w:val="00CA3A01"/>
    <w:rsid w:val="00CC17D4"/>
    <w:rsid w:val="00CD0C8B"/>
    <w:rsid w:val="00CD143C"/>
    <w:rsid w:val="00CD20CE"/>
    <w:rsid w:val="00CD57F2"/>
    <w:rsid w:val="00CE011F"/>
    <w:rsid w:val="00CE71FC"/>
    <w:rsid w:val="00CF1563"/>
    <w:rsid w:val="00CF2666"/>
    <w:rsid w:val="00CF2FC2"/>
    <w:rsid w:val="00CF59AA"/>
    <w:rsid w:val="00CF6FBA"/>
    <w:rsid w:val="00CF740A"/>
    <w:rsid w:val="00D002F2"/>
    <w:rsid w:val="00D01131"/>
    <w:rsid w:val="00D015A2"/>
    <w:rsid w:val="00D074AD"/>
    <w:rsid w:val="00D10E67"/>
    <w:rsid w:val="00D142A7"/>
    <w:rsid w:val="00D20022"/>
    <w:rsid w:val="00D2020D"/>
    <w:rsid w:val="00D221F4"/>
    <w:rsid w:val="00D22389"/>
    <w:rsid w:val="00D24487"/>
    <w:rsid w:val="00D30631"/>
    <w:rsid w:val="00D30F45"/>
    <w:rsid w:val="00D31835"/>
    <w:rsid w:val="00D32910"/>
    <w:rsid w:val="00D32950"/>
    <w:rsid w:val="00D32E95"/>
    <w:rsid w:val="00D4052A"/>
    <w:rsid w:val="00D42D96"/>
    <w:rsid w:val="00D4308A"/>
    <w:rsid w:val="00D45976"/>
    <w:rsid w:val="00D467C0"/>
    <w:rsid w:val="00D51841"/>
    <w:rsid w:val="00D533FC"/>
    <w:rsid w:val="00D61271"/>
    <w:rsid w:val="00D638E3"/>
    <w:rsid w:val="00D70EEE"/>
    <w:rsid w:val="00D7179D"/>
    <w:rsid w:val="00D71805"/>
    <w:rsid w:val="00D72607"/>
    <w:rsid w:val="00D7272B"/>
    <w:rsid w:val="00D73EFD"/>
    <w:rsid w:val="00D8277B"/>
    <w:rsid w:val="00D82EF0"/>
    <w:rsid w:val="00D834B2"/>
    <w:rsid w:val="00D834DC"/>
    <w:rsid w:val="00D84975"/>
    <w:rsid w:val="00D91FD6"/>
    <w:rsid w:val="00D9501D"/>
    <w:rsid w:val="00D953AB"/>
    <w:rsid w:val="00D95437"/>
    <w:rsid w:val="00D95FC8"/>
    <w:rsid w:val="00D962EF"/>
    <w:rsid w:val="00D96CBE"/>
    <w:rsid w:val="00DA5447"/>
    <w:rsid w:val="00DA5ECC"/>
    <w:rsid w:val="00DA677A"/>
    <w:rsid w:val="00DA7D13"/>
    <w:rsid w:val="00DB2824"/>
    <w:rsid w:val="00DB3DEF"/>
    <w:rsid w:val="00DB3FF7"/>
    <w:rsid w:val="00DB605B"/>
    <w:rsid w:val="00DD1F0C"/>
    <w:rsid w:val="00DD2C2A"/>
    <w:rsid w:val="00DD3557"/>
    <w:rsid w:val="00DD4221"/>
    <w:rsid w:val="00DE0428"/>
    <w:rsid w:val="00DE0BAD"/>
    <w:rsid w:val="00DE6FE7"/>
    <w:rsid w:val="00DF3312"/>
    <w:rsid w:val="00DF706C"/>
    <w:rsid w:val="00E01F9F"/>
    <w:rsid w:val="00E02B01"/>
    <w:rsid w:val="00E06F98"/>
    <w:rsid w:val="00E07AB9"/>
    <w:rsid w:val="00E127FA"/>
    <w:rsid w:val="00E255DD"/>
    <w:rsid w:val="00E300EB"/>
    <w:rsid w:val="00E30904"/>
    <w:rsid w:val="00E33631"/>
    <w:rsid w:val="00E33E2A"/>
    <w:rsid w:val="00E3421A"/>
    <w:rsid w:val="00E34EB3"/>
    <w:rsid w:val="00E37829"/>
    <w:rsid w:val="00E4552F"/>
    <w:rsid w:val="00E456ED"/>
    <w:rsid w:val="00E46F4E"/>
    <w:rsid w:val="00E52B0C"/>
    <w:rsid w:val="00E54CE6"/>
    <w:rsid w:val="00E63355"/>
    <w:rsid w:val="00E67752"/>
    <w:rsid w:val="00E70313"/>
    <w:rsid w:val="00E737BB"/>
    <w:rsid w:val="00E74243"/>
    <w:rsid w:val="00E8096C"/>
    <w:rsid w:val="00E81F84"/>
    <w:rsid w:val="00E827E2"/>
    <w:rsid w:val="00E84F37"/>
    <w:rsid w:val="00E872EF"/>
    <w:rsid w:val="00E929BF"/>
    <w:rsid w:val="00E94445"/>
    <w:rsid w:val="00E94773"/>
    <w:rsid w:val="00E96562"/>
    <w:rsid w:val="00E96B4B"/>
    <w:rsid w:val="00EA08B8"/>
    <w:rsid w:val="00EA1D68"/>
    <w:rsid w:val="00EA5585"/>
    <w:rsid w:val="00EA6C46"/>
    <w:rsid w:val="00EB0B4C"/>
    <w:rsid w:val="00EB0F51"/>
    <w:rsid w:val="00EB3E5D"/>
    <w:rsid w:val="00EB670C"/>
    <w:rsid w:val="00EC186F"/>
    <w:rsid w:val="00EC6A4D"/>
    <w:rsid w:val="00EC6B71"/>
    <w:rsid w:val="00ED5181"/>
    <w:rsid w:val="00EE154B"/>
    <w:rsid w:val="00EE203B"/>
    <w:rsid w:val="00EE22B8"/>
    <w:rsid w:val="00EE582B"/>
    <w:rsid w:val="00EE6332"/>
    <w:rsid w:val="00EE7439"/>
    <w:rsid w:val="00EF1B95"/>
    <w:rsid w:val="00EF3265"/>
    <w:rsid w:val="00EF5F21"/>
    <w:rsid w:val="00F06181"/>
    <w:rsid w:val="00F124EF"/>
    <w:rsid w:val="00F13230"/>
    <w:rsid w:val="00F14926"/>
    <w:rsid w:val="00F14A8B"/>
    <w:rsid w:val="00F15985"/>
    <w:rsid w:val="00F1651A"/>
    <w:rsid w:val="00F16A55"/>
    <w:rsid w:val="00F20BBF"/>
    <w:rsid w:val="00F21DD8"/>
    <w:rsid w:val="00F2484C"/>
    <w:rsid w:val="00F264F6"/>
    <w:rsid w:val="00F31203"/>
    <w:rsid w:val="00F31DBA"/>
    <w:rsid w:val="00F31E19"/>
    <w:rsid w:val="00F3488B"/>
    <w:rsid w:val="00F43E4C"/>
    <w:rsid w:val="00F461FE"/>
    <w:rsid w:val="00F4747C"/>
    <w:rsid w:val="00F5165D"/>
    <w:rsid w:val="00F523A2"/>
    <w:rsid w:val="00F55A88"/>
    <w:rsid w:val="00F61DA9"/>
    <w:rsid w:val="00F67ABD"/>
    <w:rsid w:val="00F705B7"/>
    <w:rsid w:val="00F70C51"/>
    <w:rsid w:val="00F71BEE"/>
    <w:rsid w:val="00F743B8"/>
    <w:rsid w:val="00F74919"/>
    <w:rsid w:val="00F82197"/>
    <w:rsid w:val="00F841EC"/>
    <w:rsid w:val="00F87CF8"/>
    <w:rsid w:val="00FA5D03"/>
    <w:rsid w:val="00FB4AE6"/>
    <w:rsid w:val="00FB4D37"/>
    <w:rsid w:val="00FB58C3"/>
    <w:rsid w:val="00FC04A0"/>
    <w:rsid w:val="00FC10E3"/>
    <w:rsid w:val="00FC353C"/>
    <w:rsid w:val="00FC4A88"/>
    <w:rsid w:val="00FC72F2"/>
    <w:rsid w:val="00FD12C6"/>
    <w:rsid w:val="00FD28E2"/>
    <w:rsid w:val="00FD3FE0"/>
    <w:rsid w:val="00FD56B9"/>
    <w:rsid w:val="00FD7CAE"/>
    <w:rsid w:val="00FE0A55"/>
    <w:rsid w:val="00FE1170"/>
    <w:rsid w:val="00FE1C63"/>
    <w:rsid w:val="00FE3A2F"/>
    <w:rsid w:val="00FE795E"/>
    <w:rsid w:val="00FE7A3C"/>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A83EDB"/>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997EA7"/>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2E0C1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6118D9"/>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F4F96"/>
    <w:rsid w:val="3428494C"/>
    <w:rsid w:val="344C3B08"/>
    <w:rsid w:val="34E70363"/>
    <w:rsid w:val="35B41300"/>
    <w:rsid w:val="3609309B"/>
    <w:rsid w:val="36CA3A99"/>
    <w:rsid w:val="36FC0E4A"/>
    <w:rsid w:val="372E75BF"/>
    <w:rsid w:val="379F77B6"/>
    <w:rsid w:val="390458AE"/>
    <w:rsid w:val="392803B0"/>
    <w:rsid w:val="39425EA4"/>
    <w:rsid w:val="39A45FA5"/>
    <w:rsid w:val="39FA04A7"/>
    <w:rsid w:val="3A23021F"/>
    <w:rsid w:val="3A426306"/>
    <w:rsid w:val="3B490A10"/>
    <w:rsid w:val="3B864C9E"/>
    <w:rsid w:val="3B9260FC"/>
    <w:rsid w:val="3BA7084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D934DE"/>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647A66"/>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53CD9"/>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255966"/>
    <w:rsid w:val="5430250C"/>
    <w:rsid w:val="54A82839"/>
    <w:rsid w:val="54D1276A"/>
    <w:rsid w:val="54F22F39"/>
    <w:rsid w:val="554E6FE3"/>
    <w:rsid w:val="5551221B"/>
    <w:rsid w:val="555E38D2"/>
    <w:rsid w:val="5560764A"/>
    <w:rsid w:val="556F72BE"/>
    <w:rsid w:val="558B26A7"/>
    <w:rsid w:val="55A84294"/>
    <w:rsid w:val="55C8387E"/>
    <w:rsid w:val="55CB2018"/>
    <w:rsid w:val="56766AE4"/>
    <w:rsid w:val="567D42D7"/>
    <w:rsid w:val="5689497F"/>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644AC0"/>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310B44"/>
    <w:rsid w:val="6AF9099E"/>
    <w:rsid w:val="6B0B793D"/>
    <w:rsid w:val="6B206CF4"/>
    <w:rsid w:val="6B3453A9"/>
    <w:rsid w:val="6B3F5AA5"/>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AA268C"/>
    <w:rsid w:val="73C53042"/>
    <w:rsid w:val="73FF22EE"/>
    <w:rsid w:val="745D7266"/>
    <w:rsid w:val="75232317"/>
    <w:rsid w:val="75657B4A"/>
    <w:rsid w:val="758B0E6A"/>
    <w:rsid w:val="759C71EE"/>
    <w:rsid w:val="75B16BC8"/>
    <w:rsid w:val="75B66909"/>
    <w:rsid w:val="75EB0D6F"/>
    <w:rsid w:val="760A6ABF"/>
    <w:rsid w:val="762E3521"/>
    <w:rsid w:val="76770854"/>
    <w:rsid w:val="76916271"/>
    <w:rsid w:val="776D54DC"/>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7A1255"/>
    <w:rsid w:val="7F9029C9"/>
    <w:rsid w:val="7F926ADA"/>
    <w:rsid w:val="7FC6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24081"/>
  <w15:docId w15:val="{09D69C9C-5165-481B-98F2-30C1EA92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2"/>
    <w:next w:val="a2"/>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2"/>
    <w:link w:val="30"/>
    <w:uiPriority w:val="9"/>
    <w:unhideWhenUsed/>
    <w:qFormat/>
    <w:pPr>
      <w:keepNext/>
      <w:keepLines/>
      <w:spacing w:before="260" w:after="260" w:line="413" w:lineRule="auto"/>
      <w:outlineLvl w:val="2"/>
    </w:pPr>
    <w:rPr>
      <w:b/>
      <w:sz w:val="32"/>
    </w:rPr>
  </w:style>
  <w:style w:type="paragraph" w:styleId="40">
    <w:name w:val="heading 4"/>
    <w:basedOn w:val="a2"/>
    <w:next w:val="a2"/>
    <w:link w:val="41"/>
    <w:uiPriority w:val="9"/>
    <w:qFormat/>
    <w:pPr>
      <w:keepNext/>
      <w:keepLines/>
      <w:numPr>
        <w:ilvl w:val="3"/>
        <w:numId w:val="1"/>
      </w:numPr>
      <w:spacing w:beforeLines="50" w:before="50" w:afterLines="50" w:after="50" w:line="377" w:lineRule="auto"/>
      <w:outlineLvl w:val="3"/>
    </w:pPr>
    <w:rPr>
      <w:rFonts w:ascii="等线 Light" w:eastAsia="黑体" w:hAnsi="等线 Light" w:cs="Times New Roman"/>
      <w:bCs/>
      <w:sz w:val="28"/>
      <w:szCs w:val="28"/>
    </w:rPr>
  </w:style>
  <w:style w:type="paragraph" w:styleId="5">
    <w:name w:val="heading 5"/>
    <w:basedOn w:val="a2"/>
    <w:next w:val="a2"/>
    <w:link w:val="50"/>
    <w:uiPriority w:val="9"/>
    <w:qFormat/>
    <w:pPr>
      <w:keepNext/>
      <w:keepLines/>
      <w:numPr>
        <w:ilvl w:val="4"/>
        <w:numId w:val="1"/>
      </w:numPr>
      <w:spacing w:beforeLines="25" w:before="25" w:afterLines="25" w:after="25" w:line="377" w:lineRule="auto"/>
      <w:outlineLvl w:val="4"/>
    </w:pPr>
    <w:rPr>
      <w:rFonts w:ascii="Times New Roman" w:eastAsia="黑体" w:hAnsi="Times New Roman" w:cs="Times New Roman"/>
      <w:bCs/>
      <w:sz w:val="24"/>
      <w:szCs w:val="28"/>
    </w:rPr>
  </w:style>
  <w:style w:type="paragraph" w:styleId="6">
    <w:name w:val="heading 6"/>
    <w:basedOn w:val="a2"/>
    <w:next w:val="a2"/>
    <w:link w:val="60"/>
    <w:uiPriority w:val="9"/>
    <w:qFormat/>
    <w:pPr>
      <w:keepNext/>
      <w:keepLines/>
      <w:numPr>
        <w:ilvl w:val="5"/>
        <w:numId w:val="1"/>
      </w:numPr>
      <w:spacing w:beforeLines="25" w:before="25" w:afterLines="25" w:after="25" w:line="319" w:lineRule="auto"/>
      <w:outlineLvl w:val="5"/>
    </w:pPr>
    <w:rPr>
      <w:rFonts w:ascii="等线 Light" w:eastAsia="黑体" w:hAnsi="等线 Light" w:cs="Times New Roman"/>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1">
    <w:name w:val="toc 1"/>
    <w:basedOn w:val="a2"/>
    <w:next w:val="a2"/>
    <w:uiPriority w:val="39"/>
    <w:semiHidden/>
    <w:unhideWhenUsed/>
    <w:qFormat/>
    <w:pPr>
      <w:spacing w:line="400" w:lineRule="exact"/>
      <w:jc w:val="center"/>
    </w:pPr>
    <w:rPr>
      <w:rFonts w:ascii="宋体" w:eastAsia="宋体" w:hAnsi="宋体" w:cs="Times New Roman" w:hint="eastAsia"/>
      <w:b/>
      <w:bCs/>
    </w:rPr>
  </w:style>
  <w:style w:type="paragraph" w:styleId="a6">
    <w:name w:val="Normal Indent"/>
    <w:basedOn w:val="a2"/>
    <w:link w:val="a7"/>
    <w:unhideWhenUsed/>
    <w:qFormat/>
    <w:pPr>
      <w:spacing w:line="60" w:lineRule="auto"/>
      <w:ind w:firstLineChars="200" w:firstLine="420"/>
    </w:pPr>
    <w:rPr>
      <w:rFonts w:ascii="Times New Roman" w:eastAsia="宋体" w:hAnsi="Times New Roman" w:cs="Times New Roman"/>
      <w:szCs w:val="24"/>
    </w:rPr>
  </w:style>
  <w:style w:type="paragraph" w:styleId="a8">
    <w:name w:val="caption"/>
    <w:basedOn w:val="a2"/>
    <w:next w:val="a2"/>
    <w:qFormat/>
    <w:pPr>
      <w:spacing w:afterLines="50" w:after="50"/>
      <w:ind w:firstLineChars="200" w:firstLine="200"/>
      <w:jc w:val="center"/>
    </w:pPr>
    <w:rPr>
      <w:rFonts w:ascii="Times New Roman" w:eastAsia="宋体" w:hAnsi="Times New Roman" w:cs="Times New Roman"/>
      <w:szCs w:val="24"/>
    </w:rPr>
  </w:style>
  <w:style w:type="paragraph" w:styleId="a9">
    <w:name w:val="annotation text"/>
    <w:basedOn w:val="a2"/>
    <w:link w:val="21"/>
    <w:uiPriority w:val="99"/>
    <w:unhideWhenUsed/>
    <w:qFormat/>
    <w:pPr>
      <w:jc w:val="left"/>
    </w:pPr>
    <w:rPr>
      <w:rFonts w:ascii="Times New Roman" w:eastAsia="宋体" w:hAnsi="Times New Roman" w:cs="Times New Roman"/>
      <w:szCs w:val="24"/>
    </w:rPr>
  </w:style>
  <w:style w:type="paragraph" w:styleId="aa">
    <w:name w:val="Body Text"/>
    <w:basedOn w:val="a2"/>
    <w:link w:val="11"/>
    <w:uiPriority w:val="99"/>
    <w:unhideWhenUsed/>
    <w:qFormat/>
    <w:pPr>
      <w:spacing w:after="120"/>
    </w:pPr>
  </w:style>
  <w:style w:type="paragraph" w:styleId="ab">
    <w:name w:val="Body Text Indent"/>
    <w:basedOn w:val="a2"/>
    <w:next w:val="ac"/>
    <w:link w:val="12"/>
    <w:uiPriority w:val="99"/>
    <w:semiHidden/>
    <w:unhideWhenUsed/>
    <w:qFormat/>
    <w:pPr>
      <w:spacing w:after="120"/>
      <w:ind w:leftChars="200" w:left="420"/>
    </w:pPr>
  </w:style>
  <w:style w:type="paragraph" w:styleId="ac">
    <w:name w:val="envelope return"/>
    <w:basedOn w:val="a2"/>
    <w:qFormat/>
    <w:pPr>
      <w:snapToGrid w:val="0"/>
    </w:pPr>
    <w:rPr>
      <w:rFonts w:ascii="Arial" w:hAnsi="Arial"/>
    </w:rPr>
  </w:style>
  <w:style w:type="paragraph" w:styleId="TOC5">
    <w:name w:val="toc 5"/>
    <w:basedOn w:val="a2"/>
    <w:next w:val="a2"/>
    <w:uiPriority w:val="39"/>
    <w:qFormat/>
    <w:pPr>
      <w:widowControl/>
      <w:ind w:left="960"/>
      <w:jc w:val="left"/>
    </w:pPr>
    <w:rPr>
      <w:rFonts w:ascii="宋体" w:eastAsia="宋体" w:hAnsi="宋体" w:cs="等线"/>
      <w:kern w:val="0"/>
      <w:szCs w:val="18"/>
    </w:rPr>
  </w:style>
  <w:style w:type="paragraph" w:styleId="ad">
    <w:name w:val="Plain Text"/>
    <w:basedOn w:val="a2"/>
    <w:link w:val="23"/>
    <w:qFormat/>
    <w:rPr>
      <w:rFonts w:ascii="宋体" w:eastAsia="宋体" w:hAnsi="Courier New" w:cs="Times New Roman"/>
      <w:kern w:val="0"/>
      <w:sz w:val="20"/>
      <w:szCs w:val="21"/>
    </w:rPr>
  </w:style>
  <w:style w:type="paragraph" w:styleId="ae">
    <w:name w:val="Balloon Text"/>
    <w:basedOn w:val="a2"/>
    <w:link w:val="af"/>
    <w:uiPriority w:val="99"/>
    <w:unhideWhenUsed/>
    <w:qFormat/>
    <w:rPr>
      <w:sz w:val="18"/>
      <w:szCs w:val="18"/>
    </w:rPr>
  </w:style>
  <w:style w:type="paragraph" w:styleId="af0">
    <w:name w:val="footer"/>
    <w:basedOn w:val="a2"/>
    <w:link w:val="13"/>
    <w:unhideWhenUsed/>
    <w:qFormat/>
    <w:pPr>
      <w:tabs>
        <w:tab w:val="center" w:pos="4153"/>
        <w:tab w:val="right" w:pos="8306"/>
      </w:tabs>
      <w:snapToGrid w:val="0"/>
      <w:jc w:val="left"/>
    </w:pPr>
    <w:rPr>
      <w:sz w:val="18"/>
      <w:szCs w:val="18"/>
    </w:rPr>
  </w:style>
  <w:style w:type="paragraph" w:styleId="af1">
    <w:name w:val="header"/>
    <w:basedOn w:val="a2"/>
    <w:link w:val="24"/>
    <w:unhideWhenUsed/>
    <w:qFormat/>
    <w:pPr>
      <w:pBdr>
        <w:bottom w:val="single" w:sz="6" w:space="1" w:color="auto"/>
      </w:pBdr>
      <w:tabs>
        <w:tab w:val="center" w:pos="4153"/>
        <w:tab w:val="right" w:pos="8306"/>
      </w:tabs>
      <w:snapToGrid w:val="0"/>
      <w:jc w:val="center"/>
    </w:pPr>
    <w:rPr>
      <w:sz w:val="18"/>
      <w:szCs w:val="18"/>
    </w:rPr>
  </w:style>
  <w:style w:type="paragraph" w:styleId="af2">
    <w:name w:val="footnote text"/>
    <w:basedOn w:val="a2"/>
    <w:link w:val="af3"/>
    <w:uiPriority w:val="99"/>
    <w:semiHidden/>
    <w:unhideWhenUsed/>
    <w:qFormat/>
    <w:pPr>
      <w:snapToGrid w:val="0"/>
      <w:jc w:val="left"/>
    </w:pPr>
    <w:rPr>
      <w:sz w:val="18"/>
    </w:rPr>
  </w:style>
  <w:style w:type="paragraph" w:styleId="31">
    <w:name w:val="Body Text Indent 3"/>
    <w:basedOn w:val="a2"/>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2"/>
    <w:next w:val="a2"/>
    <w:uiPriority w:val="39"/>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4">
    <w:name w:val="Normal (Web)"/>
    <w:basedOn w:val="a2"/>
    <w:link w:val="14"/>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2"/>
    <w:next w:val="a2"/>
    <w:link w:val="af6"/>
    <w:qFormat/>
    <w:pPr>
      <w:spacing w:before="240" w:after="60"/>
      <w:jc w:val="center"/>
      <w:outlineLvl w:val="0"/>
    </w:pPr>
    <w:rPr>
      <w:rFonts w:asciiTheme="majorHAnsi" w:eastAsia="宋体" w:hAnsiTheme="majorHAnsi" w:cstheme="majorBidi"/>
      <w:b/>
      <w:bCs/>
      <w:sz w:val="32"/>
      <w:szCs w:val="32"/>
    </w:rPr>
  </w:style>
  <w:style w:type="paragraph" w:styleId="af7">
    <w:name w:val="annotation subject"/>
    <w:basedOn w:val="a9"/>
    <w:next w:val="a9"/>
    <w:link w:val="af8"/>
    <w:uiPriority w:val="99"/>
    <w:unhideWhenUsed/>
    <w:qFormat/>
    <w:rPr>
      <w:b/>
      <w:bCs/>
    </w:rPr>
  </w:style>
  <w:style w:type="paragraph" w:styleId="af9">
    <w:name w:val="Body Text First Indent"/>
    <w:basedOn w:val="aa"/>
    <w:link w:val="15"/>
    <w:uiPriority w:val="99"/>
    <w:unhideWhenUsed/>
    <w:qFormat/>
    <w:pPr>
      <w:ind w:firstLineChars="100" w:firstLine="420"/>
    </w:pPr>
    <w:rPr>
      <w:rFonts w:ascii="Calibri" w:eastAsia="宋体" w:hAnsi="Calibri" w:cs="Times New Roman"/>
    </w:rPr>
  </w:style>
  <w:style w:type="paragraph" w:styleId="25">
    <w:name w:val="Body Text First Indent 2"/>
    <w:basedOn w:val="ab"/>
    <w:next w:val="a2"/>
    <w:link w:val="26"/>
    <w:uiPriority w:val="99"/>
    <w:semiHidden/>
    <w:unhideWhenUsed/>
    <w:qFormat/>
    <w:pPr>
      <w:ind w:firstLineChars="200" w:firstLine="420"/>
    </w:p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b">
    <w:name w:val="Strong"/>
    <w:basedOn w:val="a3"/>
    <w:uiPriority w:val="22"/>
    <w:qFormat/>
    <w:rPr>
      <w:b/>
      <w:bCs/>
    </w:rPr>
  </w:style>
  <w:style w:type="character" w:styleId="afc">
    <w:name w:val="page number"/>
    <w:basedOn w:val="a3"/>
    <w:qFormat/>
  </w:style>
  <w:style w:type="character" w:styleId="afd">
    <w:name w:val="annotation reference"/>
    <w:basedOn w:val="a3"/>
    <w:uiPriority w:val="99"/>
    <w:unhideWhenUsed/>
    <w:qFormat/>
    <w:rPr>
      <w:sz w:val="21"/>
      <w:szCs w:val="21"/>
    </w:rPr>
  </w:style>
  <w:style w:type="character" w:customStyle="1" w:styleId="afe">
    <w:name w:val="页眉 字符"/>
    <w:basedOn w:val="a3"/>
    <w:qFormat/>
    <w:rPr>
      <w:sz w:val="18"/>
      <w:szCs w:val="18"/>
    </w:rPr>
  </w:style>
  <w:style w:type="character" w:customStyle="1" w:styleId="aff">
    <w:name w:val="页脚 字符"/>
    <w:basedOn w:val="a3"/>
    <w:uiPriority w:val="99"/>
    <w:qFormat/>
    <w:rPr>
      <w:sz w:val="18"/>
      <w:szCs w:val="18"/>
    </w:rPr>
  </w:style>
  <w:style w:type="paragraph" w:styleId="aff0">
    <w:name w:val="List Paragraph"/>
    <w:basedOn w:val="a2"/>
    <w:link w:val="42"/>
    <w:uiPriority w:val="34"/>
    <w:qFormat/>
    <w:pPr>
      <w:ind w:firstLineChars="200" w:firstLine="420"/>
    </w:pPr>
  </w:style>
  <w:style w:type="character" w:customStyle="1" w:styleId="aff1">
    <w:name w:val="批注文字 字符"/>
    <w:basedOn w:val="a3"/>
    <w:uiPriority w:val="99"/>
    <w:qFormat/>
  </w:style>
  <w:style w:type="character" w:customStyle="1" w:styleId="af">
    <w:name w:val="批注框文本 字符"/>
    <w:basedOn w:val="a3"/>
    <w:link w:val="ae"/>
    <w:uiPriority w:val="99"/>
    <w:qFormat/>
    <w:rPr>
      <w:sz w:val="18"/>
      <w:szCs w:val="18"/>
    </w:rPr>
  </w:style>
  <w:style w:type="character" w:customStyle="1" w:styleId="af8">
    <w:name w:val="批注主题 字符"/>
    <w:basedOn w:val="aff1"/>
    <w:link w:val="af7"/>
    <w:qFormat/>
    <w:rPr>
      <w:b/>
      <w:bCs/>
    </w:rPr>
  </w:style>
  <w:style w:type="character" w:customStyle="1" w:styleId="Char">
    <w:name w:val="标题 Char"/>
    <w:basedOn w:val="a3"/>
    <w:qFormat/>
    <w:rPr>
      <w:rFonts w:asciiTheme="majorHAnsi" w:eastAsia="宋体" w:hAnsiTheme="majorHAnsi" w:cstheme="majorBidi"/>
      <w:b/>
      <w:bCs/>
      <w:sz w:val="32"/>
      <w:szCs w:val="32"/>
    </w:rPr>
  </w:style>
  <w:style w:type="character" w:customStyle="1" w:styleId="27">
    <w:name w:val="标题 2 字符"/>
    <w:basedOn w:val="a3"/>
    <w:qFormat/>
    <w:rPr>
      <w:rFonts w:ascii="Arial" w:eastAsia="黑体" w:hAnsi="Arial" w:cs="Times New Roman"/>
      <w:b/>
      <w:bCs/>
      <w:sz w:val="32"/>
      <w:szCs w:val="32"/>
    </w:rPr>
  </w:style>
  <w:style w:type="character" w:customStyle="1" w:styleId="aff2">
    <w:name w:val="纯文本 字符"/>
    <w:basedOn w:val="a3"/>
    <w:uiPriority w:val="99"/>
    <w:qFormat/>
    <w:rPr>
      <w:rFonts w:ascii="宋体" w:eastAsia="宋体" w:hAnsi="Courier New" w:cs="Times New Roman"/>
      <w:kern w:val="0"/>
      <w:sz w:val="20"/>
      <w:szCs w:val="21"/>
    </w:rPr>
  </w:style>
  <w:style w:type="paragraph" w:customStyle="1" w:styleId="aff3">
    <w:name w:val="图"/>
    <w:basedOn w:val="a2"/>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2">
    <w:name w:val="列表段落 字符4"/>
    <w:link w:val="aff0"/>
    <w:uiPriority w:val="99"/>
    <w:qFormat/>
  </w:style>
  <w:style w:type="paragraph" w:customStyle="1" w:styleId="4">
    <w:name w:val="样式4"/>
    <w:basedOn w:val="a2"/>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2"/>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2"/>
    <w:next w:val="aff0"/>
    <w:uiPriority w:val="34"/>
    <w:qFormat/>
    <w:pPr>
      <w:ind w:firstLineChars="200" w:firstLine="420"/>
    </w:pPr>
    <w:rPr>
      <w:rFonts w:ascii="Calibri" w:eastAsia="宋体" w:hAnsi="Calibri" w:cs="Times New Roman"/>
    </w:rPr>
  </w:style>
  <w:style w:type="paragraph" w:customStyle="1" w:styleId="start-font-1">
    <w:name w:val="start-font-1"/>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2"/>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4">
    <w:name w:val="正文文本缩进 字符"/>
    <w:basedOn w:val="a3"/>
    <w:qFormat/>
    <w:rPr>
      <w:kern w:val="2"/>
      <w:sz w:val="21"/>
      <w:szCs w:val="24"/>
    </w:rPr>
  </w:style>
  <w:style w:type="character" w:customStyle="1" w:styleId="26">
    <w:name w:val="正文文本首行缩进 2 字符"/>
    <w:basedOn w:val="aff4"/>
    <w:link w:val="25"/>
    <w:qFormat/>
    <w:rPr>
      <w:kern w:val="2"/>
      <w:sz w:val="21"/>
      <w:szCs w:val="24"/>
    </w:rPr>
  </w:style>
  <w:style w:type="paragraph" w:customStyle="1" w:styleId="msolistparagraph0">
    <w:name w:val="msolistparagraph"/>
    <w:basedOn w:val="a2"/>
    <w:qFormat/>
    <w:pPr>
      <w:ind w:firstLineChars="200" w:firstLine="420"/>
    </w:pPr>
    <w:rPr>
      <w:rFonts w:ascii="Times New Roman" w:eastAsia="宋体" w:hAnsi="Times New Roman" w:cs="Times New Roman"/>
    </w:rPr>
  </w:style>
  <w:style w:type="character" w:customStyle="1" w:styleId="Char0">
    <w:name w:val="列出段落 Char"/>
    <w:basedOn w:val="a3"/>
    <w:uiPriority w:val="34"/>
    <w:qFormat/>
    <w:rPr>
      <w:kern w:val="2"/>
      <w:sz w:val="21"/>
      <w:szCs w:val="22"/>
    </w:rPr>
  </w:style>
  <w:style w:type="character" w:customStyle="1" w:styleId="aff5">
    <w:name w:val="正文文本 字符"/>
    <w:basedOn w:val="a3"/>
    <w:uiPriority w:val="99"/>
    <w:qFormat/>
    <w:rPr>
      <w:rFonts w:ascii="Calibri" w:eastAsia="宋体" w:hAnsi="Calibri" w:cs="Times New Roman" w:hint="default"/>
      <w:kern w:val="2"/>
      <w:sz w:val="21"/>
      <w:szCs w:val="22"/>
    </w:rPr>
  </w:style>
  <w:style w:type="character" w:customStyle="1" w:styleId="Char2">
    <w:name w:val="纯文本 Char"/>
    <w:basedOn w:val="a3"/>
    <w:qFormat/>
    <w:rPr>
      <w:rFonts w:ascii="宋体" w:eastAsia="宋体" w:hAnsi="Courier New" w:cs="宋体" w:hint="eastAsia"/>
      <w:szCs w:val="21"/>
    </w:rPr>
  </w:style>
  <w:style w:type="paragraph" w:customStyle="1" w:styleId="Style116">
    <w:name w:val="_Style 116"/>
    <w:basedOn w:val="a2"/>
    <w:next w:val="aff0"/>
    <w:uiPriority w:val="99"/>
    <w:qFormat/>
    <w:pPr>
      <w:ind w:firstLineChars="200" w:firstLine="420"/>
    </w:pPr>
    <w:rPr>
      <w:kern w:val="0"/>
      <w:sz w:val="20"/>
      <w:szCs w:val="20"/>
    </w:rPr>
  </w:style>
  <w:style w:type="character" w:customStyle="1" w:styleId="aff6">
    <w:name w:val="普通(网站) 字符"/>
    <w:basedOn w:val="a3"/>
    <w:qFormat/>
    <w:rPr>
      <w:rFonts w:ascii="宋体" w:eastAsia="宋体" w:hAnsi="宋体" w:cs="宋体" w:hint="eastAsia"/>
      <w:sz w:val="24"/>
      <w:szCs w:val="24"/>
    </w:rPr>
  </w:style>
  <w:style w:type="character" w:customStyle="1" w:styleId="Char3">
    <w:name w:val="批注文字 Char"/>
    <w:basedOn w:val="a3"/>
    <w:uiPriority w:val="99"/>
    <w:qFormat/>
    <w:rPr>
      <w:kern w:val="2"/>
      <w:sz w:val="21"/>
      <w:szCs w:val="24"/>
    </w:rPr>
  </w:style>
  <w:style w:type="character" w:customStyle="1" w:styleId="10">
    <w:name w:val="标题 1 字符"/>
    <w:basedOn w:val="a3"/>
    <w:link w:val="1"/>
    <w:qFormat/>
    <w:rPr>
      <w:b/>
      <w:bCs/>
      <w:kern w:val="44"/>
      <w:sz w:val="44"/>
      <w:szCs w:val="44"/>
    </w:rPr>
  </w:style>
  <w:style w:type="character" w:customStyle="1" w:styleId="13">
    <w:name w:val="页脚 字符1"/>
    <w:basedOn w:val="a3"/>
    <w:link w:val="af0"/>
    <w:qFormat/>
    <w:rPr>
      <w:kern w:val="2"/>
      <w:sz w:val="18"/>
      <w:szCs w:val="18"/>
    </w:rPr>
  </w:style>
  <w:style w:type="character" w:customStyle="1" w:styleId="17">
    <w:name w:val="页眉 字符1"/>
    <w:basedOn w:val="a3"/>
    <w:qFormat/>
    <w:rPr>
      <w:kern w:val="2"/>
      <w:sz w:val="18"/>
      <w:szCs w:val="18"/>
    </w:rPr>
  </w:style>
  <w:style w:type="character" w:customStyle="1" w:styleId="210">
    <w:name w:val="标题 2 字符1"/>
    <w:basedOn w:val="a3"/>
    <w:qFormat/>
    <w:rPr>
      <w:rFonts w:ascii="Cambria" w:eastAsia="Cambria" w:hAnsi="Cambria" w:cs="Cambria" w:hint="default"/>
      <w:b/>
      <w:bCs/>
      <w:kern w:val="2"/>
      <w:sz w:val="32"/>
      <w:szCs w:val="32"/>
    </w:rPr>
  </w:style>
  <w:style w:type="character" w:customStyle="1" w:styleId="Char10">
    <w:name w:val="列出段落 Char1"/>
    <w:basedOn w:val="a3"/>
    <w:uiPriority w:val="99"/>
    <w:qFormat/>
    <w:rPr>
      <w:rFonts w:ascii="Calibri" w:hAnsi="Calibri" w:cs="Calibri" w:hint="default"/>
      <w:kern w:val="2"/>
      <w:sz w:val="21"/>
      <w:szCs w:val="22"/>
    </w:rPr>
  </w:style>
  <w:style w:type="character" w:customStyle="1" w:styleId="23">
    <w:name w:val="纯文本 字符2"/>
    <w:basedOn w:val="a3"/>
    <w:link w:val="ad"/>
    <w:qFormat/>
    <w:rPr>
      <w:rFonts w:ascii="宋体" w:eastAsia="宋体" w:hAnsi="Courier New" w:cs="宋体" w:hint="eastAsia"/>
      <w:szCs w:val="21"/>
      <w:lang w:val="zh-CN"/>
    </w:rPr>
  </w:style>
  <w:style w:type="character" w:customStyle="1" w:styleId="30">
    <w:name w:val="标题 3 字符"/>
    <w:basedOn w:val="a3"/>
    <w:link w:val="3"/>
    <w:qFormat/>
    <w:rPr>
      <w:b/>
      <w:bCs/>
      <w:kern w:val="2"/>
      <w:sz w:val="32"/>
      <w:szCs w:val="32"/>
    </w:rPr>
  </w:style>
  <w:style w:type="paragraph" w:customStyle="1" w:styleId="28">
    <w:name w:val="列表段落2"/>
    <w:basedOn w:val="a2"/>
    <w:qFormat/>
    <w:pPr>
      <w:ind w:firstLineChars="200" w:firstLine="420"/>
    </w:pPr>
    <w:rPr>
      <w:rFonts w:ascii="Times New Roman" w:eastAsia="宋体" w:hAnsi="Times New Roman" w:cs="Times New Roman"/>
      <w:szCs w:val="24"/>
    </w:rPr>
  </w:style>
  <w:style w:type="character" w:customStyle="1" w:styleId="aff7">
    <w:name w:val="正文文本首行缩进 字符"/>
    <w:qFormat/>
    <w:rPr>
      <w:rFonts w:ascii="Calibri" w:eastAsia="宋体" w:hAnsi="Calibri" w:cs="Times New Roman" w:hint="default"/>
      <w:kern w:val="2"/>
      <w:sz w:val="21"/>
      <w:szCs w:val="22"/>
    </w:rPr>
  </w:style>
  <w:style w:type="paragraph" w:customStyle="1" w:styleId="p0">
    <w:name w:val="p0"/>
    <w:basedOn w:val="a2"/>
    <w:qFormat/>
    <w:pPr>
      <w:widowControl/>
    </w:pPr>
    <w:rPr>
      <w:rFonts w:ascii="Calibri" w:eastAsia="宋体" w:hAnsi="Calibri" w:cs="Times New Roman"/>
      <w:kern w:val="0"/>
      <w:szCs w:val="21"/>
    </w:rPr>
  </w:style>
  <w:style w:type="character" w:customStyle="1" w:styleId="font51">
    <w:name w:val="font51"/>
    <w:basedOn w:val="a3"/>
    <w:qFormat/>
    <w:rPr>
      <w:rFonts w:ascii="宋体" w:eastAsia="宋体" w:hAnsi="宋体" w:cs="宋体" w:hint="eastAsia"/>
      <w:color w:val="000000"/>
      <w:sz w:val="21"/>
      <w:szCs w:val="21"/>
      <w:u w:val="none"/>
    </w:rPr>
  </w:style>
  <w:style w:type="character" w:customStyle="1" w:styleId="29">
    <w:name w:val="列表段落 字符2"/>
    <w:basedOn w:val="a3"/>
    <w:qFormat/>
  </w:style>
  <w:style w:type="character" w:customStyle="1" w:styleId="NormalCharacter">
    <w:name w:val="NormalCharacter"/>
    <w:basedOn w:val="a3"/>
    <w:qFormat/>
  </w:style>
  <w:style w:type="character" w:customStyle="1" w:styleId="font31">
    <w:name w:val="font31"/>
    <w:basedOn w:val="a3"/>
    <w:qFormat/>
    <w:rPr>
      <w:rFonts w:ascii="Times New Roman" w:hAnsi="Times New Roman" w:cs="Times New Roman" w:hint="default"/>
      <w:color w:val="000000"/>
      <w:sz w:val="21"/>
      <w:szCs w:val="21"/>
      <w:u w:val="none"/>
    </w:rPr>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18">
    <w:name w:val="纯文本 字符1"/>
    <w:basedOn w:val="a3"/>
    <w:qFormat/>
    <w:rPr>
      <w:rFonts w:ascii="宋体" w:eastAsia="宋体" w:hAnsi="Courier New" w:cs="宋体" w:hint="eastAsia"/>
      <w:szCs w:val="21"/>
    </w:rPr>
  </w:style>
  <w:style w:type="character" w:customStyle="1" w:styleId="af6">
    <w:name w:val="标题 字符"/>
    <w:basedOn w:val="a3"/>
    <w:link w:val="af5"/>
    <w:qFormat/>
    <w:rPr>
      <w:rFonts w:ascii="Cambria" w:eastAsia="Cambria" w:hAnsi="Cambria" w:cs="Times New Roman" w:hint="default"/>
      <w:b/>
      <w:bCs/>
      <w:kern w:val="2"/>
      <w:sz w:val="32"/>
      <w:szCs w:val="32"/>
    </w:rPr>
  </w:style>
  <w:style w:type="character" w:customStyle="1" w:styleId="af3">
    <w:name w:val="脚注文本 字符"/>
    <w:basedOn w:val="a3"/>
    <w:link w:val="af2"/>
    <w:qFormat/>
    <w:rPr>
      <w:rFonts w:ascii="宋体" w:eastAsia="宋体" w:hAnsi="宋体" w:cs="Times New Roman" w:hint="eastAsia"/>
      <w:kern w:val="2"/>
      <w:sz w:val="24"/>
      <w:szCs w:val="18"/>
    </w:rPr>
  </w:style>
  <w:style w:type="character" w:customStyle="1" w:styleId="Char11">
    <w:name w:val="脚注文本 Char1"/>
    <w:basedOn w:val="a3"/>
    <w:qFormat/>
    <w:rPr>
      <w:rFonts w:ascii="Calibri" w:eastAsia="宋体" w:hAnsi="Calibri" w:cs="Times New Roman" w:hint="default"/>
      <w:kern w:val="2"/>
      <w:sz w:val="18"/>
      <w:szCs w:val="18"/>
    </w:rPr>
  </w:style>
  <w:style w:type="character" w:customStyle="1" w:styleId="19">
    <w:name w:val="列表段落 字符1"/>
    <w:basedOn w:val="a3"/>
    <w:qFormat/>
  </w:style>
  <w:style w:type="paragraph" w:customStyle="1" w:styleId="TableParagraph">
    <w:name w:val="Table Paragraph"/>
    <w:basedOn w:val="a2"/>
    <w:qFormat/>
    <w:rPr>
      <w:rFonts w:ascii="宋体" w:eastAsia="宋体" w:hAnsi="宋体" w:cs="Times New Roman" w:hint="eastAsia"/>
      <w:szCs w:val="24"/>
    </w:rPr>
  </w:style>
  <w:style w:type="character" w:customStyle="1" w:styleId="font41">
    <w:name w:val="font41"/>
    <w:basedOn w:val="a3"/>
    <w:qFormat/>
    <w:rPr>
      <w:rFonts w:ascii="宋体" w:eastAsia="宋体" w:hAnsi="宋体" w:cs="宋体" w:hint="eastAsia"/>
      <w:color w:val="FF0000"/>
      <w:sz w:val="24"/>
      <w:szCs w:val="24"/>
      <w:u w:val="none"/>
    </w:rPr>
  </w:style>
  <w:style w:type="character" w:customStyle="1" w:styleId="font91">
    <w:name w:val="font91"/>
    <w:basedOn w:val="a3"/>
    <w:qFormat/>
    <w:rPr>
      <w:rFonts w:ascii="Times New Roman" w:hAnsi="Times New Roman" w:cs="Times New Roman" w:hint="default"/>
      <w:color w:val="000000"/>
      <w:sz w:val="21"/>
      <w:szCs w:val="21"/>
      <w:u w:val="none"/>
    </w:rPr>
  </w:style>
  <w:style w:type="paragraph" w:customStyle="1" w:styleId="00">
    <w:name w:val="正文_0_0"/>
    <w:basedOn w:val="a2"/>
    <w:qFormat/>
    <w:rPr>
      <w:rFonts w:ascii="Calibri" w:eastAsia="宋体" w:hAnsi="Calibri" w:cs="Times New Roman"/>
    </w:rPr>
  </w:style>
  <w:style w:type="character" w:customStyle="1" w:styleId="1a">
    <w:name w:val="批注文字 字符1"/>
    <w:basedOn w:val="a3"/>
    <w:qFormat/>
    <w:rPr>
      <w:szCs w:val="24"/>
    </w:rPr>
  </w:style>
  <w:style w:type="character" w:customStyle="1" w:styleId="aff8">
    <w:name w:val="列表段落 字符"/>
    <w:basedOn w:val="a3"/>
    <w:qFormat/>
    <w:rPr>
      <w:rFonts w:ascii="Calibri" w:hAnsi="Calibri" w:cs="Calibri" w:hint="default"/>
      <w:kern w:val="2"/>
      <w:sz w:val="21"/>
      <w:szCs w:val="22"/>
    </w:rPr>
  </w:style>
  <w:style w:type="paragraph" w:customStyle="1" w:styleId="Style24">
    <w:name w:val="_Style 24"/>
    <w:basedOn w:val="a2"/>
    <w:qFormat/>
    <w:pPr>
      <w:ind w:firstLineChars="200" w:firstLine="420"/>
    </w:pPr>
    <w:rPr>
      <w:rFonts w:ascii="Calibri" w:eastAsia="宋体" w:hAnsi="Calibri" w:cs="Times New Roman"/>
    </w:rPr>
  </w:style>
  <w:style w:type="character" w:customStyle="1" w:styleId="33">
    <w:name w:val="列表段落 字符3"/>
    <w:basedOn w:val="a3"/>
    <w:qFormat/>
    <w:rPr>
      <w:rFonts w:ascii="Calibri" w:eastAsia="宋体" w:hAnsi="Calibri" w:cs="Times New Roman" w:hint="default"/>
      <w:kern w:val="2"/>
      <w:sz w:val="21"/>
      <w:szCs w:val="22"/>
    </w:rPr>
  </w:style>
  <w:style w:type="character" w:customStyle="1" w:styleId="Char20">
    <w:name w:val="列出段落 Char2"/>
    <w:basedOn w:val="a3"/>
    <w:qFormat/>
    <w:rPr>
      <w:rFonts w:ascii="Calibri" w:eastAsia="宋体" w:hAnsi="Calibri" w:cs="Times New Roman" w:hint="default"/>
      <w:kern w:val="2"/>
      <w:sz w:val="21"/>
      <w:szCs w:val="22"/>
    </w:rPr>
  </w:style>
  <w:style w:type="character" w:customStyle="1" w:styleId="22">
    <w:name w:val="标题 2 字符2"/>
    <w:basedOn w:val="a3"/>
    <w:link w:val="20"/>
    <w:qFormat/>
    <w:rPr>
      <w:rFonts w:ascii="Arial" w:eastAsia="黑体" w:hAnsi="Arial" w:cs="Arial" w:hint="default"/>
      <w:b/>
      <w:bCs/>
      <w:kern w:val="2"/>
      <w:sz w:val="32"/>
      <w:szCs w:val="32"/>
    </w:rPr>
  </w:style>
  <w:style w:type="character" w:customStyle="1" w:styleId="21">
    <w:name w:val="批注文字 字符2"/>
    <w:basedOn w:val="a3"/>
    <w:link w:val="a9"/>
    <w:uiPriority w:val="99"/>
    <w:qFormat/>
    <w:rPr>
      <w:kern w:val="2"/>
      <w:sz w:val="21"/>
      <w:szCs w:val="24"/>
    </w:rPr>
  </w:style>
  <w:style w:type="character" w:customStyle="1" w:styleId="14">
    <w:name w:val="普通(网站) 字符1"/>
    <w:basedOn w:val="a3"/>
    <w:link w:val="af4"/>
    <w:uiPriority w:val="99"/>
    <w:qFormat/>
    <w:rPr>
      <w:rFonts w:ascii="宋体" w:eastAsia="宋体" w:hAnsi="宋体" w:cs="宋体" w:hint="eastAsia"/>
      <w:sz w:val="24"/>
      <w:szCs w:val="24"/>
    </w:rPr>
  </w:style>
  <w:style w:type="character" w:customStyle="1" w:styleId="12">
    <w:name w:val="正文文本缩进 字符1"/>
    <w:basedOn w:val="a3"/>
    <w:link w:val="ab"/>
    <w:qFormat/>
    <w:rPr>
      <w:kern w:val="2"/>
      <w:sz w:val="21"/>
      <w:szCs w:val="22"/>
    </w:rPr>
  </w:style>
  <w:style w:type="paragraph" w:customStyle="1" w:styleId="211">
    <w:name w:val="正文文本首行缩进 21"/>
    <w:basedOn w:val="ab"/>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2"/>
    <w:next w:val="a2"/>
    <w:qFormat/>
    <w:pPr>
      <w:ind w:firstLineChars="200" w:firstLine="420"/>
    </w:pPr>
    <w:rPr>
      <w:rFonts w:ascii="Times New Roman" w:eastAsia="宋体" w:hAnsi="Times New Roman" w:cs="Times New Roman"/>
    </w:rPr>
  </w:style>
  <w:style w:type="character" w:customStyle="1" w:styleId="11">
    <w:name w:val="正文文本 字符1"/>
    <w:basedOn w:val="a3"/>
    <w:link w:val="aa"/>
    <w:qFormat/>
    <w:rPr>
      <w:rFonts w:ascii="Calibri" w:eastAsia="宋体" w:hAnsi="Calibri" w:cs="Times New Roman" w:hint="default"/>
      <w:kern w:val="2"/>
      <w:sz w:val="21"/>
      <w:szCs w:val="22"/>
    </w:rPr>
  </w:style>
  <w:style w:type="paragraph" w:customStyle="1" w:styleId="1b">
    <w:name w:val="列表段落1"/>
    <w:basedOn w:val="a2"/>
    <w:qFormat/>
    <w:pPr>
      <w:ind w:firstLineChars="200" w:firstLine="420"/>
    </w:pPr>
    <w:rPr>
      <w:rFonts w:ascii="等线" w:eastAsia="等线" w:hAnsi="等线" w:cs="Times New Roman" w:hint="eastAsia"/>
    </w:rPr>
  </w:style>
  <w:style w:type="character" w:customStyle="1" w:styleId="32">
    <w:name w:val="正文文本缩进 3 字符"/>
    <w:basedOn w:val="a3"/>
    <w:link w:val="31"/>
    <w:qFormat/>
    <w:rPr>
      <w:rFonts w:ascii="等线" w:eastAsia="等线" w:hAnsi="等线" w:cs="等线" w:hint="eastAsia"/>
      <w:kern w:val="2"/>
      <w:sz w:val="16"/>
      <w:szCs w:val="16"/>
    </w:rPr>
  </w:style>
  <w:style w:type="character" w:customStyle="1" w:styleId="15">
    <w:name w:val="正文文本首行缩进 字符1"/>
    <w:link w:val="af9"/>
    <w:qFormat/>
    <w:rPr>
      <w:rFonts w:ascii="Calibri" w:eastAsia="楷体_GB2312" w:hAnsi="Calibri" w:cs="Calibri" w:hint="default"/>
      <w:kern w:val="2"/>
      <w:sz w:val="32"/>
      <w:szCs w:val="22"/>
    </w:rPr>
  </w:style>
  <w:style w:type="character" w:customStyle="1" w:styleId="Char4">
    <w:name w:val="表格文字 Char"/>
    <w:basedOn w:val="a3"/>
    <w:link w:val="aff9"/>
    <w:qFormat/>
    <w:rPr>
      <w:bCs/>
      <w:spacing w:val="10"/>
      <w:sz w:val="24"/>
    </w:rPr>
  </w:style>
  <w:style w:type="paragraph" w:customStyle="1" w:styleId="aff9">
    <w:name w:val="表格文字"/>
    <w:basedOn w:val="a2"/>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2"/>
    <w:qFormat/>
    <w:rPr>
      <w:rFonts w:ascii="Times New Roman" w:eastAsia="宋体" w:hAnsi="Times New Roman" w:cs="Times New Roman"/>
    </w:rPr>
  </w:style>
  <w:style w:type="paragraph" w:customStyle="1" w:styleId="34">
    <w:name w:val="列表段落3"/>
    <w:basedOn w:val="a2"/>
    <w:qFormat/>
    <w:pPr>
      <w:ind w:firstLineChars="200" w:firstLine="420"/>
    </w:pPr>
    <w:rPr>
      <w:rFonts w:ascii="Calibri" w:eastAsia="宋体" w:hAnsi="Calibri" w:cs="Times New Roman"/>
    </w:rPr>
  </w:style>
  <w:style w:type="character" w:customStyle="1" w:styleId="150">
    <w:name w:val="15"/>
    <w:basedOn w:val="a3"/>
    <w:qFormat/>
    <w:rPr>
      <w:rFonts w:ascii="Times New Roman" w:hAnsi="Times New Roman" w:cs="Times New Roman" w:hint="default"/>
      <w:b/>
      <w:bCs/>
    </w:rPr>
  </w:style>
  <w:style w:type="character" w:customStyle="1" w:styleId="2Char1">
    <w:name w:val="正文首行缩进 2 Char1"/>
    <w:basedOn w:val="a3"/>
    <w:qFormat/>
  </w:style>
  <w:style w:type="character" w:customStyle="1" w:styleId="24">
    <w:name w:val="页眉 字符2"/>
    <w:basedOn w:val="a3"/>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3"/>
    <w:qFormat/>
    <w:rPr>
      <w:rFonts w:ascii="Arial" w:eastAsia="黑体" w:hAnsi="Arial" w:cs="Times New Roman"/>
      <w:b/>
      <w:bCs/>
      <w:sz w:val="32"/>
      <w:szCs w:val="32"/>
    </w:rPr>
  </w:style>
  <w:style w:type="paragraph" w:customStyle="1" w:styleId="1c">
    <w:name w:val="正文1"/>
    <w:basedOn w:val="a2"/>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2"/>
    <w:next w:val="a2"/>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2"/>
    <w:next w:val="a2"/>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3"/>
    <w:qFormat/>
    <w:rPr>
      <w:rFonts w:ascii="Arial" w:hAnsi="Arial" w:cs="Arial"/>
      <w:color w:val="000000"/>
      <w:sz w:val="24"/>
      <w:szCs w:val="24"/>
      <w:u w:val="none"/>
    </w:rPr>
  </w:style>
  <w:style w:type="paragraph" w:customStyle="1" w:styleId="2">
    <w:name w:val="列出段落2"/>
    <w:basedOn w:val="a2"/>
    <w:qFormat/>
    <w:pPr>
      <w:numPr>
        <w:numId w:val="3"/>
      </w:numPr>
      <w:autoSpaceDE w:val="0"/>
      <w:spacing w:line="360" w:lineRule="auto"/>
    </w:pPr>
    <w:rPr>
      <w:rFonts w:ascii="宋体" w:eastAsia="宋体" w:hAnsi="宋体" w:cs="Times New Roman"/>
      <w:szCs w:val="21"/>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3"/>
    <w:link w:val="40"/>
    <w:uiPriority w:val="9"/>
    <w:qFormat/>
    <w:rPr>
      <w:rFonts w:ascii="等线 Light" w:eastAsia="黑体" w:hAnsi="等线 Light"/>
      <w:bCs/>
      <w:kern w:val="2"/>
      <w:sz w:val="28"/>
      <w:szCs w:val="28"/>
    </w:rPr>
  </w:style>
  <w:style w:type="character" w:customStyle="1" w:styleId="50">
    <w:name w:val="标题 5 字符"/>
    <w:basedOn w:val="a3"/>
    <w:link w:val="5"/>
    <w:uiPriority w:val="9"/>
    <w:qFormat/>
    <w:rPr>
      <w:rFonts w:eastAsia="黑体"/>
      <w:bCs/>
      <w:kern w:val="2"/>
      <w:sz w:val="24"/>
      <w:szCs w:val="28"/>
    </w:rPr>
  </w:style>
  <w:style w:type="character" w:customStyle="1" w:styleId="60">
    <w:name w:val="标题 6 字符"/>
    <w:basedOn w:val="a3"/>
    <w:link w:val="6"/>
    <w:uiPriority w:val="9"/>
    <w:qFormat/>
    <w:rPr>
      <w:rFonts w:ascii="等线 Light" w:eastAsia="黑体" w:hAnsi="等线 Light"/>
      <w:bCs/>
      <w:kern w:val="2"/>
      <w:sz w:val="24"/>
      <w:szCs w:val="24"/>
    </w:rPr>
  </w:style>
  <w:style w:type="character" w:customStyle="1" w:styleId="a7">
    <w:name w:val="正文缩进 字符"/>
    <w:link w:val="a6"/>
    <w:qFormat/>
    <w:rPr>
      <w:kern w:val="2"/>
      <w:sz w:val="21"/>
      <w:szCs w:val="24"/>
    </w:rPr>
  </w:style>
  <w:style w:type="character" w:customStyle="1" w:styleId="affa">
    <w:name w:val="二级标题 字符"/>
    <w:link w:val="a0"/>
    <w:qFormat/>
    <w:rPr>
      <w:rFonts w:ascii="楷体_GB2312" w:eastAsia="楷体_GB2312" w:hAnsi="华文楷体"/>
      <w:bCs/>
      <w:kern w:val="2"/>
      <w:sz w:val="28"/>
      <w:szCs w:val="28"/>
    </w:rPr>
  </w:style>
  <w:style w:type="paragraph" w:customStyle="1" w:styleId="a0">
    <w:name w:val="二级标题"/>
    <w:basedOn w:val="a2"/>
    <w:link w:val="affa"/>
    <w:qFormat/>
    <w:pPr>
      <w:numPr>
        <w:ilvl w:val="1"/>
        <w:numId w:val="4"/>
      </w:numPr>
      <w:jc w:val="left"/>
      <w:outlineLvl w:val="1"/>
    </w:pPr>
    <w:rPr>
      <w:rFonts w:ascii="楷体_GB2312" w:eastAsia="楷体_GB2312" w:hAnsi="华文楷体" w:cs="Times New Roman"/>
      <w:bCs/>
      <w:sz w:val="28"/>
      <w:szCs w:val="28"/>
    </w:rPr>
  </w:style>
  <w:style w:type="character" w:customStyle="1" w:styleId="affb">
    <w:name w:val="三级标题 字符"/>
    <w:link w:val="a1"/>
    <w:qFormat/>
    <w:rPr>
      <w:rFonts w:ascii="仿宋_GB2312" w:eastAsia="仿宋_GB2312" w:hAnsi="仿宋"/>
      <w:b/>
      <w:kern w:val="2"/>
      <w:sz w:val="28"/>
      <w:szCs w:val="28"/>
    </w:rPr>
  </w:style>
  <w:style w:type="paragraph" w:customStyle="1" w:styleId="a1">
    <w:name w:val="三级标题"/>
    <w:basedOn w:val="a2"/>
    <w:link w:val="affb"/>
    <w:qFormat/>
    <w:pPr>
      <w:numPr>
        <w:ilvl w:val="2"/>
        <w:numId w:val="4"/>
      </w:numPr>
      <w:jc w:val="left"/>
      <w:outlineLvl w:val="2"/>
    </w:pPr>
    <w:rPr>
      <w:rFonts w:ascii="仿宋_GB2312" w:eastAsia="仿宋_GB2312" w:hAnsi="仿宋" w:cs="Times New Roman"/>
      <w:b/>
      <w:sz w:val="28"/>
      <w:szCs w:val="28"/>
    </w:rPr>
  </w:style>
  <w:style w:type="character" w:customStyle="1" w:styleId="affc">
    <w:name w:val="一级标题 字符"/>
    <w:link w:val="a"/>
    <w:qFormat/>
    <w:rPr>
      <w:rFonts w:ascii="黑体" w:eastAsia="黑体" w:hAnsi="宋体"/>
      <w:kern w:val="2"/>
      <w:sz w:val="30"/>
      <w:szCs w:val="30"/>
    </w:rPr>
  </w:style>
  <w:style w:type="paragraph" w:customStyle="1" w:styleId="a">
    <w:name w:val="一级标题"/>
    <w:basedOn w:val="a2"/>
    <w:link w:val="affc"/>
    <w:qFormat/>
    <w:pPr>
      <w:numPr>
        <w:numId w:val="4"/>
      </w:numPr>
      <w:jc w:val="left"/>
      <w:outlineLvl w:val="0"/>
    </w:pPr>
    <w:rPr>
      <w:rFonts w:ascii="黑体" w:eastAsia="黑体" w:hAnsi="宋体" w:cs="Times New Roman"/>
      <w:sz w:val="30"/>
      <w:szCs w:val="30"/>
    </w:rPr>
  </w:style>
  <w:style w:type="paragraph" w:customStyle="1" w:styleId="CharCharCharChar1">
    <w:name w:val="Char Char Char Char1"/>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
    <w:name w:val="正文-方案"/>
    <w:basedOn w:val="aa"/>
    <w:qFormat/>
    <w:pPr>
      <w:snapToGrid w:val="0"/>
      <w:spacing w:line="360" w:lineRule="auto"/>
      <w:ind w:firstLineChars="200" w:firstLine="560"/>
    </w:pPr>
    <w:rPr>
      <w:rFonts w:ascii="Times New Roman" w:eastAsia="宋体" w:hAnsi="Times New Roman" w:cs="Times New Roman"/>
      <w:sz w:val="24"/>
    </w:rPr>
  </w:style>
  <w:style w:type="paragraph" w:customStyle="1" w:styleId="affd">
    <w:name w:val="立项正文"/>
    <w:basedOn w:val="a2"/>
    <w:qFormat/>
    <w:rPr>
      <w:rFonts w:ascii="Times New Roman" w:eastAsia="宋体" w:hAnsi="Times New Roman" w:cs="宋体"/>
      <w:szCs w:val="24"/>
    </w:rPr>
  </w:style>
  <w:style w:type="paragraph" w:customStyle="1" w:styleId="affe">
    <w:name w:val="立项表格"/>
    <w:basedOn w:val="a2"/>
    <w:qFormat/>
    <w:pPr>
      <w:widowControl/>
      <w:contextualSpacing/>
      <w:jc w:val="center"/>
    </w:pPr>
    <w:rPr>
      <w:rFonts w:ascii="Times New Roman" w:eastAsia="宋体" w:hAnsi="Times New Roman" w:cs="Times New Roman"/>
      <w:sz w:val="24"/>
      <w:szCs w:val="24"/>
      <w:lang w:val="en-GB"/>
    </w:rPr>
  </w:style>
  <w:style w:type="character" w:customStyle="1" w:styleId="fontstyle01">
    <w:name w:val="fontstyle01"/>
    <w:basedOn w:val="a3"/>
    <w:qFormat/>
    <w:rPr>
      <w:rFonts w:ascii="仿宋" w:eastAsia="仿宋" w:hAnsi="仿宋" w:cs="仿宋"/>
      <w:color w:val="000000"/>
      <w:sz w:val="28"/>
      <w:szCs w:val="28"/>
    </w:rPr>
  </w:style>
  <w:style w:type="character" w:customStyle="1" w:styleId="160">
    <w:name w:val="16"/>
    <w:qFormat/>
    <w:rPr>
      <w:rFonts w:ascii="Calibri" w:eastAsia="宋体" w:hAnsi="Calibri" w:cs="Calibri" w:hint="default"/>
      <w:sz w:val="24"/>
      <w:szCs w:val="24"/>
    </w:rPr>
  </w:style>
  <w:style w:type="paragraph" w:customStyle="1" w:styleId="2a">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3">
    <w:name w:val="修订4"/>
    <w:hidden/>
    <w:uiPriority w:val="99"/>
    <w:unhideWhenUsed/>
    <w:rPr>
      <w:rFonts w:asciiTheme="minorHAnsi" w:eastAsiaTheme="minorEastAsia" w:hAnsiTheme="minorHAnsi" w:cstheme="minorBidi"/>
      <w:kern w:val="2"/>
      <w:sz w:val="21"/>
      <w:szCs w:val="22"/>
    </w:rPr>
  </w:style>
  <w:style w:type="paragraph" w:customStyle="1" w:styleId="51">
    <w:name w:val="修订5"/>
    <w:hidden/>
    <w:uiPriority w:val="99"/>
    <w:unhideWhenUsed/>
    <w:rPr>
      <w:rFonts w:asciiTheme="minorHAnsi" w:eastAsiaTheme="minorEastAsia" w:hAnsiTheme="minorHAnsi" w:cstheme="minorBidi"/>
      <w:kern w:val="2"/>
      <w:sz w:val="21"/>
      <w:szCs w:val="22"/>
    </w:rPr>
  </w:style>
  <w:style w:type="paragraph" w:customStyle="1" w:styleId="61">
    <w:name w:val="修订6"/>
    <w:hidden/>
    <w:uiPriority w:val="99"/>
    <w:unhideWhenUsed/>
    <w:rPr>
      <w:rFonts w:asciiTheme="minorHAnsi" w:eastAsiaTheme="minorEastAsia" w:hAnsiTheme="minorHAnsi" w:cstheme="minorBidi"/>
      <w:kern w:val="2"/>
      <w:sz w:val="21"/>
      <w:szCs w:val="22"/>
    </w:rPr>
  </w:style>
  <w:style w:type="paragraph" w:styleId="afff">
    <w:name w:val="Revision"/>
    <w:hidden/>
    <w:uiPriority w:val="99"/>
    <w:unhideWhenUsed/>
    <w:rsid w:val="00E3363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81E30-19DF-46E9-A911-882870C8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1299</Words>
  <Characters>7410</Characters>
  <Application>Microsoft Office Word</Application>
  <DocSecurity>0</DocSecurity>
  <Lines>61</Lines>
  <Paragraphs>17</Paragraphs>
  <ScaleCrop>false</ScaleCrop>
  <Company>Sky123.Org</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94</cp:revision>
  <cp:lastPrinted>2018-10-16T04:01:00Z</cp:lastPrinted>
  <dcterms:created xsi:type="dcterms:W3CDTF">2024-06-26T06:32:00Z</dcterms:created>
  <dcterms:modified xsi:type="dcterms:W3CDTF">2024-07-16T09:33:00Z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344A67AAB280418F808D49ED033D3542_13</vt:lpwstr>
  </property>
</Properties>
</file>