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7749A" w14:textId="77777777" w:rsidR="00737310" w:rsidRDefault="00000000">
      <w:pPr>
        <w:snapToGrid w:val="0"/>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广东省肇庆监狱（企业）2024-2026年</w:t>
      </w:r>
    </w:p>
    <w:p w14:paraId="69913825" w14:textId="77777777" w:rsidR="00737310" w:rsidRDefault="00000000">
      <w:pPr>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公务车辆定点维修服务项目合同书</w:t>
      </w:r>
    </w:p>
    <w:p w14:paraId="0323DB7B" w14:textId="77777777" w:rsidR="00737310" w:rsidRDefault="00737310">
      <w:pPr>
        <w:pStyle w:val="a5"/>
        <w:rPr>
          <w:sz w:val="32"/>
          <w:szCs w:val="32"/>
        </w:rPr>
      </w:pPr>
    </w:p>
    <w:p w14:paraId="11A7B0B7" w14:textId="77777777" w:rsidR="00737310" w:rsidRDefault="00000000">
      <w:pPr>
        <w:pStyle w:val="a5"/>
        <w:spacing w:line="360" w:lineRule="auto"/>
        <w:rPr>
          <w:rFonts w:ascii="宋体" w:hAnsi="宋体" w:cs="仿宋_GB2312" w:hint="eastAsia"/>
          <w:bCs/>
          <w:sz w:val="24"/>
        </w:rPr>
      </w:pPr>
      <w:r>
        <w:rPr>
          <w:rFonts w:ascii="宋体" w:hAnsi="宋体" w:cs="仿宋_GB2312" w:hint="eastAsia"/>
          <w:bCs/>
          <w:sz w:val="24"/>
        </w:rPr>
        <w:t>甲方：</w:t>
      </w:r>
      <w:r>
        <w:rPr>
          <w:rFonts w:ascii="宋体" w:hAnsi="宋体" w:cs="仿宋_GB2312" w:hint="eastAsia"/>
          <w:bCs/>
          <w:sz w:val="24"/>
          <w:u w:val="single"/>
        </w:rPr>
        <w:t>广东省广裕集团</w:t>
      </w:r>
      <w:proofErr w:type="gramStart"/>
      <w:r>
        <w:rPr>
          <w:rFonts w:ascii="宋体" w:hAnsi="宋体" w:cs="仿宋_GB2312" w:hint="eastAsia"/>
          <w:bCs/>
          <w:sz w:val="24"/>
          <w:u w:val="single"/>
        </w:rPr>
        <w:t>肇</w:t>
      </w:r>
      <w:proofErr w:type="gramEnd"/>
      <w:r>
        <w:rPr>
          <w:rFonts w:ascii="宋体" w:hAnsi="宋体" w:cs="仿宋_GB2312" w:hint="eastAsia"/>
          <w:bCs/>
          <w:sz w:val="24"/>
          <w:u w:val="single"/>
        </w:rPr>
        <w:t>庆祥达实业有限公司</w:t>
      </w:r>
    </w:p>
    <w:p w14:paraId="69330458" w14:textId="77777777" w:rsidR="00737310" w:rsidRDefault="00000000">
      <w:pPr>
        <w:pStyle w:val="a5"/>
        <w:spacing w:line="360" w:lineRule="auto"/>
        <w:rPr>
          <w:rFonts w:ascii="宋体" w:hAnsi="宋体" w:cs="仿宋_GB2312" w:hint="eastAsia"/>
          <w:bCs/>
          <w:sz w:val="24"/>
        </w:rPr>
      </w:pPr>
      <w:r>
        <w:rPr>
          <w:rFonts w:ascii="宋体" w:hAnsi="宋体" w:cs="仿宋_GB2312" w:hint="eastAsia"/>
          <w:bCs/>
          <w:sz w:val="24"/>
        </w:rPr>
        <w:t>乙方：</w:t>
      </w:r>
    </w:p>
    <w:p w14:paraId="653A86B9" w14:textId="77777777" w:rsidR="00737310" w:rsidRDefault="00000000">
      <w:pPr>
        <w:pStyle w:val="a5"/>
        <w:spacing w:line="360" w:lineRule="auto"/>
        <w:ind w:firstLineChars="200" w:firstLine="480"/>
        <w:rPr>
          <w:rFonts w:ascii="宋体" w:hAnsi="宋体" w:cs="仿宋_GB2312" w:hint="eastAsia"/>
          <w:bCs/>
          <w:sz w:val="24"/>
        </w:rPr>
      </w:pPr>
      <w:r>
        <w:rPr>
          <w:rFonts w:ascii="宋体" w:hAnsi="宋体" w:cs="仿宋_GB2312" w:hint="eastAsia"/>
          <w:bCs/>
          <w:sz w:val="24"/>
        </w:rPr>
        <w:t>为保证公务车辆维修工作的顺利进行，本着合法、合理、诚信原则，经双方友好协商，就公务车辆的维修服务事宜，达成如下条款：</w:t>
      </w:r>
    </w:p>
    <w:p w14:paraId="114F507C" w14:textId="77777777" w:rsidR="00737310" w:rsidRDefault="00000000">
      <w:pPr>
        <w:pStyle w:val="a5"/>
        <w:rPr>
          <w:rFonts w:ascii="宋体" w:hAnsi="宋体" w:cs="仿宋_GB2312" w:hint="eastAsia"/>
          <w:b/>
          <w:sz w:val="24"/>
        </w:rPr>
      </w:pPr>
      <w:r>
        <w:rPr>
          <w:rFonts w:ascii="宋体" w:hAnsi="宋体" w:cs="仿宋_GB2312" w:hint="eastAsia"/>
          <w:b/>
          <w:sz w:val="24"/>
        </w:rPr>
        <w:t>一、项目一览表</w:t>
      </w:r>
    </w:p>
    <w:tbl>
      <w:tblPr>
        <w:tblW w:w="99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18"/>
        <w:gridCol w:w="757"/>
        <w:gridCol w:w="3759"/>
        <w:gridCol w:w="2576"/>
      </w:tblGrid>
      <w:tr w:rsidR="00737310" w14:paraId="1BF793A9" w14:textId="77777777">
        <w:trPr>
          <w:trHeight w:val="892"/>
          <w:jc w:val="center"/>
        </w:trPr>
        <w:tc>
          <w:tcPr>
            <w:tcW w:w="2818" w:type="dxa"/>
            <w:tcBorders>
              <w:top w:val="single" w:sz="12" w:space="0" w:color="auto"/>
              <w:bottom w:val="single" w:sz="2" w:space="0" w:color="auto"/>
            </w:tcBorders>
            <w:shd w:val="clear" w:color="auto" w:fill="EEECE1"/>
            <w:vAlign w:val="center"/>
          </w:tcPr>
          <w:p w14:paraId="2ACF6064" w14:textId="77777777" w:rsidR="00737310" w:rsidRDefault="00000000">
            <w:pPr>
              <w:spacing w:line="360" w:lineRule="auto"/>
              <w:jc w:val="center"/>
              <w:rPr>
                <w:rFonts w:ascii="宋体" w:hAnsi="宋体" w:cs="宋体" w:hint="eastAsia"/>
                <w:b/>
                <w:color w:val="000000" w:themeColor="text1"/>
                <w:sz w:val="24"/>
              </w:rPr>
            </w:pPr>
            <w:r>
              <w:rPr>
                <w:rFonts w:ascii="宋体" w:hAnsi="宋体" w:cs="宋体" w:hint="eastAsia"/>
                <w:b/>
                <w:color w:val="000000" w:themeColor="text1"/>
                <w:sz w:val="24"/>
              </w:rPr>
              <w:t>采购内容</w:t>
            </w:r>
          </w:p>
        </w:tc>
        <w:tc>
          <w:tcPr>
            <w:tcW w:w="757" w:type="dxa"/>
            <w:tcBorders>
              <w:top w:val="single" w:sz="12" w:space="0" w:color="auto"/>
              <w:bottom w:val="single" w:sz="2" w:space="0" w:color="auto"/>
            </w:tcBorders>
            <w:shd w:val="clear" w:color="auto" w:fill="EEECE1"/>
            <w:vAlign w:val="center"/>
          </w:tcPr>
          <w:p w14:paraId="70B1B0C5" w14:textId="77777777" w:rsidR="00737310" w:rsidRDefault="00000000">
            <w:pPr>
              <w:spacing w:line="360" w:lineRule="auto"/>
              <w:jc w:val="center"/>
              <w:rPr>
                <w:rFonts w:ascii="宋体" w:hAnsi="宋体" w:cs="宋体" w:hint="eastAsia"/>
                <w:b/>
                <w:sz w:val="24"/>
              </w:rPr>
            </w:pPr>
            <w:r>
              <w:rPr>
                <w:rFonts w:ascii="宋体" w:hAnsi="宋体" w:cs="宋体" w:hint="eastAsia"/>
                <w:b/>
                <w:sz w:val="24"/>
              </w:rPr>
              <w:t>数量</w:t>
            </w:r>
          </w:p>
        </w:tc>
        <w:tc>
          <w:tcPr>
            <w:tcW w:w="3759" w:type="dxa"/>
            <w:tcBorders>
              <w:top w:val="single" w:sz="12" w:space="0" w:color="auto"/>
              <w:bottom w:val="single" w:sz="2" w:space="0" w:color="auto"/>
            </w:tcBorders>
            <w:shd w:val="clear" w:color="auto" w:fill="EEECE1"/>
            <w:vAlign w:val="center"/>
          </w:tcPr>
          <w:p w14:paraId="6BD76A9A" w14:textId="77777777" w:rsidR="00737310" w:rsidRDefault="00000000">
            <w:pPr>
              <w:jc w:val="center"/>
              <w:rPr>
                <w:rFonts w:ascii="宋体" w:hAnsi="宋体" w:cs="宋体" w:hint="eastAsia"/>
                <w:b/>
                <w:color w:val="FF0000"/>
                <w:sz w:val="24"/>
                <w:highlight w:val="yellow"/>
              </w:rPr>
            </w:pPr>
            <w:r>
              <w:rPr>
                <w:rFonts w:ascii="宋体" w:hAnsi="宋体" w:hint="eastAsia"/>
                <w:b/>
                <w:sz w:val="24"/>
              </w:rPr>
              <w:t>维修服务期限</w:t>
            </w:r>
          </w:p>
        </w:tc>
        <w:tc>
          <w:tcPr>
            <w:tcW w:w="2576" w:type="dxa"/>
            <w:tcBorders>
              <w:top w:val="single" w:sz="12" w:space="0" w:color="auto"/>
              <w:bottom w:val="single" w:sz="2" w:space="0" w:color="auto"/>
            </w:tcBorders>
            <w:shd w:val="clear" w:color="auto" w:fill="EEECE1"/>
            <w:vAlign w:val="center"/>
          </w:tcPr>
          <w:p w14:paraId="42218BA8" w14:textId="77777777" w:rsidR="00737310" w:rsidRDefault="00000000">
            <w:pPr>
              <w:jc w:val="center"/>
              <w:rPr>
                <w:rFonts w:ascii="宋体" w:hAnsi="宋体" w:cs="宋体" w:hint="eastAsia"/>
                <w:b/>
                <w:sz w:val="24"/>
                <w:highlight w:val="yellow"/>
              </w:rPr>
            </w:pPr>
            <w:r>
              <w:rPr>
                <w:rFonts w:ascii="宋体" w:hAnsi="宋体" w:cs="宋体" w:hint="eastAsia"/>
                <w:b/>
                <w:sz w:val="24"/>
              </w:rPr>
              <w:t>预算金额</w:t>
            </w:r>
          </w:p>
        </w:tc>
      </w:tr>
      <w:tr w:rsidR="00737310" w14:paraId="2DE4BF51" w14:textId="77777777">
        <w:trPr>
          <w:trHeight w:val="892"/>
          <w:jc w:val="center"/>
        </w:trPr>
        <w:tc>
          <w:tcPr>
            <w:tcW w:w="2818" w:type="dxa"/>
            <w:tcBorders>
              <w:top w:val="single" w:sz="2" w:space="0" w:color="auto"/>
              <w:bottom w:val="single" w:sz="2" w:space="0" w:color="auto"/>
            </w:tcBorders>
            <w:vAlign w:val="center"/>
          </w:tcPr>
          <w:p w14:paraId="03E875E4" w14:textId="77777777" w:rsidR="00737310" w:rsidRDefault="00000000">
            <w:pPr>
              <w:spacing w:line="360" w:lineRule="auto"/>
              <w:jc w:val="center"/>
              <w:rPr>
                <w:rFonts w:ascii="宋体" w:hAnsi="宋体" w:cs="宋体" w:hint="eastAsia"/>
                <w:color w:val="000000" w:themeColor="text1"/>
                <w:sz w:val="24"/>
              </w:rPr>
            </w:pPr>
            <w:r>
              <w:rPr>
                <w:rFonts w:ascii="宋体" w:hAnsi="宋体"/>
                <w:sz w:val="24"/>
              </w:rPr>
              <w:t>广东省肇庆监狱（企业）2024-2026年公务车辆定点维修服务项目</w:t>
            </w:r>
          </w:p>
        </w:tc>
        <w:tc>
          <w:tcPr>
            <w:tcW w:w="757" w:type="dxa"/>
            <w:tcBorders>
              <w:top w:val="single" w:sz="2" w:space="0" w:color="auto"/>
              <w:bottom w:val="single" w:sz="2" w:space="0" w:color="auto"/>
            </w:tcBorders>
            <w:vAlign w:val="center"/>
          </w:tcPr>
          <w:p w14:paraId="07FF67D9" w14:textId="77777777" w:rsidR="00737310" w:rsidRDefault="00000000">
            <w:pPr>
              <w:autoSpaceDE w:val="0"/>
              <w:spacing w:line="360" w:lineRule="auto"/>
              <w:jc w:val="center"/>
              <w:rPr>
                <w:rFonts w:ascii="宋体" w:hAnsi="宋体" w:hint="eastAsia"/>
                <w:bCs/>
                <w:sz w:val="24"/>
              </w:rPr>
            </w:pPr>
            <w:r>
              <w:rPr>
                <w:rFonts w:ascii="宋体" w:hAnsi="宋体" w:hint="eastAsia"/>
                <w:sz w:val="24"/>
              </w:rPr>
              <w:t>1项</w:t>
            </w:r>
          </w:p>
        </w:tc>
        <w:tc>
          <w:tcPr>
            <w:tcW w:w="3759" w:type="dxa"/>
            <w:tcBorders>
              <w:top w:val="single" w:sz="2" w:space="0" w:color="auto"/>
              <w:bottom w:val="single" w:sz="2" w:space="0" w:color="auto"/>
            </w:tcBorders>
            <w:vAlign w:val="center"/>
          </w:tcPr>
          <w:p w14:paraId="6C3FB643" w14:textId="77777777" w:rsidR="00737310" w:rsidRDefault="00000000">
            <w:pPr>
              <w:pStyle w:val="ae"/>
              <w:autoSpaceDE w:val="0"/>
              <w:spacing w:before="0" w:after="0" w:line="360" w:lineRule="auto"/>
              <w:rPr>
                <w:rFonts w:ascii="宋体" w:hAnsi="宋体" w:hint="eastAsia"/>
                <w:color w:val="000000"/>
                <w:spacing w:val="0"/>
                <w:kern w:val="2"/>
                <w:szCs w:val="24"/>
              </w:rPr>
            </w:pPr>
            <w:r>
              <w:rPr>
                <w:rStyle w:val="16"/>
                <w:rFonts w:ascii="宋体" w:hAnsi="宋体" w:cs="仿宋_GB2312" w:hint="eastAsia"/>
              </w:rPr>
              <w:t>合同签订之日起2年或甲方累计维修量达到合同金额后合同期限结束，以先到者为准</w:t>
            </w:r>
          </w:p>
        </w:tc>
        <w:tc>
          <w:tcPr>
            <w:tcW w:w="2576" w:type="dxa"/>
            <w:tcBorders>
              <w:top w:val="single" w:sz="2" w:space="0" w:color="auto"/>
              <w:bottom w:val="single" w:sz="2" w:space="0" w:color="auto"/>
            </w:tcBorders>
            <w:vAlign w:val="center"/>
          </w:tcPr>
          <w:p w14:paraId="63401EA6" w14:textId="77777777" w:rsidR="00737310" w:rsidRDefault="00000000">
            <w:pPr>
              <w:autoSpaceDE w:val="0"/>
              <w:spacing w:line="360" w:lineRule="auto"/>
              <w:jc w:val="center"/>
              <w:rPr>
                <w:sz w:val="24"/>
              </w:rPr>
            </w:pPr>
            <w:r>
              <w:rPr>
                <w:rFonts w:ascii="宋体" w:hAnsi="宋体" w:hint="eastAsia"/>
                <w:color w:val="000000"/>
                <w:sz w:val="24"/>
              </w:rPr>
              <w:t>人民</w:t>
            </w:r>
            <w:r>
              <w:rPr>
                <w:rFonts w:ascii="宋体" w:hAnsi="宋体" w:hint="eastAsia"/>
                <w:sz w:val="24"/>
              </w:rPr>
              <w:t>币</w:t>
            </w:r>
            <w:r>
              <w:rPr>
                <w:rFonts w:ascii="宋体" w:hAnsi="宋体" w:hint="eastAsia"/>
                <w:sz w:val="24"/>
                <w:u w:val="single"/>
              </w:rPr>
              <w:t>400000.00</w:t>
            </w:r>
            <w:r>
              <w:rPr>
                <w:rFonts w:ascii="宋体" w:hAnsi="宋体" w:hint="eastAsia"/>
                <w:color w:val="000000"/>
                <w:sz w:val="24"/>
              </w:rPr>
              <w:t>元</w:t>
            </w:r>
          </w:p>
        </w:tc>
      </w:tr>
    </w:tbl>
    <w:p w14:paraId="3B8C4750" w14:textId="77777777" w:rsidR="00737310" w:rsidRDefault="00000000">
      <w:pPr>
        <w:pStyle w:val="a5"/>
        <w:spacing w:after="0" w:line="360" w:lineRule="auto"/>
        <w:rPr>
          <w:rFonts w:ascii="宋体" w:hAnsi="宋体" w:cs="黑体" w:hint="eastAsia"/>
          <w:b/>
          <w:sz w:val="24"/>
        </w:rPr>
      </w:pPr>
      <w:r>
        <w:rPr>
          <w:rFonts w:ascii="宋体" w:hAnsi="宋体" w:cs="黑体" w:hint="eastAsia"/>
          <w:b/>
          <w:sz w:val="24"/>
        </w:rPr>
        <w:t>二、项目金额及期限</w:t>
      </w:r>
    </w:p>
    <w:p w14:paraId="0F98AD72"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（一）项目金额：人民币</w:t>
      </w:r>
      <w:r>
        <w:rPr>
          <w:rFonts w:ascii="宋体" w:hAnsi="宋体" w:cs="仿宋_GB2312" w:hint="eastAsia"/>
          <w:bCs/>
          <w:sz w:val="24"/>
          <w:u w:val="single"/>
        </w:rPr>
        <w:t>40万元</w:t>
      </w:r>
      <w:r>
        <w:rPr>
          <w:rFonts w:ascii="宋体" w:hAnsi="宋体" w:cs="仿宋_GB2312" w:hint="eastAsia"/>
          <w:bCs/>
          <w:sz w:val="24"/>
        </w:rPr>
        <w:t>，与乙方最终结算费用以实际维修发生费用为准。</w:t>
      </w:r>
    </w:p>
    <w:p w14:paraId="6F4298AC"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（二）维修服务期限：合同签订之日起</w:t>
      </w:r>
      <w:r>
        <w:rPr>
          <w:rFonts w:ascii="宋体" w:hAnsi="宋体" w:cs="仿宋_GB2312" w:hint="eastAsia"/>
          <w:bCs/>
          <w:sz w:val="24"/>
          <w:u w:val="single"/>
        </w:rPr>
        <w:t>2年</w:t>
      </w:r>
      <w:r>
        <w:rPr>
          <w:rFonts w:ascii="宋体" w:hAnsi="宋体" w:cs="仿宋_GB2312" w:hint="eastAsia"/>
          <w:bCs/>
          <w:sz w:val="24"/>
        </w:rPr>
        <w:t>或甲方累计维修量达到合同金额后合同期限结束，以先到者为准。</w:t>
      </w:r>
    </w:p>
    <w:p w14:paraId="68E7E968"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（三）本项目为一个整体，乙方须对全部内容进行响应，不得分拆，本项目不接受联合体竞价。</w:t>
      </w:r>
    </w:p>
    <w:p w14:paraId="23F21C6A" w14:textId="77777777" w:rsidR="00737310" w:rsidRDefault="00000000">
      <w:pPr>
        <w:pStyle w:val="a5"/>
        <w:spacing w:after="0" w:line="360" w:lineRule="auto"/>
        <w:rPr>
          <w:rFonts w:ascii="宋体" w:hAnsi="宋体" w:cs="黑体" w:hint="eastAsia"/>
          <w:b/>
          <w:sz w:val="24"/>
        </w:rPr>
      </w:pPr>
      <w:r>
        <w:rPr>
          <w:rFonts w:ascii="宋体" w:hAnsi="宋体" w:cs="黑体" w:hint="eastAsia"/>
          <w:b/>
          <w:sz w:val="24"/>
        </w:rPr>
        <w:t>三、维修服务范围</w:t>
      </w:r>
    </w:p>
    <w:p w14:paraId="1A38DBFC"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（一）维修服务范围：广东省肇庆监狱（企业）所属的公务车、救护车、消防车、电瓶车、蓄电池牵引车等车辆。</w:t>
      </w:r>
    </w:p>
    <w:p w14:paraId="125C2559"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（二）车辆日常维护、汽车大修、总成修理、汽车小修和汽车专项修理、二十四小时拖车和其他有关的汽车（电瓶车）维修服务项目。</w:t>
      </w:r>
    </w:p>
    <w:p w14:paraId="74116FCA" w14:textId="77777777" w:rsidR="00737310" w:rsidRDefault="00000000">
      <w:pPr>
        <w:pStyle w:val="a5"/>
        <w:spacing w:after="0" w:line="360" w:lineRule="auto"/>
        <w:ind w:firstLineChars="200" w:firstLine="480"/>
        <w:rPr>
          <w:rFonts w:ascii="宋体" w:hAnsi="宋体" w:hint="eastAsia"/>
          <w:color w:val="000000"/>
          <w:sz w:val="24"/>
          <w:lang w:val="zh-CN"/>
        </w:rPr>
      </w:pPr>
      <w:r>
        <w:rPr>
          <w:rFonts w:ascii="宋体" w:hAnsi="宋体" w:cs="仿宋_GB2312" w:hint="eastAsia"/>
          <w:bCs/>
          <w:sz w:val="24"/>
        </w:rPr>
        <w:t>（三）乙方需提供应急响应服务，提供7×24小时服务保障，</w:t>
      </w:r>
      <w:r>
        <w:rPr>
          <w:rFonts w:ascii="宋体" w:hAnsi="宋体" w:hint="eastAsia"/>
          <w:color w:val="000000"/>
          <w:sz w:val="24"/>
        </w:rPr>
        <w:t>甲方</w:t>
      </w:r>
      <w:r>
        <w:rPr>
          <w:rFonts w:ascii="宋体" w:hAnsi="宋体" w:hint="eastAsia"/>
          <w:color w:val="000000"/>
          <w:sz w:val="24"/>
          <w:lang w:val="zh-CN"/>
        </w:rPr>
        <w:t>的故障车辆若不能送</w:t>
      </w:r>
      <w:r>
        <w:rPr>
          <w:rFonts w:ascii="宋体" w:hAnsi="宋体" w:hint="eastAsia"/>
          <w:color w:val="000000"/>
          <w:sz w:val="24"/>
        </w:rPr>
        <w:t>达乙方</w:t>
      </w:r>
      <w:r>
        <w:rPr>
          <w:rFonts w:ascii="宋体" w:hAnsi="宋体" w:hint="eastAsia"/>
          <w:color w:val="000000"/>
          <w:sz w:val="24"/>
          <w:lang w:val="zh-CN"/>
        </w:rPr>
        <w:t>维修，</w:t>
      </w:r>
      <w:r>
        <w:rPr>
          <w:rFonts w:ascii="宋体" w:hAnsi="宋体" w:hint="eastAsia"/>
          <w:color w:val="000000"/>
          <w:sz w:val="24"/>
        </w:rPr>
        <w:t>乙方必须</w:t>
      </w:r>
      <w:r>
        <w:rPr>
          <w:rFonts w:ascii="宋体" w:hAnsi="宋体" w:hint="eastAsia"/>
          <w:color w:val="000000"/>
          <w:sz w:val="24"/>
          <w:lang w:val="zh-CN"/>
        </w:rPr>
        <w:t>派车（</w:t>
      </w:r>
      <w:r>
        <w:rPr>
          <w:rFonts w:ascii="宋体" w:hAnsi="宋体" w:hint="eastAsia"/>
          <w:color w:val="000000"/>
          <w:sz w:val="24"/>
        </w:rPr>
        <w:t>含拖车服务</w:t>
      </w:r>
      <w:r>
        <w:rPr>
          <w:rFonts w:ascii="宋体" w:hAnsi="宋体" w:hint="eastAsia"/>
          <w:color w:val="000000"/>
          <w:sz w:val="24"/>
          <w:lang w:val="zh-CN"/>
        </w:rPr>
        <w:t>）在</w:t>
      </w:r>
      <w:r>
        <w:rPr>
          <w:rFonts w:ascii="宋体" w:hAnsi="宋体" w:hint="eastAsia"/>
          <w:color w:val="000000"/>
          <w:sz w:val="24"/>
        </w:rPr>
        <w:t>1小时</w:t>
      </w:r>
      <w:r>
        <w:rPr>
          <w:rFonts w:ascii="宋体" w:hAnsi="宋体" w:hint="eastAsia"/>
          <w:color w:val="000000"/>
          <w:sz w:val="24"/>
          <w:lang w:val="zh-CN"/>
        </w:rPr>
        <w:t>内到达</w:t>
      </w:r>
      <w:r>
        <w:rPr>
          <w:rFonts w:ascii="宋体" w:hAnsi="宋体" w:hint="eastAsia"/>
          <w:color w:val="000000"/>
          <w:sz w:val="24"/>
        </w:rPr>
        <w:t>四会</w:t>
      </w:r>
      <w:r>
        <w:rPr>
          <w:rFonts w:ascii="宋体" w:hAnsi="宋体" w:hint="eastAsia"/>
          <w:color w:val="000000"/>
          <w:sz w:val="24"/>
          <w:lang w:val="zh-CN"/>
        </w:rPr>
        <w:t>市区</w:t>
      </w:r>
      <w:r>
        <w:rPr>
          <w:rFonts w:ascii="宋体" w:hAnsi="宋体" w:hint="eastAsia"/>
          <w:color w:val="000000"/>
          <w:sz w:val="24"/>
          <w:lang w:val="zh-CN"/>
        </w:rPr>
        <w:lastRenderedPageBreak/>
        <w:t>内现场拯救或派人抢修。</w:t>
      </w:r>
    </w:p>
    <w:p w14:paraId="5BFA9BE1"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hint="eastAsia"/>
          <w:color w:val="000000"/>
          <w:sz w:val="24"/>
        </w:rPr>
        <w:t>（四）四会市行政区域范围内免费提供24小时拖车服务</w:t>
      </w:r>
      <w:r>
        <w:rPr>
          <w:rFonts w:ascii="宋体" w:hAnsi="宋体" w:hint="eastAsia"/>
          <w:color w:val="000000"/>
          <w:sz w:val="24"/>
          <w:lang w:val="zh-CN"/>
        </w:rPr>
        <w:t>，但若因</w:t>
      </w:r>
      <w:r>
        <w:rPr>
          <w:rFonts w:ascii="宋体" w:hAnsi="宋体" w:hint="eastAsia"/>
          <w:color w:val="000000"/>
          <w:sz w:val="24"/>
        </w:rPr>
        <w:t>不可抗力</w:t>
      </w:r>
      <w:r>
        <w:rPr>
          <w:rFonts w:ascii="宋体" w:hAnsi="宋体" w:hint="eastAsia"/>
          <w:color w:val="000000"/>
          <w:sz w:val="24"/>
          <w:lang w:val="zh-CN"/>
        </w:rPr>
        <w:t>原因而无法及时达到</w:t>
      </w:r>
      <w:r>
        <w:rPr>
          <w:rFonts w:ascii="宋体" w:hAnsi="宋体" w:hint="eastAsia"/>
          <w:color w:val="000000"/>
          <w:sz w:val="24"/>
        </w:rPr>
        <w:t>甲方</w:t>
      </w:r>
      <w:r>
        <w:rPr>
          <w:rFonts w:ascii="宋体" w:hAnsi="宋体" w:hint="eastAsia"/>
          <w:color w:val="000000"/>
          <w:sz w:val="24"/>
          <w:lang w:val="zh-CN"/>
        </w:rPr>
        <w:t>要求的，双方可协商具体解决办法。</w:t>
      </w:r>
    </w:p>
    <w:p w14:paraId="383AFE8D" w14:textId="77777777" w:rsidR="00737310" w:rsidRDefault="00000000">
      <w:pPr>
        <w:pStyle w:val="a5"/>
        <w:spacing w:after="0" w:line="360" w:lineRule="auto"/>
        <w:ind w:firstLineChars="200" w:firstLine="480"/>
        <w:rPr>
          <w:rFonts w:ascii="宋体" w:hAnsi="宋体" w:cs="黑体" w:hint="eastAsia"/>
          <w:bCs/>
          <w:sz w:val="24"/>
        </w:rPr>
      </w:pPr>
      <w:r>
        <w:rPr>
          <w:rFonts w:ascii="宋体" w:hAnsi="宋体" w:cs="仿宋_GB2312" w:hint="eastAsia"/>
          <w:bCs/>
          <w:sz w:val="24"/>
        </w:rPr>
        <w:t>（五）乙方保证对甲方送修公务车辆（含电瓶车）优先进行维修，维修时间由甲方送车单位以邮件、电话或其他形式另行通知乙方。</w:t>
      </w:r>
    </w:p>
    <w:p w14:paraId="4A442BB5" w14:textId="77777777" w:rsidR="00737310" w:rsidRDefault="00000000">
      <w:pPr>
        <w:pStyle w:val="a5"/>
        <w:spacing w:after="0" w:line="360" w:lineRule="auto"/>
        <w:rPr>
          <w:rFonts w:ascii="宋体" w:hAnsi="宋体" w:cs="黑体" w:hint="eastAsia"/>
          <w:b/>
          <w:sz w:val="24"/>
        </w:rPr>
      </w:pPr>
      <w:r>
        <w:rPr>
          <w:rFonts w:ascii="宋体" w:hAnsi="宋体" w:cs="黑体" w:hint="eastAsia"/>
          <w:b/>
          <w:sz w:val="24"/>
        </w:rPr>
        <w:t>四、维修服务费用</w:t>
      </w:r>
    </w:p>
    <w:p w14:paraId="5091B720" w14:textId="2859CBE5" w:rsidR="00737310" w:rsidRDefault="00000000">
      <w:pPr>
        <w:pStyle w:val="a5"/>
        <w:spacing w:after="0" w:line="360" w:lineRule="auto"/>
        <w:ind w:firstLineChars="200" w:firstLine="480"/>
        <w:rPr>
          <w:rFonts w:ascii="宋体" w:hAnsi="宋体" w:cs="仿宋_GB2312" w:hint="eastAsia"/>
          <w:bCs/>
          <w:color w:val="FF0000"/>
          <w:sz w:val="24"/>
        </w:rPr>
      </w:pPr>
      <w:r>
        <w:rPr>
          <w:rFonts w:ascii="宋体" w:hAnsi="宋体" w:cs="仿宋_GB2312" w:hint="eastAsia"/>
          <w:bCs/>
          <w:sz w:val="24"/>
        </w:rPr>
        <w:t>（一）维修服务费用由工时费和维修材料费构成。工时费包括小修、大修及总成修理等的工费，具体收费标准按</w:t>
      </w:r>
      <w:r w:rsidR="00BF03C6" w:rsidRPr="00BF03C6">
        <w:rPr>
          <w:rFonts w:ascii="宋体" w:hAnsi="宋体" w:cs="仿宋_GB2312" w:hint="eastAsia"/>
          <w:bCs/>
          <w:sz w:val="24"/>
        </w:rPr>
        <w:t>成交</w:t>
      </w:r>
      <w:proofErr w:type="gramStart"/>
      <w:r w:rsidR="00BF03C6" w:rsidRPr="00BF03C6">
        <w:rPr>
          <w:rFonts w:ascii="宋体" w:hAnsi="宋体" w:cs="仿宋_GB2312" w:hint="eastAsia"/>
          <w:bCs/>
          <w:sz w:val="24"/>
        </w:rPr>
        <w:t>下浮率制定</w:t>
      </w:r>
      <w:proofErr w:type="gramEnd"/>
      <w:r w:rsidR="00BF03C6" w:rsidRPr="00BF03C6">
        <w:rPr>
          <w:rFonts w:ascii="宋体" w:hAnsi="宋体" w:cs="仿宋_GB2312" w:hint="eastAsia"/>
          <w:bCs/>
          <w:sz w:val="24"/>
        </w:rPr>
        <w:t>的</w:t>
      </w:r>
      <w:r>
        <w:rPr>
          <w:rFonts w:ascii="宋体" w:hAnsi="宋体" w:cs="仿宋_GB2312" w:hint="eastAsia"/>
          <w:bCs/>
          <w:sz w:val="24"/>
        </w:rPr>
        <w:t>《附件4：公务车维修项目工时费价格明细表》、《附件5：电瓶车定点维修项目配件价格明细表》、《附件6：公务车定点维修项目配件价格明细表》执行。维修材料项目配件费用详见本项目附件清单，未在维修材料清单内的配件，如需采购的，乙方需提供3方报价（所对应当天的电商平台巴图鲁报价截图和零配件供应商的供货单），以价格低的为最终维修材料价格。</w:t>
      </w:r>
    </w:p>
    <w:p w14:paraId="012B189A"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（二）维修服务费=（材料费＋工时费）×（1-成交下浮率）。</w:t>
      </w:r>
    </w:p>
    <w:p w14:paraId="6D5B747B"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（三）遇到车配件需要其他专业厂调配时，不允许另外收取差价、税费等其他费用。</w:t>
      </w:r>
    </w:p>
    <w:p w14:paraId="689076C9"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（四）遇到维修同一个项目不重复收费，直到排除故障为止，只收取一次费用。</w:t>
      </w:r>
    </w:p>
    <w:p w14:paraId="0929FC2D" w14:textId="77777777" w:rsidR="00737310" w:rsidRDefault="00000000">
      <w:pPr>
        <w:pStyle w:val="a5"/>
        <w:spacing w:after="0" w:line="360" w:lineRule="auto"/>
        <w:rPr>
          <w:rFonts w:ascii="宋体" w:hAnsi="宋体" w:cs="黑体" w:hint="eastAsia"/>
          <w:b/>
          <w:sz w:val="24"/>
        </w:rPr>
      </w:pPr>
      <w:r>
        <w:rPr>
          <w:rFonts w:ascii="宋体" w:hAnsi="宋体" w:cs="黑体" w:hint="eastAsia"/>
          <w:b/>
          <w:sz w:val="24"/>
        </w:rPr>
        <w:t>五、资格及管理要求</w:t>
      </w:r>
    </w:p>
    <w:p w14:paraId="2ABC0731"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（一）资格要求</w:t>
      </w:r>
    </w:p>
    <w:p w14:paraId="0A6CA929" w14:textId="3FD2906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1.场地符合国家规定的标准要求，交通便利；场地各功能区标志清晰，修理车间布局合理、车间设施良好、修理工位标示明确</w:t>
      </w:r>
      <w:r w:rsidR="00BF03C6">
        <w:rPr>
          <w:rFonts w:ascii="宋体" w:hAnsi="宋体" w:cs="仿宋_GB2312" w:hint="eastAsia"/>
          <w:bCs/>
          <w:sz w:val="24"/>
        </w:rPr>
        <w:t>。</w:t>
      </w:r>
    </w:p>
    <w:p w14:paraId="05A252E1"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2.技术人员必修具有履行合同所必需的专业技术能力。</w:t>
      </w:r>
    </w:p>
    <w:p w14:paraId="3F523211" w14:textId="64DE6C8C"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3.乙方</w:t>
      </w:r>
      <w:r>
        <w:rPr>
          <w:rFonts w:ascii="宋体" w:hAnsi="宋体" w:cs="仿宋_GB2312"/>
          <w:bCs/>
          <w:sz w:val="24"/>
        </w:rPr>
        <w:t>须具有</w:t>
      </w:r>
      <w:r w:rsidR="00BF03C6" w:rsidRPr="00BF03C6">
        <w:rPr>
          <w:rFonts w:ascii="宋体" w:hAnsi="宋体" w:cs="仿宋_GB2312" w:hint="eastAsia"/>
          <w:bCs/>
          <w:sz w:val="24"/>
        </w:rPr>
        <w:t>道路运输管理机构出具的机动车维修企业经营备案登记证明或备案名单截图（二类企业及以上）</w:t>
      </w:r>
      <w:r>
        <w:rPr>
          <w:rFonts w:ascii="宋体" w:hAnsi="宋体" w:cs="仿宋_GB2312"/>
          <w:bCs/>
          <w:sz w:val="24"/>
        </w:rPr>
        <w:t>：</w:t>
      </w:r>
      <w:r>
        <w:rPr>
          <w:rFonts w:ascii="宋体" w:hAnsi="宋体" w:cs="仿宋_GB2312" w:hint="eastAsia"/>
          <w:bCs/>
          <w:sz w:val="24"/>
        </w:rPr>
        <w:t>具</w:t>
      </w:r>
      <w:r>
        <w:rPr>
          <w:rFonts w:ascii="宋体" w:hAnsi="宋体" w:cs="仿宋_GB2312"/>
          <w:bCs/>
          <w:sz w:val="24"/>
        </w:rPr>
        <w:t>有汽车举升机、喷烤漆房车轮动平衡机、四轮定位仪、电脑诊断仪</w:t>
      </w:r>
      <w:r>
        <w:rPr>
          <w:rFonts w:ascii="宋体" w:hAnsi="宋体" w:cs="仿宋_GB2312" w:hint="eastAsia"/>
          <w:bCs/>
          <w:sz w:val="24"/>
        </w:rPr>
        <w:t>等</w:t>
      </w:r>
      <w:r>
        <w:rPr>
          <w:rFonts w:ascii="宋体" w:hAnsi="宋体" w:cs="仿宋_GB2312"/>
          <w:bCs/>
          <w:sz w:val="24"/>
        </w:rPr>
        <w:t>履行合同所必需的设备</w:t>
      </w:r>
      <w:r>
        <w:rPr>
          <w:rFonts w:ascii="宋体" w:hAnsi="宋体" w:cs="仿宋_GB2312" w:hint="eastAsia"/>
          <w:bCs/>
          <w:sz w:val="24"/>
        </w:rPr>
        <w:t>。</w:t>
      </w:r>
    </w:p>
    <w:p w14:paraId="4F579615"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（二）乙方管理要求</w:t>
      </w:r>
    </w:p>
    <w:p w14:paraId="6E2590A6"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1.维修管理制度、财务管理制度、岗位责任制度、质量控制制度健全、有效、合理。</w:t>
      </w:r>
    </w:p>
    <w:p w14:paraId="322B1529"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lastRenderedPageBreak/>
        <w:t>2.流程环节清楚、合理、有序。</w:t>
      </w:r>
    </w:p>
    <w:p w14:paraId="39D78C41"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3.人员着装整洁、佩带标牌、能够提供文明、优质的服务。</w:t>
      </w:r>
    </w:p>
    <w:p w14:paraId="1D2C6299"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4.有符合规定的出厂质检工序。</w:t>
      </w:r>
    </w:p>
    <w:p w14:paraId="4ACF37E9"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5.重要检测维修设备、操作规程实施有效，专人对设备的使用进行管理，保证状态良好。</w:t>
      </w:r>
    </w:p>
    <w:p w14:paraId="0AA0C58E"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6.服务人员必须严格遵守监狱保密及相关管理规定，不得对监狱内建筑、场地、事项等进行拍照、录视频等行为，如发现乙方有违反监狱管理，甲方有权解除合同，履约保证金不予退回，并追究责任。</w:t>
      </w:r>
    </w:p>
    <w:p w14:paraId="54C79F3E" w14:textId="77777777" w:rsidR="00737310" w:rsidRDefault="00000000">
      <w:pPr>
        <w:spacing w:line="360" w:lineRule="auto"/>
        <w:rPr>
          <w:rFonts w:ascii="宋体" w:hAnsi="宋体" w:cs="黑体" w:hint="eastAsia"/>
          <w:b/>
          <w:sz w:val="24"/>
        </w:rPr>
      </w:pPr>
      <w:r>
        <w:rPr>
          <w:rFonts w:ascii="宋体" w:hAnsi="宋体" w:cs="黑体" w:hint="eastAsia"/>
          <w:b/>
          <w:sz w:val="24"/>
        </w:rPr>
        <w:t>六、履约保证金</w:t>
      </w:r>
    </w:p>
    <w:p w14:paraId="0934F261" w14:textId="77777777" w:rsidR="00737310" w:rsidRDefault="00000000">
      <w:pPr>
        <w:spacing w:line="360" w:lineRule="auto"/>
        <w:ind w:firstLineChars="200" w:firstLine="480"/>
        <w:rPr>
          <w:rFonts w:ascii="宋体" w:hAnsi="宋体" w:cs="仿宋_GB2312" w:hint="eastAsia"/>
          <w:bCs/>
          <w:sz w:val="24"/>
          <w:lang w:val="zh-CN"/>
        </w:rPr>
      </w:pPr>
      <w:r>
        <w:rPr>
          <w:rFonts w:ascii="宋体" w:hAnsi="宋体" w:cs="仿宋_GB2312" w:hint="eastAsia"/>
          <w:bCs/>
          <w:sz w:val="24"/>
        </w:rPr>
        <w:t>（一）交纳履约保证金：签订合同后</w:t>
      </w:r>
      <w:r>
        <w:rPr>
          <w:rFonts w:ascii="宋体" w:hAnsi="宋体" w:cs="仿宋_GB2312" w:hint="eastAsia"/>
          <w:bCs/>
          <w:sz w:val="24"/>
          <w:u w:val="single"/>
        </w:rPr>
        <w:t>10个工作日内</w:t>
      </w:r>
      <w:r>
        <w:rPr>
          <w:rFonts w:ascii="宋体" w:hAnsi="宋体" w:cs="仿宋_GB2312" w:hint="eastAsia"/>
          <w:bCs/>
          <w:sz w:val="24"/>
        </w:rPr>
        <w:t>，乙方需</w:t>
      </w:r>
      <w:r>
        <w:rPr>
          <w:rFonts w:ascii="宋体" w:hAnsi="宋体" w:cs="仿宋_GB2312" w:hint="eastAsia"/>
          <w:bCs/>
          <w:sz w:val="24"/>
          <w:lang w:val="zh-CN"/>
        </w:rPr>
        <w:t>提交</w:t>
      </w:r>
      <w:r>
        <w:rPr>
          <w:rFonts w:ascii="宋体" w:hAnsi="宋体" w:cs="仿宋_GB2312" w:hint="eastAsia"/>
          <w:bCs/>
          <w:sz w:val="24"/>
          <w:u w:val="single"/>
        </w:rPr>
        <w:t>合同总金额的5%</w:t>
      </w:r>
      <w:r>
        <w:rPr>
          <w:rFonts w:ascii="宋体" w:hAnsi="宋体" w:cs="仿宋_GB2312" w:hint="eastAsia"/>
          <w:bCs/>
          <w:sz w:val="24"/>
          <w:lang w:val="zh-CN"/>
        </w:rPr>
        <w:t>作为履约保证金（履约保证金以银行</w:t>
      </w:r>
      <w:r>
        <w:rPr>
          <w:rFonts w:ascii="宋体" w:hAnsi="宋体" w:cs="仿宋_GB2312" w:hint="eastAsia"/>
          <w:bCs/>
          <w:sz w:val="24"/>
        </w:rPr>
        <w:t>转账</w:t>
      </w:r>
      <w:r>
        <w:rPr>
          <w:rFonts w:ascii="宋体" w:hAnsi="宋体" w:cs="仿宋_GB2312" w:hint="eastAsia"/>
          <w:bCs/>
          <w:sz w:val="24"/>
          <w:lang w:val="zh-CN"/>
        </w:rPr>
        <w:t>形式提交）。</w:t>
      </w:r>
      <w:r>
        <w:rPr>
          <w:rFonts w:ascii="宋体" w:hAnsi="宋体" w:cs="仿宋_GB2312" w:hint="eastAsia"/>
          <w:bCs/>
          <w:sz w:val="24"/>
        </w:rPr>
        <w:t>如乙方未能按约定交纳足额履约保证金，甲方有权终止合同。如乙方在合同执行过程中未能按要求履行合同或违反相关规定的，甲方将有权没收履约保证金或扣除相应违约金额。</w:t>
      </w:r>
    </w:p>
    <w:p w14:paraId="4F433972" w14:textId="77777777" w:rsidR="00737310" w:rsidRDefault="00000000">
      <w:pPr>
        <w:spacing w:line="360" w:lineRule="auto"/>
        <w:ind w:firstLineChars="200" w:firstLine="480"/>
        <w:rPr>
          <w:rFonts w:ascii="宋体" w:hAnsi="宋体" w:cs="仿宋" w:hint="eastAsia"/>
          <w:sz w:val="24"/>
        </w:rPr>
      </w:pPr>
      <w:r>
        <w:rPr>
          <w:rFonts w:ascii="宋体" w:hAnsi="宋体" w:cs="仿宋_GB2312" w:hint="eastAsia"/>
          <w:bCs/>
          <w:sz w:val="24"/>
        </w:rPr>
        <w:t>（二）退还履约保证金：如乙方按要求合同履行完毕，甲方在</w:t>
      </w:r>
      <w:r>
        <w:rPr>
          <w:rFonts w:ascii="宋体" w:hAnsi="宋体" w:cs="仿宋_GB2312" w:hint="eastAsia"/>
          <w:bCs/>
          <w:sz w:val="24"/>
          <w:u w:val="single"/>
        </w:rPr>
        <w:t>30个工作日</w:t>
      </w:r>
      <w:r>
        <w:rPr>
          <w:rFonts w:ascii="宋体" w:hAnsi="宋体" w:cs="仿宋_GB2312" w:hint="eastAsia"/>
          <w:bCs/>
          <w:sz w:val="24"/>
        </w:rPr>
        <w:t>内一次性无息退还履约保证金。</w:t>
      </w:r>
    </w:p>
    <w:p w14:paraId="60FFABD2" w14:textId="77777777" w:rsidR="00737310" w:rsidRDefault="00000000">
      <w:pPr>
        <w:pStyle w:val="a5"/>
        <w:spacing w:after="0" w:line="360" w:lineRule="auto"/>
        <w:ind w:firstLineChars="200" w:firstLine="480"/>
        <w:rPr>
          <w:rFonts w:ascii="宋体" w:hAnsi="宋体" w:cs="仿宋_GB2312" w:hint="eastAsia"/>
          <w:sz w:val="24"/>
        </w:rPr>
      </w:pPr>
      <w:r>
        <w:rPr>
          <w:rFonts w:ascii="宋体" w:hAnsi="宋体" w:cs="仿宋_GB2312" w:hint="eastAsia"/>
          <w:sz w:val="24"/>
        </w:rPr>
        <w:t>（三）如乙方发生以下情形之一，经调查属实的，扣除</w:t>
      </w:r>
      <w:r>
        <w:rPr>
          <w:rFonts w:ascii="宋体" w:hAnsi="宋体" w:cs="仿宋_GB2312" w:hint="eastAsia"/>
          <w:sz w:val="24"/>
          <w:u w:val="single"/>
        </w:rPr>
        <w:t>10%履约保证金</w:t>
      </w:r>
      <w:r>
        <w:rPr>
          <w:rFonts w:ascii="宋体" w:hAnsi="宋体" w:cs="仿宋_GB2312" w:hint="eastAsia"/>
          <w:sz w:val="24"/>
        </w:rPr>
        <w:t>：</w:t>
      </w:r>
    </w:p>
    <w:p w14:paraId="4B6F7639" w14:textId="00006109" w:rsidR="00737310" w:rsidRDefault="00000000">
      <w:pPr>
        <w:pStyle w:val="a5"/>
        <w:spacing w:after="0" w:line="360" w:lineRule="auto"/>
        <w:ind w:firstLineChars="200" w:firstLine="480"/>
        <w:rPr>
          <w:rFonts w:ascii="宋体" w:hAnsi="宋体" w:cs="仿宋_GB2312" w:hint="eastAsia"/>
          <w:sz w:val="24"/>
        </w:rPr>
      </w:pPr>
      <w:r>
        <w:rPr>
          <w:rFonts w:ascii="宋体" w:hAnsi="宋体" w:cs="仿宋_GB2312" w:hint="eastAsia"/>
          <w:sz w:val="24"/>
        </w:rPr>
        <w:t>1.未能按约定提供应急响应服务</w:t>
      </w:r>
      <w:r w:rsidR="00212DFB">
        <w:rPr>
          <w:rFonts w:ascii="宋体" w:hAnsi="宋体" w:cs="仿宋_GB2312" w:hint="eastAsia"/>
          <w:sz w:val="24"/>
        </w:rPr>
        <w:t>；</w:t>
      </w:r>
    </w:p>
    <w:p w14:paraId="0E1747DF" w14:textId="17A87504" w:rsidR="00737310" w:rsidRDefault="00000000">
      <w:pPr>
        <w:pStyle w:val="a5"/>
        <w:spacing w:after="0" w:line="360" w:lineRule="auto"/>
        <w:ind w:firstLineChars="200" w:firstLine="480"/>
        <w:rPr>
          <w:rFonts w:ascii="宋体" w:hAnsi="宋体" w:cs="仿宋_GB2312" w:hint="eastAsia"/>
          <w:sz w:val="24"/>
        </w:rPr>
      </w:pPr>
      <w:r>
        <w:rPr>
          <w:rFonts w:ascii="宋体" w:hAnsi="宋体" w:cs="仿宋_GB2312" w:hint="eastAsia"/>
          <w:sz w:val="24"/>
        </w:rPr>
        <w:t>2.出现以次充好、以旧代新、使用假冒伪劣零部件、配件</w:t>
      </w:r>
      <w:r w:rsidR="00212DFB">
        <w:rPr>
          <w:rFonts w:ascii="宋体" w:hAnsi="宋体" w:cs="仿宋_GB2312" w:hint="eastAsia"/>
          <w:sz w:val="24"/>
        </w:rPr>
        <w:t>；</w:t>
      </w:r>
    </w:p>
    <w:p w14:paraId="2E2CDD5A" w14:textId="7000E6C7" w:rsidR="00737310" w:rsidRDefault="00000000">
      <w:pPr>
        <w:pStyle w:val="a5"/>
        <w:spacing w:after="0" w:line="360" w:lineRule="auto"/>
        <w:ind w:firstLineChars="200" w:firstLine="480"/>
        <w:rPr>
          <w:rFonts w:ascii="宋体" w:hAnsi="宋体" w:cs="仿宋_GB2312" w:hint="eastAsia"/>
          <w:sz w:val="24"/>
        </w:rPr>
      </w:pPr>
      <w:r>
        <w:rPr>
          <w:rFonts w:ascii="宋体" w:hAnsi="宋体" w:cs="仿宋_GB2312" w:hint="eastAsia"/>
          <w:sz w:val="24"/>
        </w:rPr>
        <w:t>3.无法按照约定时间交付车辆</w:t>
      </w:r>
      <w:r w:rsidR="00212DFB">
        <w:rPr>
          <w:rFonts w:ascii="宋体" w:hAnsi="宋体" w:cs="仿宋_GB2312" w:hint="eastAsia"/>
          <w:sz w:val="24"/>
        </w:rPr>
        <w:t>；</w:t>
      </w:r>
    </w:p>
    <w:p w14:paraId="0A348709" w14:textId="48E22164" w:rsidR="00737310" w:rsidRDefault="00000000">
      <w:pPr>
        <w:pStyle w:val="a5"/>
        <w:spacing w:after="0" w:line="360" w:lineRule="auto"/>
        <w:ind w:firstLineChars="200" w:firstLine="480"/>
        <w:rPr>
          <w:rFonts w:ascii="宋体" w:hAnsi="宋体" w:cs="仿宋_GB2312" w:hint="eastAsia"/>
          <w:sz w:val="24"/>
        </w:rPr>
      </w:pPr>
      <w:r>
        <w:rPr>
          <w:rFonts w:ascii="宋体" w:hAnsi="宋体" w:cs="仿宋_GB2312" w:hint="eastAsia"/>
          <w:sz w:val="24"/>
        </w:rPr>
        <w:t>4.无正当理由拒绝甲方车辆维修业务的</w:t>
      </w:r>
      <w:r w:rsidR="00212DFB">
        <w:rPr>
          <w:rFonts w:ascii="宋体" w:hAnsi="宋体" w:cs="仿宋_GB2312" w:hint="eastAsia"/>
          <w:sz w:val="24"/>
        </w:rPr>
        <w:t>；</w:t>
      </w:r>
    </w:p>
    <w:p w14:paraId="1C2D26BC" w14:textId="77777777" w:rsidR="00737310" w:rsidRDefault="00000000">
      <w:pPr>
        <w:pStyle w:val="a5"/>
        <w:spacing w:after="0" w:line="360" w:lineRule="auto"/>
        <w:ind w:firstLineChars="200" w:firstLine="480"/>
        <w:rPr>
          <w:rFonts w:ascii="宋体" w:hAnsi="宋体" w:cs="仿宋_GB2312" w:hint="eastAsia"/>
          <w:sz w:val="24"/>
        </w:rPr>
      </w:pPr>
      <w:r>
        <w:rPr>
          <w:rFonts w:ascii="宋体" w:hAnsi="宋体" w:cs="仿宋_GB2312" w:hint="eastAsia"/>
          <w:sz w:val="24"/>
        </w:rPr>
        <w:t>5.因质量问题和服务被投诉并经查实的；</w:t>
      </w:r>
    </w:p>
    <w:p w14:paraId="0B33B232" w14:textId="7F283F91"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sz w:val="24"/>
        </w:rPr>
        <w:t>6.</w:t>
      </w:r>
      <w:r>
        <w:rPr>
          <w:rFonts w:ascii="宋体" w:hAnsi="宋体" w:cs="仿宋_GB2312" w:hint="eastAsia"/>
          <w:bCs/>
          <w:sz w:val="24"/>
        </w:rPr>
        <w:t>对完成维修车辆，发现不合格或与“送修单”上项目不符，每次</w:t>
      </w:r>
      <w:r>
        <w:rPr>
          <w:rFonts w:ascii="宋体" w:hAnsi="宋体" w:cs="仿宋_GB2312" w:hint="eastAsia"/>
          <w:sz w:val="24"/>
        </w:rPr>
        <w:t>扣除10%履约保证金，同时甲方有权要求</w:t>
      </w:r>
      <w:r>
        <w:rPr>
          <w:rFonts w:ascii="宋体" w:hAnsi="宋体" w:cs="仿宋_GB2312" w:hint="eastAsia"/>
          <w:bCs/>
          <w:sz w:val="24"/>
        </w:rPr>
        <w:t>乙方无偿返工</w:t>
      </w:r>
      <w:r w:rsidR="00212DFB">
        <w:rPr>
          <w:rFonts w:ascii="宋体" w:hAnsi="宋体" w:cs="仿宋_GB2312" w:hint="eastAsia"/>
          <w:bCs/>
          <w:sz w:val="24"/>
        </w:rPr>
        <w:t>；</w:t>
      </w:r>
    </w:p>
    <w:p w14:paraId="5947EEF8"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7.车辆完成维修工作后，更换的废旧零件未退回甲方。</w:t>
      </w:r>
    </w:p>
    <w:p w14:paraId="37A792E2"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（四）如乙方发生以下情形之一，经调查属实的，扣除</w:t>
      </w:r>
      <w:r>
        <w:rPr>
          <w:rFonts w:ascii="宋体" w:hAnsi="宋体" w:cs="仿宋_GB2312" w:hint="eastAsia"/>
          <w:bCs/>
          <w:sz w:val="24"/>
          <w:u w:val="single"/>
        </w:rPr>
        <w:t>全部履约保证金并终止合同</w:t>
      </w:r>
      <w:r>
        <w:rPr>
          <w:rFonts w:ascii="宋体" w:hAnsi="宋体" w:cs="仿宋_GB2312" w:hint="eastAsia"/>
          <w:bCs/>
          <w:sz w:val="24"/>
        </w:rPr>
        <w:t>，如因此造成甲方其他损失的，乙方应一并予以赔偿：</w:t>
      </w:r>
    </w:p>
    <w:p w14:paraId="32BACC6F" w14:textId="063A631E" w:rsidR="00737310"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1.第二次未能按约定提供应急响应服务</w:t>
      </w:r>
      <w:r w:rsidR="00212DFB">
        <w:rPr>
          <w:rFonts w:ascii="宋体" w:hAnsi="宋体" w:cs="仿宋_GB2312" w:hint="eastAsia"/>
          <w:sz w:val="24"/>
        </w:rPr>
        <w:t>；</w:t>
      </w:r>
    </w:p>
    <w:p w14:paraId="43417A1E" w14:textId="7E5ACE7D" w:rsidR="00737310"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2.第二次出现以次充好、以旧代新、使用假冒伪劣零部件、配件</w:t>
      </w:r>
      <w:r w:rsidR="00212DFB">
        <w:rPr>
          <w:rFonts w:ascii="宋体" w:hAnsi="宋体" w:cs="仿宋_GB2312" w:hint="eastAsia"/>
          <w:sz w:val="24"/>
        </w:rPr>
        <w:t>；</w:t>
      </w:r>
    </w:p>
    <w:p w14:paraId="41F6A8CA" w14:textId="01FB44A8" w:rsidR="00737310"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3.未经甲方同意，乙方擅自使用非原厂配件或以旧件换取送修车辆零件，或</w:t>
      </w:r>
      <w:r>
        <w:rPr>
          <w:rFonts w:ascii="宋体" w:hAnsi="宋体" w:cs="仿宋_GB2312" w:hint="eastAsia"/>
          <w:sz w:val="24"/>
        </w:rPr>
        <w:lastRenderedPageBreak/>
        <w:t>擅自转厂（非合同厂）维修的</w:t>
      </w:r>
      <w:r w:rsidR="00212DFB">
        <w:rPr>
          <w:rFonts w:ascii="宋体" w:hAnsi="宋体" w:cs="仿宋_GB2312" w:hint="eastAsia"/>
          <w:sz w:val="24"/>
        </w:rPr>
        <w:t>；</w:t>
      </w:r>
    </w:p>
    <w:p w14:paraId="2EB629B2" w14:textId="733713CC" w:rsidR="00737310"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4.因乙方维修质量问题，导致托修车辆出现事故造成重大损失的</w:t>
      </w:r>
      <w:r w:rsidR="00212DFB">
        <w:rPr>
          <w:rFonts w:ascii="宋体" w:hAnsi="宋体" w:cs="仿宋_GB2312" w:hint="eastAsia"/>
          <w:sz w:val="24"/>
        </w:rPr>
        <w:t>；</w:t>
      </w:r>
    </w:p>
    <w:p w14:paraId="1D6A631D" w14:textId="506C3CC1" w:rsidR="00737310"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5.乙方存在虚开发票、虚假维修清单或虚报维修项目等违法违规的行为</w:t>
      </w:r>
      <w:r w:rsidR="00212DFB">
        <w:rPr>
          <w:rFonts w:ascii="宋体" w:hAnsi="宋体" w:cs="仿宋_GB2312" w:hint="eastAsia"/>
          <w:sz w:val="24"/>
        </w:rPr>
        <w:t>；</w:t>
      </w:r>
    </w:p>
    <w:p w14:paraId="15691406" w14:textId="77777777" w:rsidR="00737310"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6.第三次出现同一故障经乙方两次维修仍不能正常使用，或在质保期内因乙方维修质量原因造成车辆无法正常使用，或对完成维修车辆，出现不合格或与“送修单”上项目不符。</w:t>
      </w:r>
    </w:p>
    <w:p w14:paraId="7B31DE67" w14:textId="77777777" w:rsidR="00737310" w:rsidRDefault="00000000">
      <w:pPr>
        <w:pStyle w:val="a5"/>
        <w:spacing w:after="0" w:line="360" w:lineRule="auto"/>
        <w:ind w:firstLineChars="200" w:firstLine="480"/>
        <w:rPr>
          <w:rFonts w:ascii="宋体" w:hAnsi="宋体" w:cs="仿宋_GB2312" w:hint="eastAsia"/>
          <w:sz w:val="24"/>
        </w:rPr>
      </w:pPr>
      <w:r>
        <w:rPr>
          <w:rFonts w:ascii="宋体" w:hAnsi="宋体" w:cs="仿宋_GB2312" w:hint="eastAsia"/>
          <w:sz w:val="24"/>
        </w:rPr>
        <w:t>（五）如本项目履约保证金因受乙方的扣罚，数额没达到本项目要求时，乙方需在被扣除后5个工作日内补足，否则，视为放弃合同权利，合同自动终止。如因此给甲方带来损失的，所有相关的损失由乙方自行承担。</w:t>
      </w:r>
    </w:p>
    <w:p w14:paraId="432E0669" w14:textId="77777777" w:rsidR="00737310" w:rsidRDefault="00000000">
      <w:pPr>
        <w:pStyle w:val="a5"/>
        <w:spacing w:after="0" w:line="360" w:lineRule="auto"/>
        <w:rPr>
          <w:rFonts w:ascii="宋体" w:hAnsi="宋体" w:cs="黑体" w:hint="eastAsia"/>
          <w:b/>
          <w:sz w:val="24"/>
        </w:rPr>
      </w:pPr>
      <w:r>
        <w:rPr>
          <w:rFonts w:ascii="宋体" w:hAnsi="宋体" w:cs="黑体" w:hint="eastAsia"/>
          <w:b/>
          <w:sz w:val="24"/>
        </w:rPr>
        <w:t>七、售后服务</w:t>
      </w:r>
    </w:p>
    <w:p w14:paraId="57B8C0B0" w14:textId="77777777" w:rsidR="00737310" w:rsidRDefault="00000000" w:rsidP="00E502AA">
      <w:pPr>
        <w:pStyle w:val="a5"/>
        <w:spacing w:after="0" w:line="360" w:lineRule="auto"/>
        <w:ind w:firstLineChars="200" w:firstLine="480"/>
        <w:rPr>
          <w:rFonts w:ascii="宋体" w:hAnsi="宋体" w:cs="仿宋_GB2312" w:hint="eastAsia"/>
          <w:bCs/>
          <w:sz w:val="24"/>
        </w:rPr>
      </w:pPr>
      <w:bookmarkStart w:id="0" w:name="_Hlk172034271"/>
      <w:r>
        <w:rPr>
          <w:rFonts w:ascii="宋体" w:hAnsi="宋体" w:cs="仿宋_GB2312" w:hint="eastAsia"/>
          <w:bCs/>
          <w:sz w:val="24"/>
        </w:rPr>
        <w:t>（一）</w:t>
      </w:r>
      <w:r>
        <w:rPr>
          <w:rFonts w:ascii="宋体" w:hAnsi="宋体" w:cs="仿宋_GB2312" w:hint="eastAsia"/>
          <w:bCs/>
          <w:sz w:val="24"/>
        </w:rPr>
        <w:tab/>
        <w:t>质保期</w:t>
      </w:r>
    </w:p>
    <w:p w14:paraId="65C4F1E8" w14:textId="77777777" w:rsidR="00737310" w:rsidRDefault="00000000" w:rsidP="00E502AA">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1.质量保修范围：由于材料、工艺等问题而导致的产品功能失效、性能下降等缺陷（属于自然力或战争等不可抗拒力、人为因素等造成的除外）。</w:t>
      </w:r>
    </w:p>
    <w:p w14:paraId="4F81468B" w14:textId="76FD28FC"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2.质保期为</w:t>
      </w:r>
      <w:r w:rsidRPr="00717A38">
        <w:rPr>
          <w:rFonts w:ascii="宋体" w:hAnsi="宋体" w:cs="仿宋_GB2312" w:hint="eastAsia"/>
          <w:bCs/>
          <w:sz w:val="24"/>
          <w:u w:val="single"/>
        </w:rPr>
        <w:t xml:space="preserve"> 1 </w:t>
      </w:r>
      <w:r>
        <w:rPr>
          <w:rFonts w:ascii="宋体" w:hAnsi="宋体" w:cs="仿宋_GB2312" w:hint="eastAsia"/>
          <w:bCs/>
          <w:sz w:val="24"/>
        </w:rPr>
        <w:t>年，质保期自货物投入使用之日起算，质保期内乙方对所供货物实行包修、包换、包退、</w:t>
      </w:r>
      <w:proofErr w:type="gramStart"/>
      <w:r>
        <w:rPr>
          <w:rFonts w:ascii="宋体" w:hAnsi="宋体" w:cs="仿宋_GB2312" w:hint="eastAsia"/>
          <w:bCs/>
          <w:sz w:val="24"/>
        </w:rPr>
        <w:t>包维护</w:t>
      </w:r>
      <w:proofErr w:type="gramEnd"/>
      <w:r>
        <w:rPr>
          <w:rFonts w:ascii="宋体" w:hAnsi="宋体" w:cs="仿宋_GB2312" w:hint="eastAsia"/>
          <w:bCs/>
          <w:sz w:val="24"/>
        </w:rPr>
        <w:t>保养，期满后可同时提供终身维修保养服务。</w:t>
      </w:r>
    </w:p>
    <w:p w14:paraId="2D7C269A"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（二）对甲方送修车辆，乙方应提供优先维修服务，必须按维修标准和要求按时完成维修工作，无正当理由</w:t>
      </w:r>
      <w:proofErr w:type="gramStart"/>
      <w:r>
        <w:rPr>
          <w:rFonts w:ascii="宋体" w:hAnsi="宋体" w:cs="仿宋_GB2312" w:hint="eastAsia"/>
          <w:bCs/>
          <w:sz w:val="24"/>
        </w:rPr>
        <w:t>不能拒修车辆</w:t>
      </w:r>
      <w:proofErr w:type="gramEnd"/>
      <w:r>
        <w:rPr>
          <w:rFonts w:ascii="宋体" w:hAnsi="宋体" w:cs="仿宋_GB2312" w:hint="eastAsia"/>
          <w:bCs/>
          <w:sz w:val="24"/>
        </w:rPr>
        <w:t>，不得将托修车辆转厂维修，送修车辆维修后，应提供免费洗车以及车内清洁服务。</w:t>
      </w:r>
    </w:p>
    <w:p w14:paraId="0EE1AF33"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（三）乙方负责将托修车辆运输至维修地点，保证托修车辆的安全，送修车辆在乙方维护期间出现丢失或损毁，乙方应当对甲方承担赔偿责任。</w:t>
      </w:r>
    </w:p>
    <w:p w14:paraId="030AF56C"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四）接车诊断后的维修项目必须经甲方书面确认后方可维修，不得擅自增加维修项目。维修过程中发现某些项目必须追加的，在维修前应事先通知甲方，征得甲方同意，方能增加费用开始施工，并同时要追加工作单或在原工作单上补项。维修技术人员必须具有合格的操作资格，保证维修质量。</w:t>
      </w:r>
    </w:p>
    <w:p w14:paraId="5675E50F"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五）乙方所采用的零部件、配件(包括原厂及甲方同意使用的非原厂零配件）等材料必须符合国家或部颁标准和行业标准以及汽车维修相关标准，必须有合法的进货渠道，不得以次充好、以旧代新、使用假冒伪劣零部件、配件或未经检验随意更换汽车配件。</w:t>
      </w:r>
    </w:p>
    <w:p w14:paraId="03E14C78"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（六）已竣工车辆，乙方应用电脑填写竣工时间、维修项目及工时、材料名</w:t>
      </w:r>
      <w:r>
        <w:rPr>
          <w:rFonts w:ascii="宋体" w:hAnsi="宋体" w:cs="仿宋_GB2312" w:hint="eastAsia"/>
          <w:bCs/>
          <w:sz w:val="24"/>
        </w:rPr>
        <w:lastRenderedPageBreak/>
        <w:t>称牌号规格及价格、本次</w:t>
      </w:r>
      <w:proofErr w:type="gramStart"/>
      <w:r>
        <w:rPr>
          <w:rFonts w:ascii="宋体" w:hAnsi="宋体" w:cs="仿宋_GB2312" w:hint="eastAsia"/>
          <w:bCs/>
          <w:sz w:val="24"/>
        </w:rPr>
        <w:t>维修总</w:t>
      </w:r>
      <w:proofErr w:type="gramEnd"/>
      <w:r>
        <w:rPr>
          <w:rFonts w:ascii="宋体" w:hAnsi="宋体" w:cs="仿宋_GB2312" w:hint="eastAsia"/>
          <w:bCs/>
          <w:sz w:val="24"/>
        </w:rPr>
        <w:t>费用。对维修的公务车辆，乙方应当进行一车一档管理（档案包括：维修项目、具体维修人员及质量检验员等相关材料），随时接受甲方以及有关部门的检查。</w:t>
      </w:r>
    </w:p>
    <w:p w14:paraId="753F3DCE"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（七）甲方公务车辆进厂修理，乙方不得以任何借口动用公务车，未经甲方允许不得将车开出厂试车或作他用。</w:t>
      </w:r>
    </w:p>
    <w:p w14:paraId="1632FA1B"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（八）在质保期内，因维修质量原因造成车辆无法正常使用，乙方在2日内不能提供证据以证明</w:t>
      </w:r>
      <w:proofErr w:type="gramStart"/>
      <w:r>
        <w:rPr>
          <w:rFonts w:ascii="宋体" w:hAnsi="宋体" w:cs="仿宋_GB2312" w:hint="eastAsia"/>
          <w:bCs/>
          <w:sz w:val="24"/>
        </w:rPr>
        <w:t>该无法</w:t>
      </w:r>
      <w:proofErr w:type="gramEnd"/>
      <w:r>
        <w:rPr>
          <w:rFonts w:ascii="宋体" w:hAnsi="宋体" w:cs="仿宋_GB2312" w:hint="eastAsia"/>
          <w:bCs/>
          <w:sz w:val="24"/>
        </w:rPr>
        <w:t>使用原因非可归责于乙方的，乙方负责无偿返修；因同一故障或经乙方两次修理仍不能正常使用的，乙方应当承担妥善修理的费用；因维修质量问题返修的，质保期以内返修后，送修单位验收取车之日重新算起。如同</w:t>
      </w:r>
      <w:proofErr w:type="gramStart"/>
      <w:r>
        <w:rPr>
          <w:rFonts w:ascii="宋体" w:hAnsi="宋体" w:cs="仿宋_GB2312" w:hint="eastAsia"/>
          <w:bCs/>
          <w:sz w:val="24"/>
        </w:rPr>
        <w:t>一</w:t>
      </w:r>
      <w:proofErr w:type="gramEnd"/>
      <w:r>
        <w:rPr>
          <w:rFonts w:ascii="宋体" w:hAnsi="宋体" w:cs="仿宋_GB2312" w:hint="eastAsia"/>
          <w:bCs/>
          <w:sz w:val="24"/>
        </w:rPr>
        <w:t>故障经乙方两次返修后仍未能妥善修复的，甲方有权自行委托第三方维修，由此产生的费用应由乙方承担。</w:t>
      </w:r>
    </w:p>
    <w:p w14:paraId="3CB1916F"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（九）乙方必须按维修标准和要求按时完成维修工作，并将更换的废旧零件退回甲方。</w:t>
      </w:r>
    </w:p>
    <w:p w14:paraId="03252EF0"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bCs/>
          <w:sz w:val="24"/>
        </w:rPr>
        <w:t>（十）未经甲方书面同意，乙方不得将本项目合同内容及相关的维修管理细则向本项目合同之外的任何第三方透露。履行本项目合同涉及的文件、资料等材料，乙方应妥善保管。否则，由乙方承担相应责任。</w:t>
      </w:r>
    </w:p>
    <w:bookmarkEnd w:id="0"/>
    <w:p w14:paraId="448657F9" w14:textId="77777777" w:rsidR="00737310" w:rsidRDefault="00000000">
      <w:pPr>
        <w:spacing w:line="360" w:lineRule="auto"/>
        <w:rPr>
          <w:rFonts w:ascii="宋体" w:hAnsi="宋体" w:cs="黑体" w:hint="eastAsia"/>
          <w:b/>
          <w:sz w:val="24"/>
        </w:rPr>
      </w:pPr>
      <w:r>
        <w:rPr>
          <w:rFonts w:ascii="宋体" w:hAnsi="宋体" w:cs="黑体" w:hint="eastAsia"/>
          <w:b/>
          <w:sz w:val="24"/>
        </w:rPr>
        <w:t>八、结算方式</w:t>
      </w:r>
    </w:p>
    <w:p w14:paraId="70E9BA6E" w14:textId="77777777" w:rsidR="00737310"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（一）按季度结算。按每季度实际维修服务额进行结算，乙方应向甲方提供与支付金额相符的有效发票和车辆维修结算清单，且收款方、出具发票方、合同</w:t>
      </w:r>
      <w:proofErr w:type="gramStart"/>
      <w:r>
        <w:rPr>
          <w:rFonts w:ascii="宋体" w:hAnsi="宋体" w:cs="仿宋_GB2312" w:hint="eastAsia"/>
          <w:sz w:val="24"/>
        </w:rPr>
        <w:t>乙方均</w:t>
      </w:r>
      <w:proofErr w:type="gramEnd"/>
      <w:r>
        <w:rPr>
          <w:rFonts w:ascii="宋体" w:hAnsi="宋体" w:cs="仿宋_GB2312" w:hint="eastAsia"/>
          <w:sz w:val="24"/>
        </w:rPr>
        <w:t>必须与乙方名称一致，甲方于收到发票和车辆维修结算清单后</w:t>
      </w:r>
      <w:r>
        <w:rPr>
          <w:rFonts w:ascii="宋体" w:hAnsi="宋体" w:cs="仿宋_GB2312" w:hint="eastAsia"/>
          <w:sz w:val="24"/>
          <w:u w:val="single"/>
        </w:rPr>
        <w:t>30个工作日</w:t>
      </w:r>
      <w:r>
        <w:rPr>
          <w:rFonts w:ascii="宋体" w:hAnsi="宋体" w:cs="仿宋_GB2312" w:hint="eastAsia"/>
          <w:sz w:val="24"/>
        </w:rPr>
        <w:t>内支付。</w:t>
      </w:r>
    </w:p>
    <w:p w14:paraId="51A21009" w14:textId="77777777" w:rsidR="00737310"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（二）付款方式：采用银行转账、银行汇付（含电汇）等方式。</w:t>
      </w:r>
    </w:p>
    <w:p w14:paraId="514E0FB2" w14:textId="77777777" w:rsidR="00737310" w:rsidRDefault="00000000">
      <w:pPr>
        <w:spacing w:line="360" w:lineRule="auto"/>
        <w:ind w:firstLineChars="200" w:firstLine="480"/>
        <w:rPr>
          <w:rFonts w:ascii="宋体" w:hAnsi="宋体" w:cs="仿宋_GB2312" w:hint="eastAsia"/>
          <w:sz w:val="24"/>
        </w:rPr>
      </w:pPr>
      <w:r>
        <w:rPr>
          <w:rFonts w:ascii="宋体" w:hAnsi="宋体" w:cs="仿宋_GB2312" w:hint="eastAsia"/>
          <w:sz w:val="24"/>
        </w:rPr>
        <w:t>（三）如甲方对乙方提供的结算清单存在异议的，甲方有权中止支付且不构成违约。甲方应尽快组织乙方重新核对，乙方应予以配合。</w:t>
      </w:r>
    </w:p>
    <w:p w14:paraId="3ABD051E" w14:textId="77777777" w:rsidR="00737310" w:rsidRDefault="00000000">
      <w:pPr>
        <w:pStyle w:val="a5"/>
        <w:spacing w:after="0" w:line="360" w:lineRule="auto"/>
        <w:rPr>
          <w:rFonts w:ascii="宋体" w:hAnsi="宋体" w:cs="黑体" w:hint="eastAsia"/>
          <w:b/>
          <w:sz w:val="24"/>
        </w:rPr>
      </w:pPr>
      <w:r>
        <w:rPr>
          <w:rFonts w:ascii="宋体" w:hAnsi="宋体" w:cs="黑体" w:hint="eastAsia"/>
          <w:b/>
          <w:sz w:val="24"/>
        </w:rPr>
        <w:t>九、其他事项</w:t>
      </w:r>
    </w:p>
    <w:p w14:paraId="007A277E" w14:textId="77777777" w:rsidR="00737310" w:rsidRDefault="00000000">
      <w:pPr>
        <w:pStyle w:val="a5"/>
        <w:spacing w:after="0" w:line="360" w:lineRule="auto"/>
        <w:ind w:firstLineChars="200" w:firstLine="480"/>
        <w:rPr>
          <w:rFonts w:ascii="宋体" w:hAnsi="宋体" w:cs="黑体" w:hint="eastAsia"/>
          <w:bCs/>
          <w:sz w:val="24"/>
        </w:rPr>
      </w:pPr>
      <w:r>
        <w:rPr>
          <w:rFonts w:ascii="宋体" w:hAnsi="宋体" w:cs="仿宋_GB2312" w:hint="eastAsia"/>
          <w:sz w:val="24"/>
        </w:rPr>
        <w:t>（一）</w:t>
      </w:r>
      <w:r>
        <w:rPr>
          <w:rFonts w:ascii="宋体" w:hAnsi="宋体" w:cs="仿宋_GB2312" w:hint="eastAsia"/>
          <w:bCs/>
          <w:sz w:val="24"/>
        </w:rPr>
        <w:t>乙方如因发生不可抗拒事件而丧失履行合同能力，在报经甲方同意后，本合同可自行终止。</w:t>
      </w:r>
    </w:p>
    <w:p w14:paraId="6949CD36"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sz w:val="24"/>
        </w:rPr>
        <w:t>（二）</w:t>
      </w:r>
      <w:r>
        <w:rPr>
          <w:rFonts w:ascii="宋体" w:hAnsi="宋体" w:cs="仿宋_GB2312" w:hint="eastAsia"/>
          <w:bCs/>
          <w:sz w:val="24"/>
        </w:rPr>
        <w:t>如双方在履行合同时发生纠纷，应尽量协商解决；协商不成，任何一方均有权向甲方所在地人民法院提起诉讼。</w:t>
      </w:r>
    </w:p>
    <w:p w14:paraId="4F52728D"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sz w:val="24"/>
        </w:rPr>
        <w:lastRenderedPageBreak/>
        <w:t>（三）</w:t>
      </w:r>
      <w:r>
        <w:rPr>
          <w:rFonts w:ascii="宋体" w:hAnsi="宋体" w:cs="仿宋_GB2312" w:hint="eastAsia"/>
          <w:bCs/>
          <w:sz w:val="24"/>
        </w:rPr>
        <w:t>本合同未尽之事宜，可以经双方协商以补充合同的形式加以补充。补充合同及合同之所有附件均为合同的有效组成部分，与本合同具有同样的法律效力。</w:t>
      </w:r>
    </w:p>
    <w:p w14:paraId="290159AD" w14:textId="77777777" w:rsidR="00737310" w:rsidRDefault="00000000">
      <w:pPr>
        <w:pStyle w:val="a5"/>
        <w:spacing w:after="0" w:line="360" w:lineRule="auto"/>
        <w:rPr>
          <w:rFonts w:ascii="宋体" w:hAnsi="宋体" w:cs="黑体" w:hint="eastAsia"/>
          <w:b/>
          <w:sz w:val="24"/>
        </w:rPr>
      </w:pPr>
      <w:r>
        <w:rPr>
          <w:rFonts w:ascii="宋体" w:hAnsi="宋体" w:cs="黑体" w:hint="eastAsia"/>
          <w:b/>
          <w:sz w:val="24"/>
        </w:rPr>
        <w:t>十、合同生效</w:t>
      </w:r>
    </w:p>
    <w:p w14:paraId="33D9FC25"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sz w:val="24"/>
        </w:rPr>
        <w:t>（一）</w:t>
      </w:r>
      <w:r>
        <w:rPr>
          <w:rFonts w:ascii="宋体" w:hAnsi="宋体" w:cs="仿宋_GB2312" w:hint="eastAsia"/>
          <w:bCs/>
          <w:sz w:val="24"/>
        </w:rPr>
        <w:t>本合同在甲乙双方法人代表或其授权代表签字盖章后生效，合同生效日期以最后一个签字日为准，合同期2年。当甲方实际维修金额累计达到合同总价或合同期满，甲方有权及时单方终止本合同。</w:t>
      </w:r>
    </w:p>
    <w:p w14:paraId="4CAAD70E" w14:textId="77777777" w:rsidR="00737310" w:rsidRDefault="00000000">
      <w:pPr>
        <w:pStyle w:val="a5"/>
        <w:spacing w:after="0" w:line="360" w:lineRule="auto"/>
        <w:ind w:firstLineChars="200" w:firstLine="480"/>
        <w:rPr>
          <w:rFonts w:ascii="宋体" w:hAnsi="宋体" w:cs="仿宋_GB2312" w:hint="eastAsia"/>
          <w:bCs/>
          <w:sz w:val="24"/>
        </w:rPr>
      </w:pPr>
      <w:r>
        <w:rPr>
          <w:rFonts w:ascii="宋体" w:hAnsi="宋体" w:cs="仿宋_GB2312" w:hint="eastAsia"/>
          <w:sz w:val="24"/>
        </w:rPr>
        <w:t>（二）</w:t>
      </w:r>
      <w:r>
        <w:rPr>
          <w:rFonts w:ascii="宋体" w:hAnsi="宋体" w:cs="仿宋_GB2312" w:hint="eastAsia"/>
          <w:bCs/>
          <w:sz w:val="24"/>
        </w:rPr>
        <w:t>本合同一式肆份，甲方执叁份，乙方执壹份。</w:t>
      </w:r>
    </w:p>
    <w:p w14:paraId="51091617" w14:textId="77777777" w:rsidR="00737310" w:rsidRPr="00014EEB" w:rsidRDefault="00000000">
      <w:pPr>
        <w:pStyle w:val="a5"/>
        <w:spacing w:after="0" w:line="360" w:lineRule="auto"/>
        <w:rPr>
          <w:rFonts w:ascii="宋体" w:hAnsi="宋体" w:cs="仿宋_GB2312" w:hint="eastAsia"/>
          <w:b/>
          <w:sz w:val="24"/>
        </w:rPr>
      </w:pPr>
      <w:r w:rsidRPr="00014EEB">
        <w:rPr>
          <w:rFonts w:ascii="宋体" w:hAnsi="宋体" w:cs="仿宋_GB2312" w:hint="eastAsia"/>
          <w:b/>
          <w:sz w:val="24"/>
        </w:rPr>
        <w:t>十一、附件</w:t>
      </w:r>
    </w:p>
    <w:p w14:paraId="2BEEBB68" w14:textId="77777777" w:rsidR="00737310" w:rsidRDefault="00000000">
      <w:pPr>
        <w:pStyle w:val="a7"/>
        <w:tabs>
          <w:tab w:val="left" w:pos="420"/>
          <w:tab w:val="left" w:pos="540"/>
        </w:tabs>
        <w:adjustRightInd w:val="0"/>
        <w:snapToGrid w:val="0"/>
        <w:spacing w:line="360" w:lineRule="auto"/>
        <w:ind w:firstLineChars="200" w:firstLine="480"/>
        <w:rPr>
          <w:rFonts w:hAnsi="宋体" w:cs="宋体" w:hint="eastAsia"/>
          <w:color w:val="000000" w:themeColor="text1"/>
          <w:sz w:val="24"/>
          <w:szCs w:val="24"/>
        </w:rPr>
      </w:pPr>
      <w:r>
        <w:rPr>
          <w:rFonts w:hAnsi="宋体" w:cs="宋体" w:hint="eastAsia"/>
          <w:color w:val="000000" w:themeColor="text1"/>
          <w:sz w:val="24"/>
          <w:szCs w:val="24"/>
        </w:rPr>
        <w:t>附件4：公务车维修项目工时费价格明细表；</w:t>
      </w:r>
    </w:p>
    <w:p w14:paraId="00986239" w14:textId="77777777" w:rsidR="00737310" w:rsidRDefault="00000000">
      <w:pPr>
        <w:pStyle w:val="a7"/>
        <w:tabs>
          <w:tab w:val="left" w:pos="420"/>
          <w:tab w:val="left" w:pos="540"/>
        </w:tabs>
        <w:adjustRightInd w:val="0"/>
        <w:snapToGrid w:val="0"/>
        <w:spacing w:line="360" w:lineRule="auto"/>
        <w:ind w:firstLineChars="200" w:firstLine="480"/>
        <w:rPr>
          <w:rFonts w:hAnsi="宋体" w:cs="宋体" w:hint="eastAsia"/>
          <w:color w:val="000000" w:themeColor="text1"/>
          <w:sz w:val="24"/>
          <w:szCs w:val="24"/>
        </w:rPr>
      </w:pPr>
      <w:r>
        <w:rPr>
          <w:rFonts w:hAnsi="宋体" w:cs="宋体" w:hint="eastAsia"/>
          <w:color w:val="000000" w:themeColor="text1"/>
          <w:sz w:val="24"/>
          <w:szCs w:val="24"/>
        </w:rPr>
        <w:t>附件5：电瓶车定点维修项目配件价格明细表；</w:t>
      </w:r>
    </w:p>
    <w:p w14:paraId="70FCC539" w14:textId="77777777" w:rsidR="00737310" w:rsidRDefault="00000000">
      <w:pPr>
        <w:pStyle w:val="a7"/>
        <w:tabs>
          <w:tab w:val="left" w:pos="420"/>
          <w:tab w:val="left" w:pos="540"/>
        </w:tabs>
        <w:adjustRightInd w:val="0"/>
        <w:snapToGrid w:val="0"/>
        <w:spacing w:line="360" w:lineRule="auto"/>
        <w:ind w:firstLineChars="200" w:firstLine="480"/>
        <w:rPr>
          <w:rFonts w:hAnsi="宋体" w:cs="宋体" w:hint="eastAsia"/>
          <w:color w:val="000000" w:themeColor="text1"/>
          <w:sz w:val="24"/>
          <w:szCs w:val="24"/>
        </w:rPr>
      </w:pPr>
      <w:r>
        <w:rPr>
          <w:rFonts w:hAnsi="宋体" w:cs="宋体" w:hint="eastAsia"/>
          <w:color w:val="000000" w:themeColor="text1"/>
          <w:sz w:val="24"/>
          <w:szCs w:val="24"/>
        </w:rPr>
        <w:t>附件6：公务车定点维修项目配件价格明细表。</w:t>
      </w:r>
    </w:p>
    <w:p w14:paraId="726F620D" w14:textId="77777777" w:rsidR="00737310" w:rsidRDefault="00737310">
      <w:pPr>
        <w:pStyle w:val="a5"/>
        <w:spacing w:after="0" w:line="360" w:lineRule="auto"/>
        <w:rPr>
          <w:rFonts w:ascii="宋体" w:hAnsi="宋体" w:cs="仿宋_GB2312" w:hint="eastAsia"/>
          <w:bCs/>
          <w:sz w:val="24"/>
        </w:rPr>
      </w:pPr>
    </w:p>
    <w:p w14:paraId="3611752C" w14:textId="77777777" w:rsidR="00737310" w:rsidRDefault="00737310">
      <w:pPr>
        <w:pStyle w:val="a5"/>
        <w:spacing w:after="0" w:line="360" w:lineRule="auto"/>
        <w:rPr>
          <w:rFonts w:ascii="宋体" w:hAnsi="宋体" w:cs="仿宋_GB2312" w:hint="eastAsia"/>
          <w:bCs/>
          <w:sz w:val="24"/>
        </w:rPr>
      </w:pPr>
    </w:p>
    <w:p w14:paraId="56C8FAEA" w14:textId="77777777" w:rsidR="00737310" w:rsidRDefault="00000000">
      <w:pPr>
        <w:pStyle w:val="a5"/>
        <w:rPr>
          <w:rFonts w:ascii="宋体" w:hAnsi="宋体" w:cs="仿宋_GB2312" w:hint="eastAsia"/>
          <w:bCs/>
          <w:sz w:val="24"/>
        </w:rPr>
      </w:pPr>
      <w:r>
        <w:rPr>
          <w:rFonts w:ascii="宋体" w:hAnsi="宋体" w:cs="仿宋_GB2312" w:hint="eastAsia"/>
          <w:bCs/>
          <w:sz w:val="24"/>
        </w:rPr>
        <w:t>甲方（盖章）：                               乙方（盖章）：</w:t>
      </w:r>
    </w:p>
    <w:p w14:paraId="774ECC5B" w14:textId="77777777" w:rsidR="00737310" w:rsidRDefault="00000000">
      <w:pPr>
        <w:pStyle w:val="a5"/>
        <w:rPr>
          <w:rFonts w:ascii="宋体" w:hAnsi="宋体" w:cs="仿宋_GB2312" w:hint="eastAsia"/>
          <w:bCs/>
          <w:sz w:val="24"/>
        </w:rPr>
      </w:pPr>
      <w:r>
        <w:rPr>
          <w:rFonts w:ascii="宋体" w:hAnsi="宋体" w:cs="仿宋_GB2312" w:hint="eastAsia"/>
          <w:bCs/>
          <w:sz w:val="24"/>
        </w:rPr>
        <w:t xml:space="preserve">法定代表人:                                 法定代表人： </w:t>
      </w:r>
    </w:p>
    <w:p w14:paraId="2502A7BC" w14:textId="77777777" w:rsidR="00737310" w:rsidRDefault="00000000">
      <w:pPr>
        <w:pStyle w:val="a5"/>
        <w:rPr>
          <w:rFonts w:ascii="宋体" w:hAnsi="宋体" w:cs="仿宋_GB2312" w:hint="eastAsia"/>
          <w:bCs/>
          <w:sz w:val="24"/>
        </w:rPr>
      </w:pPr>
      <w:r>
        <w:rPr>
          <w:rFonts w:ascii="宋体" w:hAnsi="宋体" w:cs="仿宋_GB2312" w:hint="eastAsia"/>
          <w:bCs/>
          <w:sz w:val="24"/>
        </w:rPr>
        <w:t>委托代理人：                                委托代理人：</w:t>
      </w:r>
    </w:p>
    <w:p w14:paraId="71E9A7B1" w14:textId="77777777" w:rsidR="00737310" w:rsidRDefault="00000000">
      <w:pPr>
        <w:pStyle w:val="a5"/>
        <w:rPr>
          <w:rFonts w:ascii="宋体" w:hAnsi="宋体" w:cs="仿宋_GB2312" w:hint="eastAsia"/>
          <w:bCs/>
          <w:sz w:val="24"/>
        </w:rPr>
      </w:pPr>
      <w:r>
        <w:rPr>
          <w:rFonts w:ascii="宋体" w:hAnsi="宋体" w:cs="仿宋_GB2312" w:hint="eastAsia"/>
          <w:bCs/>
          <w:sz w:val="24"/>
        </w:rPr>
        <w:t>联系电话：                                  联系电话：</w:t>
      </w:r>
    </w:p>
    <w:p w14:paraId="2BD32DAF" w14:textId="77777777" w:rsidR="00737310" w:rsidRDefault="00000000">
      <w:pPr>
        <w:pStyle w:val="a5"/>
        <w:rPr>
          <w:rFonts w:ascii="宋体" w:hAnsi="宋体" w:cs="仿宋_GB2312" w:hint="eastAsia"/>
          <w:bCs/>
          <w:sz w:val="24"/>
        </w:rPr>
      </w:pPr>
      <w:r>
        <w:rPr>
          <w:rFonts w:ascii="宋体" w:hAnsi="宋体" w:cs="仿宋_GB2312" w:hint="eastAsia"/>
          <w:bCs/>
          <w:sz w:val="24"/>
        </w:rPr>
        <w:t>开户银行：                                  开户银行：</w:t>
      </w:r>
    </w:p>
    <w:p w14:paraId="5F8C5A21" w14:textId="77777777" w:rsidR="00737310" w:rsidRDefault="00000000">
      <w:pPr>
        <w:pStyle w:val="a5"/>
        <w:rPr>
          <w:rFonts w:ascii="宋体" w:hAnsi="宋体" w:cs="仿宋_GB2312" w:hint="eastAsia"/>
          <w:bCs/>
          <w:sz w:val="24"/>
        </w:rPr>
      </w:pPr>
      <w:r>
        <w:rPr>
          <w:rFonts w:ascii="宋体" w:hAnsi="宋体" w:cs="仿宋_GB2312" w:hint="eastAsia"/>
          <w:bCs/>
          <w:sz w:val="24"/>
        </w:rPr>
        <w:t>账号：                                      账号：</w:t>
      </w:r>
    </w:p>
    <w:p w14:paraId="5EDD43C9" w14:textId="77777777" w:rsidR="00737310" w:rsidRDefault="00000000">
      <w:pPr>
        <w:pStyle w:val="a5"/>
        <w:rPr>
          <w:rFonts w:ascii="宋体" w:hAnsi="宋体" w:cs="仿宋_GB2312" w:hint="eastAsia"/>
          <w:bCs/>
          <w:sz w:val="24"/>
        </w:rPr>
        <w:sectPr w:rsidR="00737310">
          <w:footerReference w:type="default" r:id="rId7"/>
          <w:pgSz w:w="11906" w:h="16838"/>
          <w:pgMar w:top="1440" w:right="1800" w:bottom="1440" w:left="1800" w:header="851" w:footer="992" w:gutter="0"/>
          <w:cols w:space="425"/>
          <w:docGrid w:type="lines" w:linePitch="312"/>
        </w:sectPr>
      </w:pPr>
      <w:r>
        <w:rPr>
          <w:rFonts w:ascii="宋体" w:hAnsi="宋体" w:cs="仿宋_GB2312" w:hint="eastAsia"/>
          <w:bCs/>
          <w:sz w:val="24"/>
        </w:rPr>
        <w:t>签约日期：                                  签约日期：</w:t>
      </w:r>
    </w:p>
    <w:p w14:paraId="697E5759" w14:textId="77777777" w:rsidR="00737310" w:rsidRDefault="00737310">
      <w:pPr>
        <w:pStyle w:val="a5"/>
        <w:jc w:val="left"/>
        <w:rPr>
          <w:rFonts w:ascii="仿宋_GB2312" w:eastAsia="仿宋_GB2312" w:hAnsi="仿宋_GB2312" w:cs="仿宋_GB2312" w:hint="eastAsia"/>
          <w:bCs/>
          <w:sz w:val="32"/>
          <w:szCs w:val="32"/>
        </w:rPr>
      </w:pPr>
    </w:p>
    <w:sectPr w:rsidR="00737310">
      <w:footerReference w:type="default" r:id="rId8"/>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9EC7E" w14:textId="77777777" w:rsidR="00843B74" w:rsidRDefault="00843B74">
      <w:r>
        <w:separator/>
      </w:r>
    </w:p>
  </w:endnote>
  <w:endnote w:type="continuationSeparator" w:id="0">
    <w:p w14:paraId="1E21E8A9" w14:textId="77777777" w:rsidR="00843B74" w:rsidRDefault="0084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BFF5" w14:textId="77777777" w:rsidR="00737310" w:rsidRDefault="00000000">
    <w:pPr>
      <w:pStyle w:val="a8"/>
    </w:pPr>
    <w:r>
      <w:rPr>
        <w:noProof/>
      </w:rPr>
      <mc:AlternateContent>
        <mc:Choice Requires="wps">
          <w:drawing>
            <wp:anchor distT="0" distB="0" distL="114300" distR="114300" simplePos="0" relativeHeight="251660288" behindDoc="0" locked="0" layoutInCell="1" allowOverlap="1" wp14:anchorId="4C3262FB" wp14:editId="440C172B">
              <wp:simplePos x="0" y="0"/>
              <wp:positionH relativeFrom="margin">
                <wp:align>center</wp:align>
              </wp:positionH>
              <wp:positionV relativeFrom="paragraph">
                <wp:posOffset>0</wp:posOffset>
              </wp:positionV>
              <wp:extent cx="1828800" cy="1828800"/>
              <wp:effectExtent l="0" t="0" r="0" b="0"/>
              <wp:wrapNone/>
              <wp:docPr id="297952083" name="文本框 2979520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110C5" w14:textId="77777777" w:rsidR="00737310" w:rsidRDefault="00000000">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8</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3262FB" id="_x0000_t202" coordsize="21600,21600" o:spt="202" path="m,l,21600r21600,l21600,xe">
              <v:stroke joinstyle="miter"/>
              <v:path gradientshapeok="t" o:connecttype="rect"/>
            </v:shapetype>
            <v:shape id="文本框 29795208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7B110C5" w14:textId="77777777" w:rsidR="00737310" w:rsidRDefault="00000000">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8</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C09AC" w14:textId="77777777" w:rsidR="00737310" w:rsidRDefault="00000000">
    <w:pPr>
      <w:pStyle w:val="a8"/>
    </w:pPr>
    <w:r>
      <w:rPr>
        <w:noProof/>
      </w:rPr>
      <mc:AlternateContent>
        <mc:Choice Requires="wps">
          <w:drawing>
            <wp:anchor distT="0" distB="0" distL="114300" distR="114300" simplePos="0" relativeHeight="251659264" behindDoc="0" locked="0" layoutInCell="1" allowOverlap="1" wp14:anchorId="1EE19A40" wp14:editId="4FE7439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B9653" w14:textId="77777777" w:rsidR="00737310" w:rsidRDefault="00000000">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8</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E19A40"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56B9653" w14:textId="77777777" w:rsidR="00737310" w:rsidRDefault="00000000">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8</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D1501" w14:textId="77777777" w:rsidR="00843B74" w:rsidRDefault="00843B74">
      <w:r>
        <w:separator/>
      </w:r>
    </w:p>
  </w:footnote>
  <w:footnote w:type="continuationSeparator" w:id="0">
    <w:p w14:paraId="1232FB73" w14:textId="77777777" w:rsidR="00843B74" w:rsidRDefault="00843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4EEB"/>
    <w:rsid w:val="000640B6"/>
    <w:rsid w:val="000664E7"/>
    <w:rsid w:val="001210AC"/>
    <w:rsid w:val="00127EEE"/>
    <w:rsid w:val="001335E5"/>
    <w:rsid w:val="00172A27"/>
    <w:rsid w:val="00212DFB"/>
    <w:rsid w:val="0027061C"/>
    <w:rsid w:val="003450D3"/>
    <w:rsid w:val="003959B2"/>
    <w:rsid w:val="00447495"/>
    <w:rsid w:val="00450BFA"/>
    <w:rsid w:val="00467124"/>
    <w:rsid w:val="00507E5D"/>
    <w:rsid w:val="005B3E13"/>
    <w:rsid w:val="005C10AD"/>
    <w:rsid w:val="005E4A39"/>
    <w:rsid w:val="00706E3F"/>
    <w:rsid w:val="00717A38"/>
    <w:rsid w:val="0073287A"/>
    <w:rsid w:val="00737310"/>
    <w:rsid w:val="007A5E21"/>
    <w:rsid w:val="007B0656"/>
    <w:rsid w:val="00816F1E"/>
    <w:rsid w:val="00843B74"/>
    <w:rsid w:val="008D0E52"/>
    <w:rsid w:val="00936124"/>
    <w:rsid w:val="009537D7"/>
    <w:rsid w:val="00AA1C35"/>
    <w:rsid w:val="00B76B5F"/>
    <w:rsid w:val="00B90B53"/>
    <w:rsid w:val="00BF03C6"/>
    <w:rsid w:val="00C741BB"/>
    <w:rsid w:val="00C87DEA"/>
    <w:rsid w:val="00D26E6D"/>
    <w:rsid w:val="00D605D6"/>
    <w:rsid w:val="00E502AA"/>
    <w:rsid w:val="00F53335"/>
    <w:rsid w:val="00FE1819"/>
    <w:rsid w:val="00FE234D"/>
    <w:rsid w:val="04233165"/>
    <w:rsid w:val="09DE4312"/>
    <w:rsid w:val="0A7C39A0"/>
    <w:rsid w:val="14533F2E"/>
    <w:rsid w:val="20E64ED9"/>
    <w:rsid w:val="26A35946"/>
    <w:rsid w:val="2B307AFD"/>
    <w:rsid w:val="3A9D1563"/>
    <w:rsid w:val="3C126EBD"/>
    <w:rsid w:val="43891E12"/>
    <w:rsid w:val="464E658B"/>
    <w:rsid w:val="489C2EDF"/>
    <w:rsid w:val="571A6655"/>
    <w:rsid w:val="592D5944"/>
    <w:rsid w:val="595C45B0"/>
    <w:rsid w:val="61FD77C4"/>
    <w:rsid w:val="622C1906"/>
    <w:rsid w:val="62565AE7"/>
    <w:rsid w:val="65CF2661"/>
    <w:rsid w:val="674C7582"/>
    <w:rsid w:val="69595CCA"/>
    <w:rsid w:val="6C5D347B"/>
    <w:rsid w:val="74D7254F"/>
    <w:rsid w:val="76FA41A1"/>
    <w:rsid w:val="7B007935"/>
    <w:rsid w:val="7CF921A1"/>
    <w:rsid w:val="7DCA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00BD2"/>
  <w15:docId w15:val="{13F7B1B6-8A4B-4BC3-AD7E-F79A47B7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link w:val="a6"/>
    <w:qFormat/>
    <w:pPr>
      <w:spacing w:after="120"/>
    </w:pPr>
  </w:style>
  <w:style w:type="paragraph" w:styleId="a7">
    <w:name w:val="Plain Text"/>
    <w:basedOn w:val="a"/>
    <w:link w:val="1"/>
    <w:qFormat/>
    <w:rPr>
      <w:rFonts w:ascii="宋体" w:hAnsi="Courier New"/>
      <w:kern w:val="0"/>
      <w:sz w:val="20"/>
      <w:szCs w:val="21"/>
    </w:rPr>
  </w:style>
  <w:style w:type="paragraph" w:styleId="a8">
    <w:name w:val="footer"/>
    <w:basedOn w:val="a"/>
    <w:link w:val="a9"/>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annotation subject"/>
    <w:basedOn w:val="a3"/>
    <w:next w:val="a3"/>
    <w:link w:val="ac"/>
    <w:rPr>
      <w:b/>
      <w:bCs/>
    </w:rPr>
  </w:style>
  <w:style w:type="character" w:styleId="ad">
    <w:name w:val="annotation reference"/>
    <w:basedOn w:val="a0"/>
    <w:rPr>
      <w:sz w:val="21"/>
      <w:szCs w:val="21"/>
    </w:rPr>
  </w:style>
  <w:style w:type="paragraph" w:customStyle="1" w:styleId="ae">
    <w:name w:val="图"/>
    <w:basedOn w:val="a"/>
    <w:qFormat/>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6">
    <w:name w:val="16"/>
    <w:qFormat/>
    <w:rPr>
      <w:rFonts w:ascii="Calibri" w:eastAsia="宋体" w:hAnsi="Calibri" w:cs="Calibri" w:hint="default"/>
      <w:sz w:val="24"/>
      <w:szCs w:val="24"/>
    </w:rPr>
  </w:style>
  <w:style w:type="character" w:customStyle="1" w:styleId="af">
    <w:name w:val="纯文本 字符"/>
    <w:basedOn w:val="a0"/>
    <w:rPr>
      <w:rFonts w:asciiTheme="minorEastAsia" w:hAnsi="Courier New" w:cs="Courier New"/>
      <w:kern w:val="2"/>
      <w:sz w:val="21"/>
      <w:szCs w:val="24"/>
    </w:rPr>
  </w:style>
  <w:style w:type="character" w:customStyle="1" w:styleId="1">
    <w:name w:val="纯文本 字符1"/>
    <w:basedOn w:val="a0"/>
    <w:link w:val="a7"/>
    <w:qFormat/>
    <w:rPr>
      <w:rFonts w:ascii="宋体" w:eastAsia="宋体" w:hAnsi="Courier New" w:cs="Times New Roman"/>
      <w:szCs w:val="21"/>
    </w:rPr>
  </w:style>
  <w:style w:type="character" w:customStyle="1" w:styleId="a6">
    <w:name w:val="正文文本 字符"/>
    <w:basedOn w:val="a0"/>
    <w:link w:val="a5"/>
    <w:rPr>
      <w:rFonts w:ascii="Calibri" w:eastAsia="宋体" w:hAnsi="Calibri" w:cs="Times New Roman"/>
      <w:kern w:val="2"/>
      <w:sz w:val="21"/>
      <w:szCs w:val="24"/>
    </w:rPr>
  </w:style>
  <w:style w:type="character" w:customStyle="1" w:styleId="a9">
    <w:name w:val="页脚 字符"/>
    <w:basedOn w:val="a0"/>
    <w:link w:val="a8"/>
    <w:rPr>
      <w:rFonts w:ascii="Calibri" w:eastAsia="宋体" w:hAnsi="Calibri" w:cs="Times New Roman"/>
      <w:kern w:val="2"/>
      <w:sz w:val="18"/>
      <w:szCs w:val="24"/>
    </w:rPr>
  </w:style>
  <w:style w:type="paragraph" w:customStyle="1" w:styleId="10">
    <w:name w:val="修订1"/>
    <w:hidden/>
    <w:uiPriority w:val="99"/>
    <w:unhideWhenUsed/>
    <w:rPr>
      <w:rFonts w:ascii="Calibri" w:eastAsia="宋体" w:hAnsi="Calibri" w:cs="Times New Roman"/>
      <w:kern w:val="2"/>
      <w:sz w:val="21"/>
      <w:szCs w:val="24"/>
    </w:rPr>
  </w:style>
  <w:style w:type="character" w:customStyle="1" w:styleId="a4">
    <w:name w:val="批注文字 字符"/>
    <w:basedOn w:val="a0"/>
    <w:link w:val="a3"/>
    <w:rPr>
      <w:rFonts w:ascii="Calibri" w:eastAsia="宋体" w:hAnsi="Calibri" w:cs="Times New Roman"/>
      <w:kern w:val="2"/>
      <w:sz w:val="21"/>
      <w:szCs w:val="24"/>
    </w:rPr>
  </w:style>
  <w:style w:type="character" w:customStyle="1" w:styleId="ac">
    <w:name w:val="批注主题 字符"/>
    <w:basedOn w:val="a4"/>
    <w:link w:val="ab"/>
    <w:rPr>
      <w:rFonts w:ascii="Calibri" w:eastAsia="宋体" w:hAnsi="Calibri" w:cs="Times New Roman"/>
      <w:b/>
      <w:bCs/>
      <w:kern w:val="2"/>
      <w:sz w:val="21"/>
      <w:szCs w:val="24"/>
    </w:rPr>
  </w:style>
  <w:style w:type="paragraph" w:styleId="af0">
    <w:name w:val="Revision"/>
    <w:hidden/>
    <w:uiPriority w:val="99"/>
    <w:unhideWhenUsed/>
    <w:rsid w:val="00014EEB"/>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630</Words>
  <Characters>3594</Characters>
  <Application>Microsoft Office Word</Application>
  <DocSecurity>0</DocSecurity>
  <Lines>29</Lines>
  <Paragraphs>8</Paragraphs>
  <ScaleCrop>false</ScaleCrop>
  <Company>省监狱管理局</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戴玲仪 </dc:creator>
  <cp:lastModifiedBy>云采链</cp:lastModifiedBy>
  <cp:revision>19</cp:revision>
  <dcterms:created xsi:type="dcterms:W3CDTF">2024-06-06T00:43:00Z</dcterms:created>
  <dcterms:modified xsi:type="dcterms:W3CDTF">2024-07-16T09:37:00Z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