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34B2" w14:textId="77777777" w:rsidR="002330CA" w:rsidRDefault="002330CA">
      <w:pPr>
        <w:snapToGrid w:val="0"/>
        <w:spacing w:beforeLines="50" w:before="156"/>
        <w:jc w:val="center"/>
        <w:rPr>
          <w:rFonts w:ascii="宋体" w:hAnsi="宋体"/>
          <w:b/>
          <w:color w:val="000000"/>
          <w:sz w:val="84"/>
          <w:szCs w:val="84"/>
        </w:rPr>
      </w:pPr>
    </w:p>
    <w:p w14:paraId="387A3561" w14:textId="77777777" w:rsidR="002330CA" w:rsidRDefault="002330CA">
      <w:pPr>
        <w:snapToGrid w:val="0"/>
        <w:spacing w:beforeLines="50" w:before="156"/>
        <w:jc w:val="center"/>
        <w:rPr>
          <w:rFonts w:ascii="宋体" w:hAnsi="宋体"/>
          <w:b/>
          <w:color w:val="000000"/>
          <w:sz w:val="84"/>
          <w:szCs w:val="84"/>
        </w:rPr>
      </w:pPr>
    </w:p>
    <w:p w14:paraId="435EA43B" w14:textId="77777777" w:rsidR="002330CA" w:rsidRDefault="00000000">
      <w:pPr>
        <w:snapToGrid w:val="0"/>
        <w:spacing w:beforeLines="50" w:before="156"/>
        <w:jc w:val="center"/>
        <w:rPr>
          <w:rFonts w:ascii="宋体" w:hAnsi="宋体"/>
          <w:b/>
          <w:bCs/>
          <w:color w:val="000000"/>
          <w:sz w:val="84"/>
          <w:szCs w:val="84"/>
        </w:rPr>
      </w:pPr>
      <w:r>
        <w:rPr>
          <w:rFonts w:ascii="宋体" w:hAnsi="宋体" w:hint="eastAsia"/>
          <w:b/>
          <w:color w:val="000000"/>
          <w:sz w:val="84"/>
          <w:szCs w:val="84"/>
        </w:rPr>
        <w:t>竞价文件</w:t>
      </w:r>
    </w:p>
    <w:p w14:paraId="20CF3BAF" w14:textId="77777777" w:rsidR="002330CA" w:rsidRDefault="002330CA">
      <w:pPr>
        <w:spacing w:line="360" w:lineRule="auto"/>
        <w:jc w:val="center"/>
        <w:rPr>
          <w:rFonts w:ascii="宋体" w:hAnsi="宋体"/>
          <w:b/>
          <w:bCs/>
          <w:color w:val="000000"/>
          <w:sz w:val="24"/>
          <w:szCs w:val="24"/>
        </w:rPr>
      </w:pPr>
    </w:p>
    <w:p w14:paraId="493170A8" w14:textId="77777777" w:rsidR="002330CA" w:rsidRDefault="002330CA">
      <w:pPr>
        <w:spacing w:line="360" w:lineRule="auto"/>
        <w:rPr>
          <w:rFonts w:ascii="宋体" w:hAnsi="宋体"/>
          <w:color w:val="000000"/>
          <w:sz w:val="30"/>
          <w:szCs w:val="30"/>
        </w:rPr>
      </w:pPr>
    </w:p>
    <w:p w14:paraId="08BBACD5" w14:textId="77777777" w:rsidR="002330CA" w:rsidRDefault="002330CA">
      <w:pPr>
        <w:spacing w:line="360" w:lineRule="auto"/>
        <w:rPr>
          <w:rFonts w:ascii="宋体" w:hAnsi="宋体"/>
          <w:color w:val="000000"/>
          <w:sz w:val="30"/>
          <w:szCs w:val="30"/>
        </w:rPr>
      </w:pPr>
    </w:p>
    <w:p w14:paraId="22E22C04" w14:textId="77777777" w:rsidR="002330CA" w:rsidRDefault="002330CA">
      <w:pPr>
        <w:spacing w:line="360" w:lineRule="auto"/>
        <w:rPr>
          <w:rFonts w:ascii="宋体" w:hAnsi="宋体"/>
          <w:color w:val="000000"/>
          <w:sz w:val="30"/>
          <w:szCs w:val="30"/>
        </w:rPr>
      </w:pPr>
    </w:p>
    <w:p w14:paraId="59BF579D" w14:textId="77777777" w:rsidR="002330CA" w:rsidRDefault="002330CA">
      <w:pPr>
        <w:spacing w:line="360" w:lineRule="auto"/>
        <w:rPr>
          <w:rFonts w:ascii="宋体" w:hAnsi="宋体"/>
          <w:color w:val="000000"/>
          <w:sz w:val="30"/>
          <w:szCs w:val="30"/>
        </w:rPr>
      </w:pPr>
    </w:p>
    <w:p w14:paraId="1C910ACA" w14:textId="77777777" w:rsidR="002330CA" w:rsidRDefault="00000000">
      <w:pPr>
        <w:spacing w:line="360" w:lineRule="auto"/>
        <w:jc w:val="left"/>
        <w:rPr>
          <w:rFonts w:ascii="宋体" w:hAnsi="宋体"/>
          <w:b/>
          <w:bCs/>
          <w:color w:val="000000"/>
          <w:sz w:val="28"/>
          <w:szCs w:val="32"/>
        </w:rPr>
      </w:pPr>
      <w:r>
        <w:rPr>
          <w:rFonts w:ascii="宋体" w:hAnsi="宋体" w:hint="eastAsia"/>
          <w:b/>
          <w:bCs/>
          <w:color w:val="000000"/>
          <w:sz w:val="28"/>
          <w:szCs w:val="32"/>
        </w:rPr>
        <w:t>采购方式：线上竞价</w:t>
      </w:r>
    </w:p>
    <w:p w14:paraId="03579851" w14:textId="77777777" w:rsidR="002330CA" w:rsidRDefault="00000000">
      <w:pPr>
        <w:spacing w:line="360" w:lineRule="auto"/>
        <w:ind w:left="1405" w:hangingChars="500" w:hanging="1405"/>
        <w:jc w:val="left"/>
        <w:rPr>
          <w:rFonts w:ascii="宋体" w:hAnsi="宋体"/>
          <w:b/>
          <w:bCs/>
          <w:color w:val="000000"/>
          <w:sz w:val="28"/>
          <w:szCs w:val="32"/>
        </w:rPr>
      </w:pPr>
      <w:r>
        <w:rPr>
          <w:rFonts w:ascii="宋体" w:hAnsi="宋体" w:hint="eastAsia"/>
          <w:b/>
          <w:bCs/>
          <w:color w:val="000000"/>
          <w:sz w:val="28"/>
          <w:szCs w:val="32"/>
        </w:rPr>
        <w:t>项目名称：</w:t>
      </w:r>
      <w:r>
        <w:rPr>
          <w:rFonts w:ascii="宋体" w:hAnsi="宋体" w:hint="eastAsia"/>
          <w:b/>
          <w:bCs/>
          <w:color w:val="000000"/>
          <w:sz w:val="28"/>
          <w:szCs w:val="32"/>
          <w:u w:val="single"/>
        </w:rPr>
        <w:t>广东省肇庆监狱医院污水处理站运营服务项目</w:t>
      </w:r>
    </w:p>
    <w:p w14:paraId="527AFFFD" w14:textId="77777777" w:rsidR="002330CA" w:rsidRDefault="002330CA">
      <w:pPr>
        <w:snapToGrid w:val="0"/>
        <w:spacing w:beforeLines="50" w:before="156" w:afterLines="50" w:after="156" w:line="360" w:lineRule="auto"/>
        <w:jc w:val="center"/>
        <w:rPr>
          <w:rFonts w:ascii="宋体" w:hAnsi="宋体"/>
          <w:color w:val="000000"/>
          <w:sz w:val="30"/>
          <w:szCs w:val="30"/>
        </w:rPr>
      </w:pPr>
    </w:p>
    <w:p w14:paraId="53BB7F53" w14:textId="77777777" w:rsidR="002330CA" w:rsidRDefault="002330CA">
      <w:pPr>
        <w:autoSpaceDE w:val="0"/>
        <w:autoSpaceDN w:val="0"/>
        <w:adjustRightInd w:val="0"/>
        <w:snapToGrid w:val="0"/>
        <w:spacing w:beforeLines="50" w:before="156" w:afterLines="50" w:after="156" w:line="360" w:lineRule="auto"/>
        <w:jc w:val="center"/>
        <w:rPr>
          <w:rFonts w:ascii="宋体" w:hAnsi="宋体"/>
          <w:color w:val="000000"/>
          <w:kern w:val="0"/>
          <w:sz w:val="30"/>
          <w:szCs w:val="30"/>
        </w:rPr>
      </w:pPr>
    </w:p>
    <w:p w14:paraId="5B107B00" w14:textId="77777777" w:rsidR="002330CA" w:rsidRDefault="002330CA">
      <w:pPr>
        <w:autoSpaceDE w:val="0"/>
        <w:autoSpaceDN w:val="0"/>
        <w:adjustRightInd w:val="0"/>
        <w:snapToGrid w:val="0"/>
        <w:spacing w:beforeLines="50" w:before="156" w:afterLines="50" w:after="156" w:line="360" w:lineRule="auto"/>
        <w:jc w:val="left"/>
        <w:rPr>
          <w:rFonts w:ascii="宋体" w:hAnsi="宋体"/>
          <w:color w:val="000000"/>
          <w:kern w:val="0"/>
          <w:sz w:val="30"/>
          <w:szCs w:val="30"/>
        </w:rPr>
      </w:pPr>
    </w:p>
    <w:p w14:paraId="224BA5C3" w14:textId="77777777" w:rsidR="002330CA" w:rsidRDefault="00000000">
      <w:pPr>
        <w:autoSpaceDE w:val="0"/>
        <w:autoSpaceDN w:val="0"/>
        <w:adjustRightInd w:val="0"/>
        <w:snapToGrid w:val="0"/>
        <w:spacing w:line="360" w:lineRule="auto"/>
        <w:ind w:left="420" w:firstLine="420"/>
        <w:jc w:val="center"/>
        <w:rPr>
          <w:rFonts w:ascii="宋体" w:hAnsi="宋体"/>
          <w:b/>
          <w:bCs/>
          <w:color w:val="000000"/>
          <w:sz w:val="28"/>
          <w:szCs w:val="32"/>
        </w:rPr>
      </w:pPr>
      <w:r>
        <w:rPr>
          <w:rFonts w:ascii="宋体" w:hAnsi="宋体" w:hint="eastAsia"/>
          <w:b/>
          <w:bCs/>
          <w:color w:val="000000"/>
          <w:sz w:val="28"/>
          <w:szCs w:val="32"/>
        </w:rPr>
        <w:t>广东省肇庆监狱</w:t>
      </w:r>
    </w:p>
    <w:p w14:paraId="4B22FFDB" w14:textId="77777777" w:rsidR="002330CA" w:rsidRDefault="00000000">
      <w:pPr>
        <w:autoSpaceDE w:val="0"/>
        <w:autoSpaceDN w:val="0"/>
        <w:adjustRightInd w:val="0"/>
        <w:snapToGrid w:val="0"/>
        <w:spacing w:line="360" w:lineRule="auto"/>
        <w:ind w:left="420" w:firstLine="420"/>
        <w:jc w:val="center"/>
        <w:rPr>
          <w:rFonts w:ascii="宋体" w:hAnsi="宋体"/>
          <w:b/>
          <w:color w:val="000000"/>
          <w:sz w:val="28"/>
        </w:rPr>
      </w:pPr>
      <w:proofErr w:type="gramStart"/>
      <w:r>
        <w:rPr>
          <w:rFonts w:ascii="宋体" w:hAnsi="宋体" w:hint="eastAsia"/>
          <w:b/>
          <w:color w:val="000000"/>
          <w:sz w:val="28"/>
        </w:rPr>
        <w:t>云采</w:t>
      </w:r>
      <w:proofErr w:type="gramEnd"/>
      <w:r>
        <w:rPr>
          <w:rFonts w:ascii="宋体" w:hAnsi="宋体" w:hint="eastAsia"/>
          <w:b/>
          <w:color w:val="000000"/>
          <w:sz w:val="28"/>
        </w:rPr>
        <w:t>链（广州）信息科技有限公司</w:t>
      </w:r>
    </w:p>
    <w:p w14:paraId="18BE627B" w14:textId="77777777" w:rsidR="002330CA" w:rsidRDefault="00000000">
      <w:pPr>
        <w:autoSpaceDE w:val="0"/>
        <w:autoSpaceDN w:val="0"/>
        <w:adjustRightInd w:val="0"/>
        <w:snapToGrid w:val="0"/>
        <w:spacing w:line="360" w:lineRule="auto"/>
        <w:ind w:left="420" w:firstLine="420"/>
        <w:jc w:val="center"/>
        <w:rPr>
          <w:rFonts w:ascii="宋体" w:hAnsi="宋体"/>
          <w:b/>
          <w:color w:val="000000"/>
          <w:sz w:val="28"/>
        </w:rPr>
      </w:pPr>
      <w:r>
        <w:rPr>
          <w:rFonts w:ascii="宋体" w:hAnsi="宋体" w:hint="eastAsia"/>
          <w:b/>
          <w:color w:val="000000"/>
          <w:sz w:val="28"/>
        </w:rPr>
        <w:t>二〇二四年六月</w:t>
      </w:r>
    </w:p>
    <w:p w14:paraId="5AD4CE11" w14:textId="77777777" w:rsidR="002330CA" w:rsidRDefault="00000000">
      <w:pPr>
        <w:widowControl/>
        <w:jc w:val="left"/>
        <w:rPr>
          <w:rFonts w:ascii="宋体" w:hAnsi="宋体"/>
          <w:color w:val="000000"/>
          <w:sz w:val="28"/>
        </w:rPr>
      </w:pPr>
      <w:r>
        <w:rPr>
          <w:rFonts w:ascii="宋体" w:hAnsi="宋体"/>
          <w:color w:val="000000"/>
          <w:sz w:val="28"/>
        </w:rPr>
        <w:br w:type="page"/>
      </w:r>
    </w:p>
    <w:p w14:paraId="30F243A9" w14:textId="77777777" w:rsidR="002330CA" w:rsidRDefault="00000000">
      <w:pPr>
        <w:pStyle w:val="af3"/>
        <w:spacing w:before="0" w:after="0"/>
        <w:rPr>
          <w:rFonts w:ascii="宋体" w:hAnsi="宋体"/>
          <w:color w:val="000000"/>
        </w:rPr>
      </w:pPr>
      <w:r>
        <w:rPr>
          <w:rFonts w:ascii="宋体" w:hAnsi="宋体" w:hint="eastAsia"/>
          <w:color w:val="000000"/>
        </w:rPr>
        <w:lastRenderedPageBreak/>
        <w:t>第一章 竞价须知</w:t>
      </w:r>
    </w:p>
    <w:p w14:paraId="591A69EF" w14:textId="77777777" w:rsidR="002330CA" w:rsidRDefault="00000000">
      <w:pPr>
        <w:pStyle w:val="afa"/>
        <w:numPr>
          <w:ilvl w:val="0"/>
          <w:numId w:val="2"/>
        </w:numPr>
        <w:spacing w:line="360" w:lineRule="auto"/>
        <w:ind w:firstLineChars="0"/>
        <w:rPr>
          <w:rFonts w:ascii="宋体" w:hAnsi="宋体"/>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655ED0DC" w14:textId="77777777" w:rsidR="002330CA" w:rsidRDefault="00000000">
      <w:pPr>
        <w:pStyle w:val="afa"/>
        <w:numPr>
          <w:ilvl w:val="0"/>
          <w:numId w:val="2"/>
        </w:numPr>
        <w:spacing w:line="360" w:lineRule="auto"/>
        <w:ind w:firstLineChars="0"/>
        <w:rPr>
          <w:rFonts w:ascii="宋体" w:hAnsi="宋体"/>
          <w:color w:val="000000"/>
        </w:rPr>
      </w:pPr>
      <w:r>
        <w:rPr>
          <w:rFonts w:ascii="宋体" w:hAnsi="宋体" w:hint="eastAsia"/>
          <w:color w:val="000000"/>
        </w:rPr>
        <w:t>语言要求</w:t>
      </w:r>
    </w:p>
    <w:p w14:paraId="017F7C5D" w14:textId="77777777" w:rsidR="002330CA" w:rsidRDefault="00000000">
      <w:pPr>
        <w:spacing w:line="360" w:lineRule="auto"/>
        <w:ind w:leftChars="200" w:left="420"/>
        <w:rPr>
          <w:rFonts w:ascii="宋体" w:hAnsi="宋体"/>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2D2B99B" w14:textId="77777777" w:rsidR="002330CA" w:rsidRDefault="00000000">
      <w:pPr>
        <w:pStyle w:val="afa"/>
        <w:numPr>
          <w:ilvl w:val="0"/>
          <w:numId w:val="2"/>
        </w:numPr>
        <w:spacing w:line="360" w:lineRule="auto"/>
        <w:ind w:firstLineChars="0"/>
        <w:rPr>
          <w:rFonts w:ascii="宋体" w:hAnsi="宋体"/>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39271D2B" w14:textId="77777777" w:rsidR="002330CA" w:rsidRDefault="00000000">
      <w:pPr>
        <w:pStyle w:val="afa"/>
        <w:numPr>
          <w:ilvl w:val="0"/>
          <w:numId w:val="2"/>
        </w:numPr>
        <w:spacing w:line="360" w:lineRule="auto"/>
        <w:ind w:firstLineChars="0"/>
        <w:rPr>
          <w:rFonts w:ascii="宋体" w:hAnsi="宋体"/>
          <w:color w:val="000000"/>
        </w:rPr>
      </w:pPr>
      <w:r>
        <w:rPr>
          <w:rFonts w:ascii="宋体" w:hAnsi="宋体" w:hint="eastAsia"/>
          <w:color w:val="000000"/>
        </w:rPr>
        <w:t>竞价须知</w:t>
      </w:r>
    </w:p>
    <w:p w14:paraId="2C96BFE5" w14:textId="77777777" w:rsidR="002330CA" w:rsidRDefault="00000000">
      <w:pPr>
        <w:pStyle w:val="afa"/>
        <w:numPr>
          <w:ilvl w:val="0"/>
          <w:numId w:val="3"/>
        </w:numPr>
        <w:spacing w:line="360" w:lineRule="auto"/>
        <w:ind w:left="420" w:firstLineChars="0" w:hanging="420"/>
        <w:rPr>
          <w:rFonts w:ascii="宋体" w:hAnsi="宋体"/>
          <w:b/>
          <w:color w:val="000000"/>
        </w:rPr>
      </w:pPr>
      <w:r>
        <w:rPr>
          <w:rStyle w:val="af5"/>
          <w:rFonts w:ascii="宋体" w:hAnsi="宋体" w:hint="eastAsia"/>
          <w:bCs w:val="0"/>
          <w:color w:val="000000"/>
        </w:rPr>
        <w:t>竞价说明</w:t>
      </w:r>
    </w:p>
    <w:p w14:paraId="2E4C7814" w14:textId="77777777" w:rsidR="002330CA" w:rsidRDefault="00000000">
      <w:pPr>
        <w:pStyle w:val="afa"/>
        <w:numPr>
          <w:ilvl w:val="0"/>
          <w:numId w:val="4"/>
        </w:numPr>
        <w:tabs>
          <w:tab w:val="left" w:pos="851"/>
        </w:tabs>
        <w:spacing w:line="360" w:lineRule="auto"/>
        <w:ind w:left="840" w:firstLineChars="0" w:hanging="420"/>
        <w:rPr>
          <w:rFonts w:ascii="宋体" w:hAnsi="宋体"/>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46A76078"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1E2CC731"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36E27659"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若成交供应商自身原因无法完成本项目，则采购人有权利保留追究责任。</w:t>
      </w:r>
    </w:p>
    <w:p w14:paraId="28E2FC1D"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26EEBED3"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若本项目竞价采购失败，采购人将重新采购，届时采购人有权根据项目具体情况，决定重新采购项目的采购方式。</w:t>
      </w:r>
    </w:p>
    <w:p w14:paraId="301B79C6"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成交供应商若无正当理由恶意放弃成交资格，采购人有权将拒绝其参加本项目重新组织的竞价采购活动。</w:t>
      </w:r>
    </w:p>
    <w:p w14:paraId="291B6198"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1A7BD4B2"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1B9B674A"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33D64552"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3E2E208C"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0AA378D3" w14:textId="77777777" w:rsidR="002330CA"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3C5EE196" w14:textId="77777777" w:rsidR="002330CA" w:rsidRDefault="00000000">
      <w:pPr>
        <w:pStyle w:val="afa"/>
        <w:numPr>
          <w:ilvl w:val="0"/>
          <w:numId w:val="3"/>
        </w:numPr>
        <w:spacing w:line="360" w:lineRule="auto"/>
        <w:ind w:left="420" w:firstLineChars="0" w:hanging="420"/>
        <w:rPr>
          <w:rFonts w:ascii="宋体" w:hAnsi="宋体"/>
          <w:color w:val="000000"/>
        </w:rPr>
      </w:pPr>
      <w:r>
        <w:rPr>
          <w:rFonts w:ascii="宋体" w:hAnsi="宋体" w:hint="eastAsia"/>
          <w:b/>
          <w:color w:val="000000"/>
        </w:rPr>
        <w:t>竞价文件的澄清或修改</w:t>
      </w:r>
    </w:p>
    <w:p w14:paraId="1F011468" w14:textId="77777777" w:rsidR="002330CA" w:rsidRDefault="00000000">
      <w:pPr>
        <w:pStyle w:val="afa"/>
        <w:numPr>
          <w:ilvl w:val="0"/>
          <w:numId w:val="5"/>
        </w:numPr>
        <w:spacing w:line="360" w:lineRule="auto"/>
        <w:ind w:left="840" w:firstLineChars="0" w:hanging="420"/>
        <w:rPr>
          <w:rFonts w:ascii="宋体" w:hAnsi="宋体"/>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07789641" w14:textId="77777777" w:rsidR="002330CA" w:rsidRDefault="00000000">
      <w:pPr>
        <w:pStyle w:val="afa"/>
        <w:numPr>
          <w:ilvl w:val="0"/>
          <w:numId w:val="5"/>
        </w:numPr>
        <w:spacing w:line="360" w:lineRule="auto"/>
        <w:ind w:left="840" w:firstLineChars="0" w:hanging="420"/>
        <w:rPr>
          <w:rFonts w:ascii="宋体" w:hAnsi="宋体"/>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3828DF21" w14:textId="77777777" w:rsidR="002330CA" w:rsidRDefault="00000000">
      <w:pPr>
        <w:pStyle w:val="afa"/>
        <w:numPr>
          <w:ilvl w:val="0"/>
          <w:numId w:val="5"/>
        </w:numPr>
        <w:spacing w:line="360" w:lineRule="auto"/>
        <w:ind w:left="840" w:firstLineChars="0" w:hanging="420"/>
        <w:rPr>
          <w:rFonts w:ascii="宋体" w:hAnsi="宋体"/>
          <w:color w:val="000000"/>
        </w:rPr>
      </w:pPr>
      <w:r>
        <w:rPr>
          <w:rFonts w:ascii="宋体" w:hAnsi="宋体" w:hint="eastAsia"/>
          <w:color w:val="000000"/>
        </w:rPr>
        <w:t>采购人或者采购代理机构发出的澄清或修改（更正/变更）的内容为竞价文件的组成部分，并对供应商具有约束力。</w:t>
      </w:r>
    </w:p>
    <w:p w14:paraId="1304D294" w14:textId="77777777" w:rsidR="002330CA" w:rsidRDefault="00000000">
      <w:pPr>
        <w:pStyle w:val="afa"/>
        <w:numPr>
          <w:ilvl w:val="0"/>
          <w:numId w:val="3"/>
        </w:numPr>
        <w:spacing w:line="360" w:lineRule="auto"/>
        <w:ind w:left="420" w:firstLineChars="0" w:hanging="420"/>
        <w:rPr>
          <w:rStyle w:val="af5"/>
          <w:rFonts w:ascii="宋体" w:hAnsi="宋体"/>
          <w:bCs w:val="0"/>
        </w:rPr>
      </w:pPr>
      <w:r>
        <w:rPr>
          <w:rStyle w:val="af5"/>
          <w:rFonts w:ascii="宋体" w:hAnsi="宋体" w:hint="eastAsia"/>
          <w:bCs w:val="0"/>
        </w:rPr>
        <w:t>报名要求</w:t>
      </w:r>
      <w:r>
        <w:rPr>
          <w:rStyle w:val="af5"/>
          <w:rFonts w:ascii="宋体" w:hAnsi="宋体" w:hint="eastAsia"/>
          <w:b w:val="0"/>
        </w:rPr>
        <w:t>（参与竞价的供应商资质要求: 报名时需要提供以下</w:t>
      </w:r>
      <w:r>
        <w:rPr>
          <w:rStyle w:val="af5"/>
          <w:rFonts w:ascii="宋体" w:hAnsi="宋体" w:hint="eastAsia"/>
          <w:bCs w:val="0"/>
          <w:u w:val="single"/>
        </w:rPr>
        <w:t>盖章</w:t>
      </w:r>
      <w:r>
        <w:rPr>
          <w:rStyle w:val="af5"/>
          <w:rFonts w:ascii="宋体" w:hAnsi="宋体" w:hint="eastAsia"/>
          <w:b w:val="0"/>
        </w:rPr>
        <w:t>资料，并对上传的报名文件资料承担责任）</w:t>
      </w:r>
    </w:p>
    <w:p w14:paraId="3B0F2639" w14:textId="77777777" w:rsidR="002330CA" w:rsidRDefault="00000000">
      <w:pPr>
        <w:pStyle w:val="afa"/>
        <w:widowControl/>
        <w:numPr>
          <w:ilvl w:val="0"/>
          <w:numId w:val="6"/>
        </w:numPr>
        <w:spacing w:line="360" w:lineRule="auto"/>
        <w:ind w:left="840" w:firstLineChars="0" w:hanging="420"/>
        <w:jc w:val="left"/>
        <w:rPr>
          <w:rFonts w:ascii="宋体" w:hAnsi="宋体"/>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F3A23DC" w14:textId="77777777" w:rsidR="002330CA" w:rsidRDefault="00000000">
      <w:pPr>
        <w:pStyle w:val="afa"/>
        <w:widowControl/>
        <w:numPr>
          <w:ilvl w:val="0"/>
          <w:numId w:val="6"/>
        </w:numPr>
        <w:spacing w:line="360" w:lineRule="auto"/>
        <w:ind w:left="840" w:firstLineChars="0" w:hanging="420"/>
        <w:jc w:val="left"/>
        <w:rPr>
          <w:rFonts w:ascii="宋体" w:hAnsi="宋体"/>
          <w:color w:val="000000"/>
          <w:kern w:val="0"/>
          <w:szCs w:val="20"/>
        </w:rPr>
      </w:pPr>
      <w:r>
        <w:rPr>
          <w:rFonts w:ascii="宋体" w:hAnsi="宋体" w:hint="eastAsia"/>
          <w:color w:val="000000"/>
          <w:kern w:val="0"/>
          <w:szCs w:val="20"/>
        </w:rPr>
        <w:t>报名</w:t>
      </w: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w:t>
      </w:r>
      <w:r>
        <w:rPr>
          <w:rFonts w:ascii="宋体" w:hAnsi="宋体"/>
          <w:color w:val="000000"/>
          <w:kern w:val="0"/>
          <w:szCs w:val="20"/>
        </w:rPr>
        <w:lastRenderedPageBreak/>
        <w:t>定的其他条件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047E8FE2" w14:textId="77777777" w:rsidR="002330CA" w:rsidRDefault="00000000">
      <w:pPr>
        <w:pStyle w:val="afa"/>
        <w:widowControl/>
        <w:numPr>
          <w:ilvl w:val="0"/>
          <w:numId w:val="6"/>
        </w:numPr>
        <w:spacing w:line="360" w:lineRule="auto"/>
        <w:ind w:left="840" w:firstLineChars="0" w:hanging="420"/>
        <w:jc w:val="left"/>
        <w:rPr>
          <w:rFonts w:ascii="宋体" w:hAnsi="宋体"/>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需求书响应声明函即可</w:t>
      </w:r>
      <w:r>
        <w:rPr>
          <w:rFonts w:ascii="宋体" w:hAnsi="宋体" w:hint="eastAsia"/>
          <w:b/>
          <w:color w:val="000000"/>
          <w:kern w:val="0"/>
          <w:szCs w:val="21"/>
        </w:rPr>
        <w:t>，格式详见附件。</w:t>
      </w:r>
    </w:p>
    <w:p w14:paraId="0662863B" w14:textId="77777777" w:rsidR="002330CA" w:rsidRDefault="00000000">
      <w:pPr>
        <w:pStyle w:val="afa"/>
        <w:numPr>
          <w:ilvl w:val="0"/>
          <w:numId w:val="3"/>
        </w:numPr>
        <w:spacing w:line="360" w:lineRule="auto"/>
        <w:ind w:left="420" w:firstLineChars="0" w:hanging="420"/>
        <w:rPr>
          <w:rStyle w:val="af5"/>
          <w:rFonts w:ascii="宋体" w:hAnsi="宋体"/>
          <w:bCs w:val="0"/>
          <w:color w:val="000000"/>
        </w:rPr>
      </w:pPr>
      <w:r>
        <w:rPr>
          <w:rStyle w:val="af5"/>
          <w:rFonts w:ascii="宋体" w:hAnsi="宋体" w:hint="eastAsia"/>
          <w:bCs w:val="0"/>
          <w:color w:val="000000"/>
        </w:rPr>
        <w:t>报价要求</w:t>
      </w:r>
      <w:r>
        <w:rPr>
          <w:rStyle w:val="af5"/>
          <w:rFonts w:ascii="宋体" w:hAnsi="宋体" w:hint="eastAsia"/>
          <w:color w:val="000000"/>
          <w:szCs w:val="21"/>
        </w:rPr>
        <w:t>（</w:t>
      </w:r>
      <w:r>
        <w:rPr>
          <w:rStyle w:val="af5"/>
          <w:rFonts w:ascii="宋体" w:hAnsi="宋体" w:hint="eastAsia"/>
          <w:b w:val="0"/>
          <w:color w:val="000000"/>
          <w:szCs w:val="21"/>
        </w:rPr>
        <w:t>报价时需要提供以下</w:t>
      </w:r>
      <w:r>
        <w:rPr>
          <w:rStyle w:val="af5"/>
          <w:rFonts w:ascii="宋体" w:hAnsi="宋体" w:hint="eastAsia"/>
          <w:color w:val="000000"/>
          <w:szCs w:val="21"/>
          <w:u w:val="double"/>
        </w:rPr>
        <w:t>盖章</w:t>
      </w:r>
      <w:r>
        <w:rPr>
          <w:rStyle w:val="af5"/>
          <w:rFonts w:ascii="宋体" w:hAnsi="宋体" w:hint="eastAsia"/>
          <w:b w:val="0"/>
          <w:color w:val="000000"/>
          <w:szCs w:val="21"/>
        </w:rPr>
        <w:t>资料，</w:t>
      </w:r>
      <w:r>
        <w:rPr>
          <w:rFonts w:ascii="宋体" w:hAnsi="宋体" w:hint="eastAsia"/>
          <w:color w:val="000000"/>
          <w:szCs w:val="21"/>
        </w:rPr>
        <w:t>并对上传的竞价文件资料承担责任</w:t>
      </w:r>
      <w:r>
        <w:rPr>
          <w:rStyle w:val="af5"/>
          <w:rFonts w:ascii="宋体" w:hAnsi="宋体" w:hint="eastAsia"/>
          <w:color w:val="000000"/>
          <w:szCs w:val="21"/>
        </w:rPr>
        <w:t>）</w:t>
      </w:r>
    </w:p>
    <w:p w14:paraId="0CC43099" w14:textId="77777777" w:rsidR="002330CA" w:rsidRDefault="00000000">
      <w:pPr>
        <w:pStyle w:val="afa"/>
        <w:numPr>
          <w:ilvl w:val="0"/>
          <w:numId w:val="7"/>
        </w:numPr>
        <w:spacing w:line="360" w:lineRule="auto"/>
        <w:ind w:left="840" w:firstLineChars="0" w:hanging="420"/>
        <w:rPr>
          <w:rFonts w:ascii="宋体" w:hAnsi="宋体"/>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5D8902AC" w14:textId="77777777" w:rsidR="002330CA" w:rsidRDefault="00000000">
      <w:pPr>
        <w:pStyle w:val="afa"/>
        <w:numPr>
          <w:ilvl w:val="0"/>
          <w:numId w:val="7"/>
        </w:numPr>
        <w:spacing w:line="360" w:lineRule="auto"/>
        <w:ind w:left="840" w:firstLineChars="0" w:hanging="420"/>
        <w:rPr>
          <w:rFonts w:ascii="宋体" w:hAnsi="宋体"/>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C3856F3" w14:textId="77777777" w:rsidR="002330CA" w:rsidRDefault="00000000">
      <w:pPr>
        <w:pStyle w:val="afa"/>
        <w:numPr>
          <w:ilvl w:val="0"/>
          <w:numId w:val="3"/>
        </w:numPr>
        <w:spacing w:line="360" w:lineRule="auto"/>
        <w:ind w:left="420" w:firstLineChars="0" w:hanging="420"/>
        <w:rPr>
          <w:rStyle w:val="af5"/>
          <w:rFonts w:ascii="宋体" w:hAnsi="宋体"/>
          <w:bCs w:val="0"/>
          <w:color w:val="000000"/>
        </w:rPr>
      </w:pPr>
      <w:r>
        <w:rPr>
          <w:rStyle w:val="af5"/>
          <w:rFonts w:ascii="宋体" w:hAnsi="宋体" w:hint="eastAsia"/>
          <w:bCs w:val="0"/>
          <w:color w:val="000000"/>
        </w:rPr>
        <w:t>确定成交候选人</w:t>
      </w:r>
    </w:p>
    <w:p w14:paraId="486C99A5" w14:textId="77777777" w:rsidR="002330CA" w:rsidRDefault="00000000">
      <w:pPr>
        <w:pStyle w:val="afa"/>
        <w:numPr>
          <w:ilvl w:val="0"/>
          <w:numId w:val="8"/>
        </w:numPr>
        <w:spacing w:line="360" w:lineRule="auto"/>
        <w:ind w:firstLineChars="0"/>
        <w:rPr>
          <w:rFonts w:ascii="宋体" w:hAnsi="宋体"/>
          <w:bCs/>
          <w:color w:val="000000"/>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次高的为第二成交候选人，以此类推。（示例：如A项目采购一批饮用水，以实际供应量进行结算，该项目以</w:t>
      </w:r>
      <w:proofErr w:type="gramStart"/>
      <w:r>
        <w:rPr>
          <w:rFonts w:ascii="宋体" w:hAnsi="宋体" w:hint="eastAsia"/>
          <w:szCs w:val="21"/>
        </w:rPr>
        <w:t>下浮率形式</w:t>
      </w:r>
      <w:proofErr w:type="gramEnd"/>
      <w:r>
        <w:rPr>
          <w:rFonts w:ascii="宋体" w:hAnsi="宋体" w:hint="eastAsia"/>
          <w:szCs w:val="21"/>
        </w:rPr>
        <w:t>报价，饮用水预算单价为20元/桶，某供应商报</w:t>
      </w:r>
      <w:proofErr w:type="gramStart"/>
      <w:r>
        <w:rPr>
          <w:rFonts w:ascii="宋体" w:hAnsi="宋体" w:hint="eastAsia"/>
          <w:szCs w:val="21"/>
        </w:rPr>
        <w:t>下浮率</w:t>
      </w:r>
      <w:proofErr w:type="gramEnd"/>
      <w:r>
        <w:rPr>
          <w:rFonts w:ascii="宋体" w:hAnsi="宋体" w:hint="eastAsia"/>
          <w:szCs w:val="21"/>
        </w:rPr>
        <w:t>为10%，则成交单价=20元/桶*（1-10%）=18元/桶）</w:t>
      </w:r>
      <w:r>
        <w:rPr>
          <w:rFonts w:ascii="宋体" w:hAnsi="宋体" w:hint="eastAsia"/>
          <w:bCs/>
          <w:color w:val="000000"/>
        </w:rPr>
        <w:t>。</w:t>
      </w:r>
    </w:p>
    <w:p w14:paraId="094F220A" w14:textId="77777777" w:rsidR="002330CA" w:rsidRDefault="00000000">
      <w:pPr>
        <w:pStyle w:val="afa"/>
        <w:numPr>
          <w:ilvl w:val="0"/>
          <w:numId w:val="3"/>
        </w:numPr>
        <w:spacing w:line="360" w:lineRule="auto"/>
        <w:ind w:left="420" w:firstLineChars="0" w:hanging="420"/>
        <w:rPr>
          <w:rFonts w:ascii="宋体" w:hAnsi="宋体"/>
          <w:b/>
          <w:color w:val="000000"/>
          <w:szCs w:val="21"/>
        </w:rPr>
      </w:pPr>
      <w:r>
        <w:rPr>
          <w:rFonts w:ascii="宋体" w:hAnsi="宋体" w:hint="eastAsia"/>
          <w:b/>
          <w:color w:val="000000"/>
          <w:szCs w:val="21"/>
        </w:rPr>
        <w:t>无效报价</w:t>
      </w:r>
    </w:p>
    <w:p w14:paraId="3BD99DF8" w14:textId="77777777" w:rsidR="002330CA" w:rsidRDefault="00000000">
      <w:pPr>
        <w:pStyle w:val="afa"/>
        <w:numPr>
          <w:ilvl w:val="0"/>
          <w:numId w:val="9"/>
        </w:numPr>
        <w:spacing w:line="360" w:lineRule="auto"/>
        <w:ind w:firstLineChars="0"/>
        <w:rPr>
          <w:rFonts w:ascii="宋体" w:hAnsi="宋体"/>
          <w:color w:val="000000"/>
          <w:szCs w:val="21"/>
        </w:rPr>
      </w:pPr>
      <w:proofErr w:type="gramStart"/>
      <w:r>
        <w:rPr>
          <w:rFonts w:ascii="宋体" w:hAnsi="宋体" w:hint="eastAsia"/>
          <w:color w:val="000000"/>
          <w:szCs w:val="21"/>
        </w:rPr>
        <w:t>下浮率报价</w:t>
      </w:r>
      <w:proofErr w:type="gramEnd"/>
      <w:r>
        <w:rPr>
          <w:rFonts w:ascii="宋体" w:hAnsi="宋体" w:hint="eastAsia"/>
          <w:color w:val="000000"/>
          <w:szCs w:val="21"/>
        </w:rPr>
        <w:t>没有大于或等于100%，也没有为负数，且是固定唯一值的，否则为无效报价。</w:t>
      </w:r>
    </w:p>
    <w:p w14:paraId="268DFFBF" w14:textId="77777777" w:rsidR="002330CA" w:rsidRDefault="00000000">
      <w:pPr>
        <w:pStyle w:val="afa"/>
        <w:numPr>
          <w:ilvl w:val="0"/>
          <w:numId w:val="9"/>
        </w:numPr>
        <w:spacing w:line="360" w:lineRule="auto"/>
        <w:ind w:left="840" w:firstLineChars="0" w:hanging="420"/>
        <w:rPr>
          <w:rFonts w:ascii="宋体" w:hAnsi="宋体"/>
          <w:color w:val="000000"/>
          <w:szCs w:val="21"/>
        </w:rPr>
      </w:pPr>
      <w:r>
        <w:rPr>
          <w:rFonts w:ascii="宋体" w:hAnsi="宋体" w:hint="eastAsia"/>
          <w:color w:val="000000"/>
          <w:szCs w:val="21"/>
        </w:rPr>
        <w:t>参与竞价的</w:t>
      </w:r>
      <w:r>
        <w:rPr>
          <w:rFonts w:ascii="宋体" w:hAnsi="宋体" w:hint="eastAsia"/>
          <w:color w:val="000000"/>
        </w:rPr>
        <w:t>供应商报价超过最高限价或低于最低限价或超过项目对应产品单项最高限价的视为无效报价。</w:t>
      </w:r>
    </w:p>
    <w:p w14:paraId="30991542" w14:textId="77777777" w:rsidR="002330CA" w:rsidRDefault="00000000">
      <w:pPr>
        <w:pStyle w:val="afa"/>
        <w:numPr>
          <w:ilvl w:val="0"/>
          <w:numId w:val="9"/>
        </w:numPr>
        <w:spacing w:line="360" w:lineRule="auto"/>
        <w:ind w:left="840" w:firstLineChars="0" w:hanging="420"/>
        <w:rPr>
          <w:rFonts w:ascii="宋体" w:hAnsi="宋体"/>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7BD15AC4" w14:textId="77777777" w:rsidR="002330CA" w:rsidRDefault="00000000">
      <w:pPr>
        <w:pStyle w:val="afa"/>
        <w:numPr>
          <w:ilvl w:val="0"/>
          <w:numId w:val="9"/>
        </w:numPr>
        <w:spacing w:line="360" w:lineRule="auto"/>
        <w:ind w:left="840" w:firstLineChars="0" w:hanging="420"/>
        <w:rPr>
          <w:rFonts w:ascii="宋体" w:hAnsi="宋体"/>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29941095" w14:textId="77777777" w:rsidR="002330CA" w:rsidRDefault="00000000">
      <w:pPr>
        <w:pStyle w:val="afa"/>
        <w:numPr>
          <w:ilvl w:val="0"/>
          <w:numId w:val="9"/>
        </w:numPr>
        <w:spacing w:line="360" w:lineRule="auto"/>
        <w:ind w:left="840" w:firstLineChars="0" w:hanging="420"/>
        <w:rPr>
          <w:rFonts w:ascii="宋体" w:hAnsi="宋体"/>
          <w:color w:val="000000"/>
          <w:szCs w:val="21"/>
        </w:rPr>
      </w:pPr>
      <w:r>
        <w:rPr>
          <w:rFonts w:ascii="宋体" w:hAnsi="宋体" w:hint="eastAsia"/>
          <w:color w:val="000000"/>
          <w:u w:val="double"/>
        </w:rPr>
        <w:t>报价表以及有报价供应商落款的报价文件必须加盖报价供应商公章，否则视为无效</w:t>
      </w:r>
      <w:r>
        <w:rPr>
          <w:rFonts w:ascii="宋体" w:hAnsi="宋体" w:hint="eastAsia"/>
          <w:color w:val="000000"/>
          <w:u w:val="double"/>
        </w:rPr>
        <w:lastRenderedPageBreak/>
        <w:t>报价。</w:t>
      </w:r>
    </w:p>
    <w:p w14:paraId="304CF5E1" w14:textId="77777777" w:rsidR="002330CA" w:rsidRDefault="00000000">
      <w:pPr>
        <w:pStyle w:val="af2"/>
        <w:numPr>
          <w:ilvl w:val="0"/>
          <w:numId w:val="9"/>
        </w:numPr>
        <w:shd w:val="clear" w:color="auto" w:fill="FFFFFF"/>
        <w:spacing w:before="0" w:beforeAutospacing="0" w:after="0" w:afterAutospacing="0" w:line="360" w:lineRule="auto"/>
        <w:ind w:left="840" w:hanging="420"/>
        <w:rPr>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38172BC" w14:textId="77777777" w:rsidR="002330CA" w:rsidRDefault="00000000">
      <w:pPr>
        <w:pStyle w:val="af2"/>
        <w:numPr>
          <w:ilvl w:val="0"/>
          <w:numId w:val="9"/>
        </w:numPr>
        <w:shd w:val="clear" w:color="auto" w:fill="FFFFFF"/>
        <w:spacing w:before="0" w:beforeAutospacing="0" w:after="0" w:afterAutospacing="0" w:line="360" w:lineRule="auto"/>
        <w:ind w:left="840" w:hanging="420"/>
        <w:rPr>
          <w:b/>
          <w:bCs/>
          <w:color w:val="000000"/>
          <w:sz w:val="21"/>
          <w:szCs w:val="21"/>
          <w:u w:val="double"/>
        </w:rPr>
      </w:pPr>
      <w:r>
        <w:rPr>
          <w:rFonts w:hint="eastAsia"/>
          <w:b/>
          <w:bCs/>
          <w:color w:val="000000"/>
          <w:sz w:val="21"/>
          <w:szCs w:val="21"/>
          <w:u w:val="double"/>
        </w:rPr>
        <w:t>按有关法律、法规、规章属于报价无效的。</w:t>
      </w:r>
    </w:p>
    <w:p w14:paraId="681B6066" w14:textId="77777777" w:rsidR="002330CA" w:rsidRDefault="00000000">
      <w:pPr>
        <w:pStyle w:val="af2"/>
        <w:numPr>
          <w:ilvl w:val="0"/>
          <w:numId w:val="9"/>
        </w:numPr>
        <w:shd w:val="clear" w:color="auto" w:fill="FFFFFF"/>
        <w:spacing w:before="0" w:beforeAutospacing="0" w:after="0" w:afterAutospacing="0" w:line="360" w:lineRule="auto"/>
        <w:ind w:left="840" w:hanging="420"/>
        <w:rPr>
          <w:color w:val="000000"/>
          <w:sz w:val="21"/>
          <w:szCs w:val="21"/>
        </w:rPr>
      </w:pPr>
      <w:r>
        <w:rPr>
          <w:rFonts w:hint="eastAsia"/>
          <w:b/>
          <w:color w:val="000000"/>
          <w:sz w:val="21"/>
          <w:szCs w:val="21"/>
        </w:rPr>
        <w:t>有下列情形之一的，视为串通竞价，其报价无效：</w:t>
      </w:r>
    </w:p>
    <w:p w14:paraId="7D4E1B8B" w14:textId="77777777" w:rsidR="002330CA"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存在单位负责人为同一人或存在控股、管理关系的不同单位参与同一竞价项目；</w:t>
      </w:r>
    </w:p>
    <w:p w14:paraId="38839251" w14:textId="77777777" w:rsidR="002330CA"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不同供应商的响应文件由同一单位或者个人编制；</w:t>
      </w:r>
    </w:p>
    <w:p w14:paraId="2A90F9C8" w14:textId="77777777" w:rsidR="002330CA"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不同供应商委托同一单位或者个人办理竞价事宜；</w:t>
      </w:r>
    </w:p>
    <w:p w14:paraId="16CB24A8" w14:textId="77777777" w:rsidR="002330CA"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不同供应商使用同一IP地址参与竞价；</w:t>
      </w:r>
    </w:p>
    <w:p w14:paraId="0A4A00F3" w14:textId="77777777" w:rsidR="002330CA"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不同供应商的响应文件载明的项目管理成员或者联系人员为同一人；</w:t>
      </w:r>
    </w:p>
    <w:p w14:paraId="54131B6E" w14:textId="77777777" w:rsidR="002330CA"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不同供应商的响应文件异常一致或者报价呈规律性差异；</w:t>
      </w:r>
    </w:p>
    <w:p w14:paraId="7C102ACA" w14:textId="77777777" w:rsidR="002330CA"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不同供应商的响应文件相互混淆；</w:t>
      </w:r>
    </w:p>
    <w:p w14:paraId="134693CD" w14:textId="77777777" w:rsidR="002330CA"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不同供应商的平台使用费从同一单位或者个人的账户转出。</w:t>
      </w:r>
    </w:p>
    <w:p w14:paraId="15A0E23D" w14:textId="77777777" w:rsidR="002330CA" w:rsidRDefault="00000000">
      <w:pPr>
        <w:pStyle w:val="afa"/>
        <w:numPr>
          <w:ilvl w:val="0"/>
          <w:numId w:val="3"/>
        </w:numPr>
        <w:spacing w:line="360" w:lineRule="auto"/>
        <w:ind w:left="420" w:firstLineChars="0" w:hanging="420"/>
        <w:rPr>
          <w:rFonts w:ascii="宋体" w:hAnsi="宋体"/>
          <w:color w:val="000000"/>
          <w:szCs w:val="21"/>
        </w:rPr>
      </w:pPr>
      <w:r>
        <w:rPr>
          <w:rFonts w:ascii="宋体" w:hAnsi="宋体" w:hint="eastAsia"/>
          <w:b/>
          <w:color w:val="000000"/>
          <w:szCs w:val="21"/>
        </w:rPr>
        <w:t>竞价活动失败</w:t>
      </w:r>
    </w:p>
    <w:p w14:paraId="5813EB91" w14:textId="77777777" w:rsidR="002330CA" w:rsidRDefault="00000000">
      <w:pPr>
        <w:pStyle w:val="afa"/>
        <w:numPr>
          <w:ilvl w:val="0"/>
          <w:numId w:val="11"/>
        </w:numPr>
        <w:spacing w:line="360" w:lineRule="auto"/>
        <w:ind w:leftChars="200" w:left="840" w:firstLineChars="0" w:hanging="420"/>
        <w:rPr>
          <w:rFonts w:ascii="宋体" w:hAnsi="宋体"/>
          <w:color w:val="000000"/>
        </w:rPr>
      </w:pPr>
      <w:r>
        <w:rPr>
          <w:rFonts w:ascii="宋体" w:hAnsi="宋体" w:hint="eastAsia"/>
          <w:color w:val="000000"/>
          <w:szCs w:val="21"/>
        </w:rPr>
        <w:t>出现下列情况的，本项目竞价活动失败：</w:t>
      </w:r>
    </w:p>
    <w:p w14:paraId="0F40F65E" w14:textId="77777777" w:rsidR="002330CA" w:rsidRDefault="00000000">
      <w:pPr>
        <w:pStyle w:val="afa"/>
        <w:numPr>
          <w:ilvl w:val="0"/>
          <w:numId w:val="12"/>
        </w:numPr>
        <w:spacing w:line="360" w:lineRule="auto"/>
        <w:ind w:leftChars="600" w:left="1680" w:firstLineChars="0"/>
        <w:rPr>
          <w:rFonts w:ascii="宋体" w:hAnsi="宋体"/>
          <w:color w:val="000000"/>
        </w:rPr>
      </w:pPr>
      <w:r>
        <w:rPr>
          <w:rFonts w:ascii="宋体" w:hAnsi="宋体" w:hint="eastAsia"/>
          <w:color w:val="000000"/>
        </w:rPr>
        <w:t>有效报名供应商不足3家；</w:t>
      </w:r>
    </w:p>
    <w:p w14:paraId="4A381BB6" w14:textId="77777777" w:rsidR="002330CA" w:rsidRDefault="00000000">
      <w:pPr>
        <w:pStyle w:val="afa"/>
        <w:numPr>
          <w:ilvl w:val="0"/>
          <w:numId w:val="12"/>
        </w:numPr>
        <w:spacing w:line="360" w:lineRule="auto"/>
        <w:ind w:leftChars="600" w:left="1680" w:firstLineChars="0"/>
        <w:rPr>
          <w:rFonts w:ascii="宋体" w:hAnsi="宋体"/>
          <w:color w:val="000000"/>
          <w:szCs w:val="21"/>
        </w:rPr>
      </w:pPr>
      <w:r>
        <w:rPr>
          <w:rFonts w:ascii="宋体" w:hAnsi="宋体" w:hint="eastAsia"/>
          <w:color w:val="000000"/>
        </w:rPr>
        <w:t>有效报价供应商不足3家。</w:t>
      </w:r>
    </w:p>
    <w:p w14:paraId="658BEB5C" w14:textId="77777777" w:rsidR="002330CA" w:rsidRDefault="00000000">
      <w:pPr>
        <w:pStyle w:val="afa"/>
        <w:spacing w:line="360" w:lineRule="auto"/>
        <w:ind w:leftChars="200" w:left="840" w:firstLineChars="0" w:hanging="420"/>
        <w:rPr>
          <w:rFonts w:ascii="宋体" w:hAnsi="宋体"/>
          <w:szCs w:val="21"/>
        </w:rPr>
      </w:pPr>
      <w:r>
        <w:rPr>
          <w:rFonts w:ascii="宋体" w:hAnsi="宋体" w:hint="eastAsia"/>
          <w:szCs w:val="21"/>
        </w:rPr>
        <w:t>2.出现影响采购公正的违法、违规行为的。</w:t>
      </w:r>
    </w:p>
    <w:p w14:paraId="43D104E2" w14:textId="77777777" w:rsidR="002330CA" w:rsidRDefault="00000000">
      <w:pPr>
        <w:pStyle w:val="afa"/>
        <w:spacing w:line="360" w:lineRule="auto"/>
        <w:ind w:leftChars="200" w:left="840" w:firstLineChars="0" w:hanging="420"/>
        <w:rPr>
          <w:rFonts w:ascii="宋体" w:hAnsi="宋体"/>
          <w:szCs w:val="21"/>
        </w:rPr>
      </w:pPr>
      <w:r>
        <w:rPr>
          <w:rFonts w:ascii="宋体" w:hAnsi="宋体" w:hint="eastAsia"/>
          <w:szCs w:val="21"/>
        </w:rPr>
        <w:t>3.因重大变故，采购任务取消的。</w:t>
      </w:r>
    </w:p>
    <w:p w14:paraId="44B5317C" w14:textId="77777777" w:rsidR="002330CA" w:rsidRDefault="00000000">
      <w:pPr>
        <w:pStyle w:val="afa"/>
        <w:numPr>
          <w:ilvl w:val="0"/>
          <w:numId w:val="3"/>
        </w:numPr>
        <w:spacing w:line="360" w:lineRule="auto"/>
        <w:ind w:left="420" w:firstLineChars="0" w:hanging="420"/>
        <w:rPr>
          <w:rFonts w:ascii="宋体" w:hAnsi="宋体"/>
          <w:b/>
          <w:szCs w:val="21"/>
        </w:rPr>
      </w:pPr>
      <w:r>
        <w:rPr>
          <w:rFonts w:ascii="宋体" w:hAnsi="宋体" w:hint="eastAsia"/>
          <w:b/>
          <w:szCs w:val="21"/>
        </w:rPr>
        <w:t>使用费</w:t>
      </w:r>
    </w:p>
    <w:p w14:paraId="763844A6" w14:textId="77777777" w:rsidR="002330CA" w:rsidRDefault="00000000">
      <w:pPr>
        <w:pStyle w:val="afa"/>
        <w:spacing w:line="360" w:lineRule="auto"/>
        <w:ind w:leftChars="200" w:left="840" w:hangingChars="200" w:hanging="420"/>
        <w:rPr>
          <w:rFonts w:ascii="宋体" w:hAnsi="宋体"/>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采购一体化平台缴纳平台使用费，金额为成交金额的1.5%（四舍五入取整数）。</w:t>
      </w:r>
    </w:p>
    <w:p w14:paraId="67AE9601" w14:textId="77777777" w:rsidR="002330CA" w:rsidRDefault="00000000">
      <w:pPr>
        <w:pStyle w:val="afa"/>
        <w:spacing w:line="360" w:lineRule="auto"/>
        <w:ind w:leftChars="200" w:left="840" w:hangingChars="200" w:hanging="420"/>
        <w:rPr>
          <w:rFonts w:ascii="宋体" w:hAnsi="宋体"/>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2FBD8E63" w14:textId="77777777" w:rsidR="002330CA" w:rsidRDefault="00000000">
      <w:pPr>
        <w:pStyle w:val="afa"/>
        <w:spacing w:line="360" w:lineRule="auto"/>
        <w:ind w:leftChars="200" w:left="840" w:hangingChars="200" w:hanging="420"/>
        <w:rPr>
          <w:rFonts w:ascii="宋体" w:hAnsi="宋体"/>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160C46A2" w14:textId="77777777" w:rsidR="002330CA" w:rsidRDefault="00000000">
      <w:pPr>
        <w:pStyle w:val="afa"/>
        <w:numPr>
          <w:ilvl w:val="0"/>
          <w:numId w:val="2"/>
        </w:numPr>
        <w:spacing w:line="360" w:lineRule="auto"/>
        <w:ind w:firstLineChars="0"/>
        <w:rPr>
          <w:rFonts w:ascii="宋体" w:hAnsi="宋体"/>
          <w:b/>
          <w:color w:val="000000"/>
        </w:rPr>
      </w:pPr>
      <w:r>
        <w:rPr>
          <w:rFonts w:ascii="宋体" w:hAnsi="宋体" w:hint="eastAsia"/>
          <w:b/>
          <w:color w:val="000000"/>
        </w:rPr>
        <w:t>联系方式</w:t>
      </w:r>
    </w:p>
    <w:p w14:paraId="6FFE6015" w14:textId="77777777" w:rsidR="002330CA" w:rsidRDefault="00000000">
      <w:pPr>
        <w:pStyle w:val="afa"/>
        <w:spacing w:line="360" w:lineRule="auto"/>
        <w:ind w:left="420" w:firstLineChars="0" w:firstLine="0"/>
        <w:rPr>
          <w:rFonts w:ascii="宋体" w:hAnsi="宋体"/>
          <w:b/>
          <w:color w:val="000000"/>
        </w:rPr>
      </w:pPr>
      <w:r>
        <w:rPr>
          <w:rFonts w:ascii="宋体" w:hAnsi="宋体"/>
        </w:rPr>
        <w:lastRenderedPageBreak/>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0CB8FE6B" w14:textId="77777777" w:rsidR="002330CA" w:rsidRDefault="00000000">
      <w:pPr>
        <w:pStyle w:val="afa"/>
        <w:widowControl/>
        <w:spacing w:line="360" w:lineRule="auto"/>
        <w:ind w:left="420" w:firstLineChars="0" w:firstLine="0"/>
        <w:jc w:val="left"/>
        <w:rPr>
          <w:rFonts w:ascii="宋体" w:hAnsi="宋体"/>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3004FADB" w14:textId="77777777" w:rsidR="002330CA" w:rsidRDefault="00000000">
      <w:pPr>
        <w:pStyle w:val="afa"/>
        <w:widowControl/>
        <w:spacing w:line="360" w:lineRule="auto"/>
        <w:ind w:left="420" w:firstLineChars="0" w:firstLine="0"/>
        <w:jc w:val="center"/>
        <w:rPr>
          <w:rFonts w:ascii="宋体" w:hAnsi="宋体"/>
          <w:color w:val="000000"/>
        </w:rPr>
      </w:pPr>
      <w:r>
        <w:rPr>
          <w:rFonts w:ascii="宋体" w:hAnsi="宋体" w:hint="eastAsia"/>
          <w:noProof/>
          <w:color w:val="000000"/>
        </w:rPr>
        <w:drawing>
          <wp:inline distT="0" distB="0" distL="0" distR="0" wp14:anchorId="43F4147F" wp14:editId="05C33018">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1" cstate="print"/>
                    <a:srcRect/>
                    <a:stretch>
                      <a:fillRect/>
                    </a:stretch>
                  </pic:blipFill>
                  <pic:spPr>
                    <a:xfrm>
                      <a:off x="0" y="0"/>
                      <a:ext cx="1390650" cy="1390650"/>
                    </a:xfrm>
                    <a:prstGeom prst="rect">
                      <a:avLst/>
                    </a:prstGeom>
                    <a:ln>
                      <a:noFill/>
                    </a:ln>
                  </pic:spPr>
                </pic:pic>
              </a:graphicData>
            </a:graphic>
          </wp:inline>
        </w:drawing>
      </w:r>
    </w:p>
    <w:p w14:paraId="4A186EF0" w14:textId="77777777" w:rsidR="002330CA" w:rsidRDefault="00000000">
      <w:pPr>
        <w:rPr>
          <w:rFonts w:ascii="宋体" w:hAnsi="宋体"/>
          <w:color w:val="000000"/>
        </w:rPr>
      </w:pPr>
      <w:r>
        <w:rPr>
          <w:rFonts w:ascii="宋体" w:hAnsi="宋体" w:hint="eastAsia"/>
          <w:color w:val="000000"/>
        </w:rPr>
        <w:br w:type="page"/>
      </w:r>
    </w:p>
    <w:p w14:paraId="2664BCB0" w14:textId="77777777" w:rsidR="002330CA" w:rsidRDefault="00000000">
      <w:pPr>
        <w:snapToGrid w:val="0"/>
        <w:spacing w:line="360" w:lineRule="auto"/>
        <w:jc w:val="center"/>
        <w:outlineLvl w:val="0"/>
        <w:rPr>
          <w:rFonts w:ascii="宋体" w:hAnsi="宋体"/>
          <w:color w:val="000000"/>
          <w:sz w:val="32"/>
          <w:szCs w:val="32"/>
        </w:rPr>
      </w:pPr>
      <w:r>
        <w:rPr>
          <w:rFonts w:ascii="宋体" w:hAnsi="宋体" w:hint="eastAsia"/>
          <w:b/>
          <w:bCs/>
          <w:color w:val="000000"/>
          <w:sz w:val="32"/>
          <w:szCs w:val="32"/>
        </w:rPr>
        <w:lastRenderedPageBreak/>
        <w:t>第二章 采购需求书</w:t>
      </w:r>
    </w:p>
    <w:p w14:paraId="01A77B11" w14:textId="77777777" w:rsidR="002330CA" w:rsidRDefault="00000000">
      <w:pPr>
        <w:snapToGrid w:val="0"/>
        <w:spacing w:line="360" w:lineRule="auto"/>
        <w:ind w:left="517" w:hangingChars="245" w:hanging="517"/>
        <w:rPr>
          <w:rFonts w:ascii="宋体" w:hAnsi="宋体"/>
          <w:b/>
          <w:bCs/>
          <w:color w:val="000000"/>
        </w:rPr>
      </w:pPr>
      <w:r>
        <w:rPr>
          <w:rFonts w:ascii="宋体" w:hAnsi="宋体" w:hint="eastAsia"/>
          <w:b/>
          <w:bCs/>
          <w:color w:val="000000"/>
        </w:rPr>
        <w:t>说明：</w:t>
      </w:r>
    </w:p>
    <w:p w14:paraId="1128E776" w14:textId="77777777" w:rsidR="002330CA" w:rsidRDefault="00000000">
      <w:pPr>
        <w:numPr>
          <w:ilvl w:val="0"/>
          <w:numId w:val="13"/>
        </w:numPr>
        <w:snapToGrid w:val="0"/>
        <w:spacing w:line="360" w:lineRule="auto"/>
        <w:rPr>
          <w:rFonts w:ascii="宋体" w:hAnsi="宋体"/>
          <w:b/>
          <w:bCs/>
          <w:color w:val="000000"/>
        </w:rPr>
      </w:pPr>
      <w:r>
        <w:rPr>
          <w:rFonts w:ascii="宋体" w:hAnsi="宋体" w:hint="eastAsia"/>
          <w:b/>
          <w:bCs/>
          <w:color w:val="000000"/>
        </w:rPr>
        <w:t xml:space="preserve">响应供应商须对本项目进行整体响应，任何只对其中一部分进行的响应都被视为无效响应。 </w:t>
      </w:r>
    </w:p>
    <w:p w14:paraId="69445AC1"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项目一览表</w:t>
      </w:r>
    </w:p>
    <w:tbl>
      <w:tblPr>
        <w:tblW w:w="97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46"/>
        <w:gridCol w:w="1034"/>
        <w:gridCol w:w="3493"/>
        <w:gridCol w:w="2268"/>
      </w:tblGrid>
      <w:tr w:rsidR="002330CA" w14:paraId="3ECF22D7" w14:textId="77777777" w:rsidTr="00F42654">
        <w:trPr>
          <w:trHeight w:val="728"/>
          <w:jc w:val="center"/>
        </w:trPr>
        <w:tc>
          <w:tcPr>
            <w:tcW w:w="2946" w:type="dxa"/>
            <w:tcBorders>
              <w:top w:val="single" w:sz="12" w:space="0" w:color="auto"/>
              <w:bottom w:val="single" w:sz="2" w:space="0" w:color="auto"/>
            </w:tcBorders>
            <w:shd w:val="clear" w:color="auto" w:fill="EEECE1"/>
            <w:vAlign w:val="center"/>
          </w:tcPr>
          <w:p w14:paraId="7E5A8EFD" w14:textId="77777777" w:rsidR="002330CA" w:rsidRDefault="00000000">
            <w:pPr>
              <w:spacing w:line="360" w:lineRule="auto"/>
              <w:jc w:val="center"/>
              <w:rPr>
                <w:rFonts w:ascii="宋体" w:hAnsi="宋体"/>
                <w:b/>
                <w:color w:val="000000"/>
                <w:szCs w:val="21"/>
              </w:rPr>
            </w:pPr>
            <w:r>
              <w:rPr>
                <w:rFonts w:ascii="宋体" w:hAnsi="宋体" w:hint="eastAsia"/>
                <w:b/>
                <w:color w:val="000000"/>
                <w:szCs w:val="21"/>
              </w:rPr>
              <w:t>项目名称</w:t>
            </w:r>
          </w:p>
        </w:tc>
        <w:tc>
          <w:tcPr>
            <w:tcW w:w="1034" w:type="dxa"/>
            <w:tcBorders>
              <w:top w:val="single" w:sz="12" w:space="0" w:color="auto"/>
              <w:bottom w:val="single" w:sz="2" w:space="0" w:color="auto"/>
            </w:tcBorders>
            <w:shd w:val="clear" w:color="auto" w:fill="EEECE1"/>
            <w:vAlign w:val="center"/>
          </w:tcPr>
          <w:p w14:paraId="732C8594" w14:textId="77777777" w:rsidR="002330CA" w:rsidRDefault="00000000">
            <w:pPr>
              <w:spacing w:line="360" w:lineRule="auto"/>
              <w:jc w:val="center"/>
              <w:rPr>
                <w:rFonts w:ascii="宋体" w:hAnsi="宋体"/>
                <w:b/>
                <w:szCs w:val="21"/>
              </w:rPr>
            </w:pPr>
            <w:r>
              <w:rPr>
                <w:rFonts w:ascii="宋体" w:hAnsi="宋体" w:hint="eastAsia"/>
                <w:b/>
                <w:szCs w:val="21"/>
              </w:rPr>
              <w:t>数量</w:t>
            </w:r>
          </w:p>
        </w:tc>
        <w:tc>
          <w:tcPr>
            <w:tcW w:w="3493" w:type="dxa"/>
            <w:tcBorders>
              <w:top w:val="single" w:sz="12" w:space="0" w:color="auto"/>
              <w:bottom w:val="single" w:sz="2" w:space="0" w:color="auto"/>
            </w:tcBorders>
            <w:shd w:val="clear" w:color="auto" w:fill="EEECE1"/>
            <w:vAlign w:val="center"/>
          </w:tcPr>
          <w:p w14:paraId="0E0D80C5" w14:textId="77777777" w:rsidR="002330CA" w:rsidRDefault="00000000">
            <w:pPr>
              <w:jc w:val="center"/>
              <w:rPr>
                <w:rFonts w:ascii="宋体" w:hAnsi="宋体"/>
                <w:b/>
                <w:szCs w:val="21"/>
              </w:rPr>
            </w:pPr>
            <w:r>
              <w:rPr>
                <w:rFonts w:ascii="宋体" w:hAnsi="宋体" w:hint="eastAsia"/>
                <w:b/>
                <w:szCs w:val="21"/>
              </w:rPr>
              <w:t>服务年限</w:t>
            </w:r>
          </w:p>
        </w:tc>
        <w:tc>
          <w:tcPr>
            <w:tcW w:w="2268" w:type="dxa"/>
            <w:tcBorders>
              <w:top w:val="single" w:sz="12" w:space="0" w:color="auto"/>
              <w:bottom w:val="single" w:sz="2" w:space="0" w:color="auto"/>
            </w:tcBorders>
            <w:shd w:val="clear" w:color="auto" w:fill="EEECE1"/>
            <w:vAlign w:val="center"/>
          </w:tcPr>
          <w:p w14:paraId="3711BEBD" w14:textId="77777777" w:rsidR="002330CA" w:rsidRDefault="00000000">
            <w:pPr>
              <w:jc w:val="center"/>
              <w:rPr>
                <w:rFonts w:ascii="宋体" w:hAnsi="宋体"/>
                <w:b/>
                <w:szCs w:val="21"/>
              </w:rPr>
            </w:pPr>
            <w:r>
              <w:rPr>
                <w:rFonts w:ascii="宋体" w:hAnsi="宋体" w:hint="eastAsia"/>
                <w:b/>
                <w:szCs w:val="21"/>
              </w:rPr>
              <w:t>最高限价</w:t>
            </w:r>
          </w:p>
        </w:tc>
      </w:tr>
      <w:tr w:rsidR="002330CA" w14:paraId="63C7160F" w14:textId="77777777" w:rsidTr="00F42654">
        <w:trPr>
          <w:trHeight w:val="728"/>
          <w:jc w:val="center"/>
        </w:trPr>
        <w:tc>
          <w:tcPr>
            <w:tcW w:w="2946" w:type="dxa"/>
            <w:tcBorders>
              <w:top w:val="single" w:sz="2" w:space="0" w:color="auto"/>
              <w:bottom w:val="single" w:sz="2" w:space="0" w:color="auto"/>
            </w:tcBorders>
            <w:vAlign w:val="center"/>
          </w:tcPr>
          <w:p w14:paraId="2B786534" w14:textId="77777777" w:rsidR="002330CA" w:rsidRDefault="00000000">
            <w:pPr>
              <w:spacing w:line="360" w:lineRule="auto"/>
              <w:jc w:val="center"/>
              <w:rPr>
                <w:rFonts w:ascii="宋体" w:hAnsi="宋体"/>
                <w:color w:val="000000"/>
                <w:szCs w:val="21"/>
              </w:rPr>
            </w:pPr>
            <w:r>
              <w:rPr>
                <w:rFonts w:ascii="宋体" w:hAnsi="宋体" w:hint="eastAsia"/>
                <w:color w:val="000000"/>
                <w:szCs w:val="21"/>
              </w:rPr>
              <w:t>广东省肇庆监狱医院污水处理站运营服务项目</w:t>
            </w:r>
          </w:p>
        </w:tc>
        <w:tc>
          <w:tcPr>
            <w:tcW w:w="1034" w:type="dxa"/>
            <w:tcBorders>
              <w:top w:val="single" w:sz="2" w:space="0" w:color="auto"/>
              <w:bottom w:val="single" w:sz="2" w:space="0" w:color="auto"/>
            </w:tcBorders>
            <w:vAlign w:val="center"/>
          </w:tcPr>
          <w:p w14:paraId="44CF403A" w14:textId="77777777" w:rsidR="002330CA" w:rsidRDefault="00000000">
            <w:pPr>
              <w:keepNext/>
              <w:adjustRightInd w:val="0"/>
              <w:spacing w:before="156" w:after="60" w:line="360" w:lineRule="auto"/>
              <w:jc w:val="center"/>
              <w:textAlignment w:val="center"/>
              <w:rPr>
                <w:rFonts w:ascii="宋体" w:hAnsi="宋体"/>
                <w:szCs w:val="21"/>
              </w:rPr>
            </w:pPr>
            <w:r>
              <w:rPr>
                <w:rFonts w:ascii="宋体" w:hAnsi="宋体" w:hint="eastAsia"/>
                <w:szCs w:val="21"/>
              </w:rPr>
              <w:t>1项</w:t>
            </w:r>
          </w:p>
        </w:tc>
        <w:tc>
          <w:tcPr>
            <w:tcW w:w="3493" w:type="dxa"/>
            <w:tcBorders>
              <w:top w:val="single" w:sz="2" w:space="0" w:color="auto"/>
              <w:bottom w:val="single" w:sz="2" w:space="0" w:color="auto"/>
            </w:tcBorders>
            <w:vAlign w:val="center"/>
          </w:tcPr>
          <w:p w14:paraId="5DDFBDB8" w14:textId="77777777" w:rsidR="002330CA" w:rsidRDefault="00000000">
            <w:pPr>
              <w:pStyle w:val="ab"/>
              <w:tabs>
                <w:tab w:val="left" w:pos="540"/>
              </w:tabs>
              <w:adjustRightInd w:val="0"/>
              <w:snapToGrid w:val="0"/>
              <w:spacing w:line="360" w:lineRule="auto"/>
              <w:jc w:val="center"/>
              <w:rPr>
                <w:rFonts w:hAnsi="宋体"/>
                <w:sz w:val="21"/>
              </w:rPr>
            </w:pPr>
            <w:r>
              <w:rPr>
                <w:rFonts w:hAnsi="宋体" w:hint="eastAsia"/>
                <w:sz w:val="21"/>
              </w:rPr>
              <w:t>自本项目合同签订之日起一年内</w:t>
            </w:r>
          </w:p>
        </w:tc>
        <w:tc>
          <w:tcPr>
            <w:tcW w:w="2268" w:type="dxa"/>
            <w:tcBorders>
              <w:top w:val="single" w:sz="2" w:space="0" w:color="auto"/>
              <w:bottom w:val="single" w:sz="2" w:space="0" w:color="auto"/>
            </w:tcBorders>
            <w:vAlign w:val="center"/>
          </w:tcPr>
          <w:p w14:paraId="6B7E3513" w14:textId="77777777" w:rsidR="002330CA" w:rsidRDefault="00000000">
            <w:pPr>
              <w:pStyle w:val="ab"/>
              <w:tabs>
                <w:tab w:val="left" w:pos="540"/>
              </w:tabs>
              <w:adjustRightInd w:val="0"/>
              <w:snapToGrid w:val="0"/>
              <w:spacing w:line="360" w:lineRule="auto"/>
              <w:jc w:val="center"/>
              <w:rPr>
                <w:rFonts w:hAnsi="宋体"/>
                <w:sz w:val="21"/>
              </w:rPr>
            </w:pPr>
            <w:r>
              <w:rPr>
                <w:rFonts w:hAnsi="宋体" w:hint="eastAsia"/>
                <w:sz w:val="21"/>
              </w:rPr>
              <w:t>人民币</w:t>
            </w:r>
            <w:r>
              <w:rPr>
                <w:rFonts w:hAnsi="宋体" w:cs="宋体"/>
                <w:color w:val="000000"/>
                <w:sz w:val="22"/>
              </w:rPr>
              <w:t>68848.00</w:t>
            </w:r>
            <w:r>
              <w:rPr>
                <w:rFonts w:hAnsi="宋体" w:hint="eastAsia"/>
                <w:sz w:val="21"/>
              </w:rPr>
              <w:t>元</w:t>
            </w:r>
          </w:p>
        </w:tc>
      </w:tr>
    </w:tbl>
    <w:p w14:paraId="67A61689"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项目概况</w:t>
      </w:r>
    </w:p>
    <w:p w14:paraId="69BB84D8" w14:textId="77777777" w:rsidR="002330CA" w:rsidRDefault="00000000">
      <w:pPr>
        <w:pStyle w:val="ab"/>
        <w:numPr>
          <w:ilvl w:val="0"/>
          <w:numId w:val="15"/>
        </w:numPr>
        <w:tabs>
          <w:tab w:val="left" w:pos="420"/>
          <w:tab w:val="left" w:pos="540"/>
        </w:tabs>
        <w:adjustRightInd w:val="0"/>
        <w:snapToGrid w:val="0"/>
        <w:spacing w:line="360" w:lineRule="auto"/>
        <w:rPr>
          <w:rFonts w:hAnsi="宋体" w:cs="宋体"/>
          <w:color w:val="000000"/>
          <w:sz w:val="21"/>
        </w:rPr>
      </w:pPr>
      <w:r>
        <w:rPr>
          <w:rFonts w:hAnsi="宋体" w:cs="宋体" w:hint="eastAsia"/>
          <w:color w:val="000000"/>
          <w:sz w:val="21"/>
        </w:rPr>
        <w:t>项目名称：广东省肇庆监狱医院污水处理站运营服务项目。</w:t>
      </w:r>
    </w:p>
    <w:p w14:paraId="59E45511" w14:textId="77777777" w:rsidR="002330CA" w:rsidRDefault="00000000">
      <w:pPr>
        <w:pStyle w:val="ab"/>
        <w:numPr>
          <w:ilvl w:val="0"/>
          <w:numId w:val="15"/>
        </w:numPr>
        <w:tabs>
          <w:tab w:val="left" w:pos="420"/>
          <w:tab w:val="left" w:pos="540"/>
        </w:tabs>
        <w:adjustRightInd w:val="0"/>
        <w:snapToGrid w:val="0"/>
        <w:spacing w:line="360" w:lineRule="auto"/>
        <w:rPr>
          <w:rFonts w:hAnsi="宋体" w:cs="宋体"/>
          <w:color w:val="000000"/>
          <w:sz w:val="21"/>
        </w:rPr>
      </w:pPr>
      <w:r>
        <w:rPr>
          <w:rFonts w:hAnsi="宋体" w:cs="宋体" w:hint="eastAsia"/>
          <w:color w:val="000000"/>
          <w:sz w:val="21"/>
        </w:rPr>
        <w:t>项目地点：广东省四会市城中街道城北</w:t>
      </w:r>
      <w:proofErr w:type="gramStart"/>
      <w:r>
        <w:rPr>
          <w:rFonts w:hAnsi="宋体" w:cs="宋体" w:hint="eastAsia"/>
          <w:color w:val="000000"/>
          <w:sz w:val="21"/>
        </w:rPr>
        <w:t>社区汶塘路</w:t>
      </w:r>
      <w:proofErr w:type="gramEnd"/>
      <w:r>
        <w:rPr>
          <w:rFonts w:hAnsi="宋体" w:cs="宋体" w:hint="eastAsia"/>
          <w:color w:val="000000"/>
          <w:sz w:val="21"/>
        </w:rPr>
        <w:t>一号。</w:t>
      </w:r>
    </w:p>
    <w:p w14:paraId="27A05E05" w14:textId="16AA1032" w:rsidR="002330CA" w:rsidRDefault="00000000">
      <w:pPr>
        <w:pStyle w:val="ab"/>
        <w:numPr>
          <w:ilvl w:val="0"/>
          <w:numId w:val="15"/>
        </w:numPr>
        <w:tabs>
          <w:tab w:val="left" w:pos="420"/>
          <w:tab w:val="left" w:pos="540"/>
        </w:tabs>
        <w:adjustRightInd w:val="0"/>
        <w:snapToGrid w:val="0"/>
        <w:spacing w:line="360" w:lineRule="auto"/>
        <w:rPr>
          <w:rFonts w:hAnsi="宋体" w:cs="宋体"/>
          <w:color w:val="000000"/>
          <w:sz w:val="21"/>
        </w:rPr>
      </w:pPr>
      <w:r>
        <w:rPr>
          <w:rFonts w:hAnsi="宋体" w:cs="宋体" w:hint="eastAsia"/>
          <w:color w:val="000000"/>
          <w:sz w:val="21"/>
        </w:rPr>
        <w:t>项目最高限价：68848.00元，包含完成本项目所需的运营生产用药、人工工资及福利、办公用品费用、化验检测费、污泥运输费、污泥外运处置费、设备检修维护费、管理费用、利润、税金、交通、和检修费用及其他相关费用等，本项目合同实施过程中除水电费，一切应预见或不可预见费用，采购人将不予支付除竞价文件及本项目合同约定的</w:t>
      </w:r>
      <w:proofErr w:type="gramStart"/>
      <w:r>
        <w:rPr>
          <w:rFonts w:hAnsi="宋体" w:cs="宋体" w:hint="eastAsia"/>
          <w:color w:val="000000"/>
          <w:sz w:val="21"/>
        </w:rPr>
        <w:t>由成交</w:t>
      </w:r>
      <w:proofErr w:type="gramEnd"/>
      <w:r>
        <w:rPr>
          <w:rFonts w:hAnsi="宋体" w:cs="宋体" w:hint="eastAsia"/>
          <w:color w:val="000000"/>
          <w:sz w:val="21"/>
        </w:rPr>
        <w:t>供应商承担的风险因素之外的任何补偿。具体详见附表1《广东省肇庆监狱医院污水处理站运营服务项目价格清单》</w:t>
      </w:r>
      <w:r w:rsidR="00944E12">
        <w:rPr>
          <w:rFonts w:hAnsi="宋体" w:cs="宋体" w:hint="eastAsia"/>
          <w:color w:val="000000"/>
          <w:sz w:val="21"/>
        </w:rPr>
        <w:t>。</w:t>
      </w:r>
    </w:p>
    <w:p w14:paraId="4E43AE6C" w14:textId="27F116F3" w:rsidR="002330CA" w:rsidRDefault="00000000">
      <w:pPr>
        <w:pStyle w:val="ab"/>
        <w:numPr>
          <w:ilvl w:val="0"/>
          <w:numId w:val="15"/>
        </w:numPr>
        <w:tabs>
          <w:tab w:val="left" w:pos="420"/>
          <w:tab w:val="left" w:pos="540"/>
        </w:tabs>
        <w:adjustRightInd w:val="0"/>
        <w:snapToGrid w:val="0"/>
        <w:spacing w:line="360" w:lineRule="auto"/>
        <w:rPr>
          <w:rFonts w:hAnsi="宋体" w:cs="宋体"/>
          <w:color w:val="000000"/>
          <w:sz w:val="21"/>
        </w:rPr>
      </w:pPr>
      <w:r>
        <w:rPr>
          <w:rFonts w:hAnsi="宋体" w:cs="宋体" w:hint="eastAsia"/>
          <w:color w:val="000000"/>
          <w:sz w:val="21"/>
        </w:rPr>
        <w:t>服务年限：自本项目合同签订之日起一年内</w:t>
      </w:r>
      <w:r w:rsidR="00773F5D" w:rsidRPr="00773F5D">
        <w:rPr>
          <w:rFonts w:hAnsi="宋体" w:cs="宋体" w:hint="eastAsia"/>
          <w:color w:val="000000"/>
          <w:sz w:val="21"/>
        </w:rPr>
        <w:t>（</w:t>
      </w:r>
      <w:r w:rsidR="00773F5D">
        <w:rPr>
          <w:rFonts w:hAnsi="宋体" w:cs="宋体" w:hint="eastAsia"/>
          <w:color w:val="000000"/>
          <w:sz w:val="21"/>
        </w:rPr>
        <w:t>本项目</w:t>
      </w:r>
      <w:r w:rsidR="00773F5D" w:rsidRPr="00773F5D">
        <w:rPr>
          <w:rFonts w:hAnsi="宋体" w:cs="宋体" w:hint="eastAsia"/>
          <w:color w:val="000000"/>
          <w:sz w:val="21"/>
        </w:rPr>
        <w:t>合同期满后需保证污水站设施完好）</w:t>
      </w:r>
      <w:r>
        <w:rPr>
          <w:rFonts w:hAnsi="宋体" w:cs="宋体" w:hint="eastAsia"/>
          <w:color w:val="000000"/>
          <w:sz w:val="21"/>
        </w:rPr>
        <w:t>。</w:t>
      </w:r>
    </w:p>
    <w:p w14:paraId="15873F73" w14:textId="77777777" w:rsidR="002330CA" w:rsidRDefault="00000000">
      <w:pPr>
        <w:pStyle w:val="ab"/>
        <w:numPr>
          <w:ilvl w:val="0"/>
          <w:numId w:val="15"/>
        </w:numPr>
        <w:tabs>
          <w:tab w:val="left" w:pos="420"/>
          <w:tab w:val="left" w:pos="540"/>
        </w:tabs>
        <w:adjustRightInd w:val="0"/>
        <w:snapToGrid w:val="0"/>
        <w:spacing w:line="360" w:lineRule="auto"/>
        <w:rPr>
          <w:rFonts w:hAnsi="宋体" w:cs="宋体"/>
          <w:color w:val="000000"/>
          <w:sz w:val="21"/>
        </w:rPr>
      </w:pPr>
      <w:r>
        <w:rPr>
          <w:rFonts w:hAnsi="宋体" w:cs="宋体" w:hint="eastAsia"/>
          <w:color w:val="000000"/>
          <w:sz w:val="21"/>
        </w:rPr>
        <w:t>项目价格执行双下浮：</w:t>
      </w:r>
    </w:p>
    <w:p w14:paraId="0099ECEF" w14:textId="77777777" w:rsidR="002330CA" w:rsidRDefault="00000000">
      <w:pPr>
        <w:pStyle w:val="ab"/>
        <w:tabs>
          <w:tab w:val="left" w:pos="420"/>
          <w:tab w:val="left" w:pos="540"/>
        </w:tabs>
        <w:adjustRightInd w:val="0"/>
        <w:snapToGrid w:val="0"/>
        <w:spacing w:line="360" w:lineRule="auto"/>
        <w:ind w:left="440"/>
        <w:rPr>
          <w:rFonts w:hAnsi="宋体" w:cs="宋体"/>
          <w:color w:val="000000"/>
          <w:sz w:val="21"/>
        </w:rPr>
      </w:pPr>
      <w:r>
        <w:rPr>
          <w:rFonts w:hAnsi="宋体" w:cs="宋体" w:hint="eastAsia"/>
          <w:color w:val="000000"/>
          <w:sz w:val="21"/>
        </w:rPr>
        <w:t>项目合同总金额=68848 *（1-成交下浮率）；</w:t>
      </w:r>
    </w:p>
    <w:p w14:paraId="2C232B3F" w14:textId="77777777" w:rsidR="002330CA" w:rsidRDefault="00000000">
      <w:pPr>
        <w:pStyle w:val="ab"/>
        <w:tabs>
          <w:tab w:val="left" w:pos="420"/>
          <w:tab w:val="left" w:pos="540"/>
        </w:tabs>
        <w:adjustRightInd w:val="0"/>
        <w:snapToGrid w:val="0"/>
        <w:spacing w:line="360" w:lineRule="auto"/>
        <w:ind w:left="440"/>
        <w:rPr>
          <w:rFonts w:hAnsi="宋体" w:cs="宋体"/>
          <w:color w:val="000000"/>
          <w:sz w:val="21"/>
        </w:rPr>
      </w:pPr>
      <w:r>
        <w:rPr>
          <w:rFonts w:hAnsi="宋体" w:cs="宋体" w:hint="eastAsia"/>
          <w:color w:val="000000"/>
          <w:sz w:val="21"/>
        </w:rPr>
        <w:t>项目合同分项执行价格=单价最高限价 *（1-成交下浮率）</w:t>
      </w:r>
    </w:p>
    <w:p w14:paraId="5C3EDFFC"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运营管理范围、内容及目标</w:t>
      </w:r>
    </w:p>
    <w:p w14:paraId="7323B28E" w14:textId="77777777" w:rsidR="002330CA" w:rsidRDefault="00000000">
      <w:pPr>
        <w:pStyle w:val="a7"/>
        <w:numPr>
          <w:ilvl w:val="0"/>
          <w:numId w:val="16"/>
        </w:numPr>
        <w:spacing w:after="0" w:line="360" w:lineRule="auto"/>
        <w:jc w:val="left"/>
        <w:rPr>
          <w:rFonts w:ascii="宋体" w:hAnsi="宋体"/>
          <w:szCs w:val="21"/>
        </w:rPr>
      </w:pPr>
      <w:bookmarkStart w:id="0" w:name="_Toc526932024"/>
      <w:bookmarkStart w:id="1" w:name="_Toc527703762"/>
      <w:r>
        <w:rPr>
          <w:rFonts w:ascii="宋体" w:hAnsi="宋体" w:hint="eastAsia"/>
          <w:szCs w:val="21"/>
        </w:rPr>
        <w:t>运营管理范围</w:t>
      </w:r>
    </w:p>
    <w:p w14:paraId="3B85D83D" w14:textId="77777777" w:rsidR="002330CA" w:rsidRDefault="00000000">
      <w:pPr>
        <w:pStyle w:val="a7"/>
        <w:spacing w:after="0" w:line="360" w:lineRule="auto"/>
        <w:ind w:firstLineChars="200" w:firstLine="420"/>
        <w:jc w:val="left"/>
        <w:rPr>
          <w:rFonts w:ascii="宋体" w:hAnsi="宋体"/>
          <w:szCs w:val="21"/>
        </w:rPr>
      </w:pPr>
      <w:r>
        <w:rPr>
          <w:rFonts w:ascii="宋体" w:hAnsi="宋体" w:hint="eastAsia"/>
          <w:szCs w:val="21"/>
        </w:rPr>
        <w:t>污水处理站主要负责处理监管区内监狱医院排放的污水，通过收集管网输送至站内处理，设计规模50m3/d，占地约45平方米。污水</w:t>
      </w:r>
      <w:proofErr w:type="gramStart"/>
      <w:r>
        <w:rPr>
          <w:rFonts w:ascii="宋体" w:hAnsi="宋体" w:hint="eastAsia"/>
          <w:szCs w:val="21"/>
        </w:rPr>
        <w:t>厂核心</w:t>
      </w:r>
      <w:proofErr w:type="gramEnd"/>
      <w:r>
        <w:rPr>
          <w:rFonts w:ascii="宋体" w:hAnsi="宋体" w:hint="eastAsia"/>
          <w:szCs w:val="21"/>
        </w:rPr>
        <w:t>工艺为二级生化工艺，具体的工艺流程为“进水-格栅井-初沉调节池-水解酸化池-生物接触氧化池一斜管沉淀池-消毒池-脱氯池排放”。</w:t>
      </w:r>
    </w:p>
    <w:p w14:paraId="18C5704F" w14:textId="77777777" w:rsidR="002330CA" w:rsidRDefault="00000000">
      <w:pPr>
        <w:pStyle w:val="a7"/>
        <w:spacing w:after="0" w:line="360" w:lineRule="auto"/>
        <w:ind w:firstLineChars="200" w:firstLine="420"/>
        <w:jc w:val="left"/>
        <w:rPr>
          <w:rFonts w:ascii="宋体" w:hAnsi="宋体"/>
          <w:szCs w:val="21"/>
        </w:rPr>
      </w:pPr>
      <w:r>
        <w:rPr>
          <w:rFonts w:ascii="宋体" w:hAnsi="宋体"/>
          <w:noProof/>
          <w:szCs w:val="21"/>
        </w:rPr>
        <w:lastRenderedPageBreak/>
        <w:drawing>
          <wp:inline distT="0" distB="0" distL="0" distR="0" wp14:anchorId="2C18C809" wp14:editId="4DBEC767">
            <wp:extent cx="5247640" cy="2456815"/>
            <wp:effectExtent l="0" t="0" r="0" b="635"/>
            <wp:docPr id="15403265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2651" name="图片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47904" cy="2456815"/>
                    </a:xfrm>
                    <a:prstGeom prst="rect">
                      <a:avLst/>
                    </a:prstGeom>
                    <a:noFill/>
                  </pic:spPr>
                </pic:pic>
              </a:graphicData>
            </a:graphic>
          </wp:inline>
        </w:drawing>
      </w:r>
    </w:p>
    <w:p w14:paraId="69723980" w14:textId="77777777" w:rsidR="002330CA" w:rsidRDefault="00000000">
      <w:pPr>
        <w:pStyle w:val="a7"/>
        <w:numPr>
          <w:ilvl w:val="0"/>
          <w:numId w:val="16"/>
        </w:numPr>
        <w:spacing w:after="0" w:line="360" w:lineRule="auto"/>
        <w:jc w:val="left"/>
        <w:rPr>
          <w:rFonts w:ascii="宋体" w:hAnsi="宋体"/>
          <w:szCs w:val="21"/>
        </w:rPr>
      </w:pPr>
      <w:r>
        <w:rPr>
          <w:rFonts w:ascii="宋体" w:hAnsi="宋体" w:hint="eastAsia"/>
          <w:szCs w:val="21"/>
        </w:rPr>
        <w:t>运营管理内容</w:t>
      </w:r>
    </w:p>
    <w:p w14:paraId="5E14C32F" w14:textId="77777777" w:rsidR="002330CA" w:rsidRDefault="00000000">
      <w:pPr>
        <w:pStyle w:val="afa"/>
        <w:numPr>
          <w:ilvl w:val="0"/>
          <w:numId w:val="17"/>
        </w:numPr>
        <w:ind w:firstLineChars="0"/>
        <w:rPr>
          <w:rFonts w:ascii="宋体" w:hAnsi="宋体"/>
          <w:szCs w:val="21"/>
        </w:rPr>
      </w:pPr>
      <w:r>
        <w:rPr>
          <w:rFonts w:ascii="宋体" w:hAnsi="宋体" w:hint="eastAsia"/>
          <w:szCs w:val="21"/>
        </w:rPr>
        <w:t>污水站运营管理指标</w:t>
      </w:r>
    </w:p>
    <w:p w14:paraId="5D90BA30" w14:textId="77777777" w:rsidR="002330CA" w:rsidRDefault="00000000">
      <w:pPr>
        <w:spacing w:line="360" w:lineRule="auto"/>
        <w:ind w:left="440"/>
        <w:jc w:val="left"/>
        <w:rPr>
          <w:rFonts w:ascii="宋体" w:hAnsi="宋体"/>
          <w:szCs w:val="21"/>
        </w:rPr>
      </w:pPr>
      <w:r>
        <w:rPr>
          <w:rFonts w:ascii="宋体" w:hAnsi="宋体" w:hint="eastAsia"/>
          <w:szCs w:val="21"/>
        </w:rPr>
        <w:t>如下表：</w:t>
      </w:r>
    </w:p>
    <w:p w14:paraId="1443B4A8" w14:textId="77777777" w:rsidR="002330CA" w:rsidRDefault="00000000">
      <w:pPr>
        <w:ind w:firstLineChars="200" w:firstLine="420"/>
        <w:jc w:val="center"/>
        <w:rPr>
          <w:rFonts w:ascii="宋体" w:hAnsi="宋体"/>
          <w:szCs w:val="21"/>
        </w:rPr>
      </w:pPr>
      <w:r>
        <w:rPr>
          <w:rFonts w:ascii="宋体" w:hAnsi="宋体" w:hint="eastAsia"/>
          <w:szCs w:val="21"/>
        </w:rPr>
        <w:t>表1 本项目排放指标</w:t>
      </w:r>
    </w:p>
    <w:p w14:paraId="0476561E" w14:textId="77777777" w:rsidR="002330CA" w:rsidRDefault="00000000">
      <w:pPr>
        <w:ind w:firstLineChars="200" w:firstLine="420"/>
        <w:jc w:val="right"/>
        <w:rPr>
          <w:rFonts w:ascii="宋体" w:hAnsi="宋体"/>
          <w:szCs w:val="21"/>
        </w:rPr>
      </w:pPr>
      <w:r>
        <w:rPr>
          <w:rFonts w:ascii="宋体" w:hAnsi="宋体" w:hint="eastAsia"/>
          <w:szCs w:val="21"/>
        </w:rPr>
        <w:t>单位：除pH外，其余为mg/L</w:t>
      </w:r>
    </w:p>
    <w:tbl>
      <w:tblPr>
        <w:tblpPr w:leftFromText="180" w:rightFromText="180" w:vertAnchor="text" w:horzAnchor="page" w:tblpX="2143" w:tblpY="157"/>
        <w:tblOverlap w:val="never"/>
        <w:tblW w:w="8545"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ayout w:type="fixed"/>
        <w:tblLook w:val="04A0" w:firstRow="1" w:lastRow="0" w:firstColumn="1" w:lastColumn="0" w:noHBand="0" w:noVBand="1"/>
      </w:tblPr>
      <w:tblGrid>
        <w:gridCol w:w="1166"/>
        <w:gridCol w:w="990"/>
        <w:gridCol w:w="962"/>
        <w:gridCol w:w="1039"/>
        <w:gridCol w:w="1039"/>
        <w:gridCol w:w="909"/>
        <w:gridCol w:w="1326"/>
        <w:gridCol w:w="1114"/>
      </w:tblGrid>
      <w:tr w:rsidR="002330CA" w14:paraId="47B1FC14" w14:textId="77777777">
        <w:trPr>
          <w:trHeight w:val="478"/>
        </w:trPr>
        <w:tc>
          <w:tcPr>
            <w:tcW w:w="1166" w:type="dxa"/>
            <w:vAlign w:val="center"/>
          </w:tcPr>
          <w:p w14:paraId="4AD28282" w14:textId="77777777" w:rsidR="002330CA" w:rsidRDefault="00000000">
            <w:pPr>
              <w:spacing w:before="100" w:beforeAutospacing="1" w:after="100" w:afterAutospacing="1"/>
              <w:jc w:val="center"/>
              <w:rPr>
                <w:rFonts w:ascii="宋体" w:hAnsi="宋体"/>
                <w:b/>
                <w:bCs/>
                <w:szCs w:val="21"/>
              </w:rPr>
            </w:pPr>
            <w:r>
              <w:rPr>
                <w:rFonts w:ascii="宋体" w:hAnsi="宋体" w:hint="eastAsia"/>
                <w:b/>
                <w:bCs/>
                <w:szCs w:val="21"/>
              </w:rPr>
              <w:t>污染物</w:t>
            </w:r>
          </w:p>
        </w:tc>
        <w:tc>
          <w:tcPr>
            <w:tcW w:w="990" w:type="dxa"/>
            <w:vAlign w:val="center"/>
          </w:tcPr>
          <w:p w14:paraId="08E58541"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COD</w:t>
            </w:r>
          </w:p>
        </w:tc>
        <w:tc>
          <w:tcPr>
            <w:tcW w:w="962" w:type="dxa"/>
            <w:vAlign w:val="center"/>
          </w:tcPr>
          <w:p w14:paraId="6835C1CA"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BOD</w:t>
            </w:r>
            <w:r>
              <w:rPr>
                <w:rFonts w:ascii="宋体" w:hAnsi="宋体" w:hint="eastAsia"/>
                <w:szCs w:val="21"/>
                <w:vertAlign w:val="subscript"/>
              </w:rPr>
              <w:t>5</w:t>
            </w:r>
          </w:p>
        </w:tc>
        <w:tc>
          <w:tcPr>
            <w:tcW w:w="1039" w:type="dxa"/>
            <w:vAlign w:val="center"/>
          </w:tcPr>
          <w:p w14:paraId="71583E8B"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pH</w:t>
            </w:r>
          </w:p>
        </w:tc>
        <w:tc>
          <w:tcPr>
            <w:tcW w:w="1039" w:type="dxa"/>
            <w:vAlign w:val="center"/>
          </w:tcPr>
          <w:p w14:paraId="6164445E"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SS</w:t>
            </w:r>
          </w:p>
        </w:tc>
        <w:tc>
          <w:tcPr>
            <w:tcW w:w="909" w:type="dxa"/>
            <w:vAlign w:val="center"/>
          </w:tcPr>
          <w:p w14:paraId="5E9FBD50"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总余氯</w:t>
            </w:r>
          </w:p>
        </w:tc>
        <w:tc>
          <w:tcPr>
            <w:tcW w:w="1326" w:type="dxa"/>
            <w:vAlign w:val="center"/>
          </w:tcPr>
          <w:p w14:paraId="312E86DF"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粪大肠菌群数（MPN/L）</w:t>
            </w:r>
          </w:p>
        </w:tc>
        <w:tc>
          <w:tcPr>
            <w:tcW w:w="1114" w:type="dxa"/>
            <w:vAlign w:val="center"/>
          </w:tcPr>
          <w:p w14:paraId="60F8E690"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沙门氏菌、志贺氏菌</w:t>
            </w:r>
          </w:p>
        </w:tc>
      </w:tr>
      <w:tr w:rsidR="002330CA" w14:paraId="1C68A39D" w14:textId="77777777">
        <w:trPr>
          <w:trHeight w:val="461"/>
        </w:trPr>
        <w:tc>
          <w:tcPr>
            <w:tcW w:w="1166" w:type="dxa"/>
            <w:vAlign w:val="center"/>
          </w:tcPr>
          <w:p w14:paraId="122055F9" w14:textId="77777777" w:rsidR="002330CA" w:rsidRDefault="00000000">
            <w:pPr>
              <w:spacing w:before="100" w:beforeAutospacing="1" w:after="100" w:afterAutospacing="1"/>
              <w:jc w:val="center"/>
              <w:rPr>
                <w:rFonts w:ascii="宋体" w:hAnsi="宋体"/>
                <w:b/>
                <w:bCs/>
                <w:szCs w:val="21"/>
              </w:rPr>
            </w:pPr>
            <w:r>
              <w:rPr>
                <w:rFonts w:ascii="宋体" w:hAnsi="宋体" w:hint="eastAsia"/>
                <w:b/>
                <w:bCs/>
                <w:szCs w:val="21"/>
              </w:rPr>
              <w:t>排放指标</w:t>
            </w:r>
          </w:p>
        </w:tc>
        <w:tc>
          <w:tcPr>
            <w:tcW w:w="990" w:type="dxa"/>
            <w:vAlign w:val="center"/>
          </w:tcPr>
          <w:p w14:paraId="7D8EE89A"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≤250</w:t>
            </w:r>
          </w:p>
        </w:tc>
        <w:tc>
          <w:tcPr>
            <w:tcW w:w="962" w:type="dxa"/>
            <w:vAlign w:val="center"/>
          </w:tcPr>
          <w:p w14:paraId="6E7E5028"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≤100</w:t>
            </w:r>
          </w:p>
        </w:tc>
        <w:tc>
          <w:tcPr>
            <w:tcW w:w="1039" w:type="dxa"/>
            <w:vAlign w:val="center"/>
          </w:tcPr>
          <w:p w14:paraId="7ED6043D"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6-9</w:t>
            </w:r>
          </w:p>
        </w:tc>
        <w:tc>
          <w:tcPr>
            <w:tcW w:w="1039" w:type="dxa"/>
            <w:vAlign w:val="center"/>
          </w:tcPr>
          <w:p w14:paraId="736DA625"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≤60</w:t>
            </w:r>
          </w:p>
        </w:tc>
        <w:tc>
          <w:tcPr>
            <w:tcW w:w="909" w:type="dxa"/>
            <w:vAlign w:val="center"/>
          </w:tcPr>
          <w:p w14:paraId="508BE1BC"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2-8</w:t>
            </w:r>
          </w:p>
        </w:tc>
        <w:tc>
          <w:tcPr>
            <w:tcW w:w="1326" w:type="dxa"/>
            <w:vAlign w:val="center"/>
          </w:tcPr>
          <w:p w14:paraId="215FD2B9"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5000</w:t>
            </w:r>
          </w:p>
        </w:tc>
        <w:tc>
          <w:tcPr>
            <w:tcW w:w="1114" w:type="dxa"/>
            <w:vAlign w:val="center"/>
          </w:tcPr>
          <w:p w14:paraId="7423CC7C" w14:textId="77777777" w:rsidR="002330CA" w:rsidRDefault="00000000">
            <w:pPr>
              <w:spacing w:before="100" w:beforeAutospacing="1" w:after="100" w:afterAutospacing="1"/>
              <w:jc w:val="center"/>
              <w:rPr>
                <w:rFonts w:ascii="宋体" w:hAnsi="宋体"/>
                <w:szCs w:val="21"/>
              </w:rPr>
            </w:pPr>
            <w:r>
              <w:rPr>
                <w:rFonts w:ascii="宋体" w:hAnsi="宋体" w:hint="eastAsia"/>
                <w:szCs w:val="21"/>
              </w:rPr>
              <w:t>-</w:t>
            </w:r>
          </w:p>
        </w:tc>
      </w:tr>
    </w:tbl>
    <w:p w14:paraId="75598D88" w14:textId="77777777" w:rsidR="002330CA" w:rsidRDefault="002330CA">
      <w:pPr>
        <w:pStyle w:val="a7"/>
        <w:spacing w:after="0" w:line="360" w:lineRule="auto"/>
        <w:jc w:val="left"/>
        <w:rPr>
          <w:rFonts w:ascii="宋体" w:hAnsi="宋体"/>
          <w:szCs w:val="21"/>
        </w:rPr>
      </w:pPr>
    </w:p>
    <w:p w14:paraId="07978FE6" w14:textId="77777777" w:rsidR="002330CA" w:rsidRDefault="00000000">
      <w:pPr>
        <w:pStyle w:val="a7"/>
        <w:spacing w:after="0" w:line="360" w:lineRule="auto"/>
        <w:ind w:firstLineChars="300" w:firstLine="632"/>
        <w:jc w:val="left"/>
        <w:rPr>
          <w:rFonts w:ascii="宋体" w:hAnsi="宋体"/>
          <w:b/>
          <w:bCs/>
          <w:szCs w:val="21"/>
        </w:rPr>
      </w:pPr>
      <w:r>
        <w:rPr>
          <w:rFonts w:ascii="宋体" w:hAnsi="宋体" w:hint="eastAsia"/>
          <w:b/>
          <w:bCs/>
          <w:szCs w:val="21"/>
        </w:rPr>
        <w:t>备注：成交供应商所进行的污水检测指标需满足上表指标范围。</w:t>
      </w:r>
    </w:p>
    <w:p w14:paraId="5C7816D6" w14:textId="77777777" w:rsidR="002330CA" w:rsidRDefault="00000000">
      <w:pPr>
        <w:pStyle w:val="afa"/>
        <w:numPr>
          <w:ilvl w:val="0"/>
          <w:numId w:val="17"/>
        </w:numPr>
        <w:spacing w:line="360" w:lineRule="auto"/>
        <w:ind w:leftChars="200" w:left="862" w:firstLineChars="0" w:hanging="442"/>
        <w:rPr>
          <w:rFonts w:ascii="宋体" w:hAnsi="宋体"/>
          <w:szCs w:val="21"/>
        </w:rPr>
      </w:pPr>
      <w:r>
        <w:rPr>
          <w:rFonts w:ascii="宋体" w:hAnsi="宋体" w:hint="eastAsia"/>
          <w:szCs w:val="21"/>
        </w:rPr>
        <w:t>污水处理站管理：培植污水处理池菌种（使用二级生化+消毒及以上工艺，定期添加菌种并确保生化池菌种生长正常且生长效果良好）；定期检查配药桶内药剂液位、定期投加药剂；定期打扫污水站卫生：清扫垃圾、清理格栅井和池内污泥，定期巡查排污渠道并清理排污渠道内的杂物；建立完善的污水处理站运行</w:t>
      </w:r>
      <w:proofErr w:type="gramStart"/>
      <w:r>
        <w:rPr>
          <w:rFonts w:ascii="宋体" w:hAnsi="宋体" w:hint="eastAsia"/>
          <w:szCs w:val="21"/>
        </w:rPr>
        <w:t>技术台账并</w:t>
      </w:r>
      <w:proofErr w:type="gramEnd"/>
      <w:r>
        <w:rPr>
          <w:rFonts w:ascii="宋体" w:hAnsi="宋体" w:hint="eastAsia"/>
          <w:szCs w:val="21"/>
        </w:rPr>
        <w:t>做好记录。</w:t>
      </w:r>
    </w:p>
    <w:p w14:paraId="0610F6FF" w14:textId="77777777" w:rsidR="002330CA" w:rsidRDefault="00000000">
      <w:pPr>
        <w:pStyle w:val="afa"/>
        <w:numPr>
          <w:ilvl w:val="0"/>
          <w:numId w:val="17"/>
        </w:numPr>
        <w:spacing w:line="360" w:lineRule="auto"/>
        <w:ind w:leftChars="200" w:left="862" w:firstLineChars="0" w:hanging="442"/>
        <w:rPr>
          <w:rFonts w:ascii="宋体" w:hAnsi="宋体"/>
          <w:szCs w:val="21"/>
        </w:rPr>
      </w:pPr>
      <w:r>
        <w:rPr>
          <w:rFonts w:ascii="宋体" w:hAnsi="宋体" w:hint="eastAsia"/>
          <w:szCs w:val="21"/>
        </w:rPr>
        <w:t>污水排放及处理：提供污水处理所需的消毒药剂（含氯消毒剂），定期检(监)测排放的污水是否达到《医疗机构水污染物排放标准》（GB18466-2005）中表2“综合医疗机构和其他医疗机构水污染物排放限值（日均值）”排放标准。</w:t>
      </w:r>
    </w:p>
    <w:p w14:paraId="53E053A7" w14:textId="77777777" w:rsidR="002330CA" w:rsidRDefault="00000000">
      <w:pPr>
        <w:pStyle w:val="afa"/>
        <w:numPr>
          <w:ilvl w:val="0"/>
          <w:numId w:val="17"/>
        </w:numPr>
        <w:spacing w:line="360" w:lineRule="auto"/>
        <w:ind w:leftChars="200" w:left="862" w:firstLineChars="0" w:hanging="442"/>
        <w:rPr>
          <w:rFonts w:ascii="宋体" w:hAnsi="宋体"/>
          <w:szCs w:val="21"/>
        </w:rPr>
      </w:pPr>
      <w:r>
        <w:rPr>
          <w:rFonts w:ascii="宋体" w:hAnsi="宋体" w:hint="eastAsia"/>
          <w:szCs w:val="21"/>
        </w:rPr>
        <w:t>成交供应商需安排专业维修工程师到现场（每周一次及以上），检查设备运行状态、对设备进行维修保养，有其他突发情况成交供应商需及时响应，并在4小时内给予提供处置方案；</w:t>
      </w:r>
    </w:p>
    <w:p w14:paraId="5FF5FE4A" w14:textId="77777777" w:rsidR="002330CA" w:rsidRDefault="00000000">
      <w:pPr>
        <w:pStyle w:val="afa"/>
        <w:numPr>
          <w:ilvl w:val="0"/>
          <w:numId w:val="17"/>
        </w:numPr>
        <w:spacing w:line="360" w:lineRule="auto"/>
        <w:ind w:leftChars="200" w:left="862" w:firstLineChars="0" w:hanging="442"/>
        <w:rPr>
          <w:rFonts w:ascii="宋体" w:hAnsi="宋体"/>
          <w:szCs w:val="21"/>
        </w:rPr>
      </w:pPr>
      <w:r>
        <w:rPr>
          <w:rFonts w:ascii="宋体" w:hAnsi="宋体" w:hint="eastAsia"/>
          <w:szCs w:val="21"/>
        </w:rPr>
        <w:lastRenderedPageBreak/>
        <w:t>运营服务费用说明：包含完成本项目所需的运营生产用药、菌种、人工工资及福利、办公用品费用、化验检测费、污泥外运处置费、设备检修维护费、每月的第三方机构检测费用、管理费用、利润、税金、交通及其他相关费用等；成交供应商应自行估算完成本项目的一切费用及自身利润，本项目合同实施过程中除水电费采购人不再支付其他任何费用。</w:t>
      </w:r>
    </w:p>
    <w:p w14:paraId="7B2947CD" w14:textId="77777777" w:rsidR="002330CA" w:rsidRDefault="00000000">
      <w:pPr>
        <w:pStyle w:val="afa"/>
        <w:numPr>
          <w:ilvl w:val="0"/>
          <w:numId w:val="17"/>
        </w:numPr>
        <w:spacing w:line="360" w:lineRule="auto"/>
        <w:ind w:leftChars="200" w:left="862" w:firstLineChars="0" w:hanging="442"/>
        <w:rPr>
          <w:rFonts w:ascii="宋体" w:hAnsi="宋体"/>
          <w:szCs w:val="21"/>
        </w:rPr>
      </w:pPr>
      <w:r>
        <w:rPr>
          <w:rFonts w:ascii="宋体" w:hAnsi="宋体" w:hint="eastAsia"/>
          <w:szCs w:val="21"/>
        </w:rPr>
        <w:t>每个月采购人对成交供应商污水处理站运营服务质量进行考核评分（详见附表2《广东省肇庆监狱医院污水处理站运营服务项目考核表》），满分为100分，考核得分80分以上（含80分）的为合格；考核得分80分以下的，采购人将存在问题提出书面意见要求成交供应商进行整改，经过复检仍未达到采购人要求的，按考核规定发出律师意见函终止</w:t>
      </w:r>
      <w:r>
        <w:rPr>
          <w:rFonts w:hAnsi="宋体" w:hint="eastAsia"/>
          <w:color w:val="000000"/>
        </w:rPr>
        <w:t>本项目</w:t>
      </w:r>
      <w:r>
        <w:rPr>
          <w:rFonts w:ascii="宋体" w:hAnsi="宋体" w:hint="eastAsia"/>
          <w:szCs w:val="21"/>
        </w:rPr>
        <w:t>合同</w:t>
      </w:r>
    </w:p>
    <w:p w14:paraId="79B48B64" w14:textId="77777777" w:rsidR="002330CA" w:rsidRDefault="00000000">
      <w:pPr>
        <w:pStyle w:val="a7"/>
        <w:numPr>
          <w:ilvl w:val="0"/>
          <w:numId w:val="16"/>
        </w:numPr>
        <w:spacing w:after="0" w:line="360" w:lineRule="auto"/>
        <w:jc w:val="left"/>
        <w:rPr>
          <w:rFonts w:ascii="宋体" w:hAnsi="宋体"/>
          <w:szCs w:val="21"/>
        </w:rPr>
      </w:pPr>
      <w:r>
        <w:rPr>
          <w:rFonts w:ascii="宋体" w:hAnsi="宋体" w:hint="eastAsia"/>
          <w:szCs w:val="21"/>
        </w:rPr>
        <w:t>运营目标</w:t>
      </w:r>
    </w:p>
    <w:p w14:paraId="1E54685A" w14:textId="77777777" w:rsidR="002330CA" w:rsidRDefault="00000000">
      <w:pPr>
        <w:pStyle w:val="a7"/>
        <w:numPr>
          <w:ilvl w:val="0"/>
          <w:numId w:val="18"/>
        </w:numPr>
        <w:spacing w:after="0" w:line="360" w:lineRule="auto"/>
        <w:jc w:val="left"/>
        <w:rPr>
          <w:rFonts w:ascii="宋体" w:hAnsi="宋体"/>
          <w:szCs w:val="21"/>
        </w:rPr>
      </w:pPr>
      <w:r>
        <w:rPr>
          <w:rFonts w:ascii="宋体" w:hAnsi="宋体" w:hint="eastAsia"/>
          <w:szCs w:val="21"/>
        </w:rPr>
        <w:t>按时每个月向采购人通报运行情况，提交与本项目有关的报告、数据、</w:t>
      </w:r>
      <w:proofErr w:type="gramStart"/>
      <w:r>
        <w:rPr>
          <w:rFonts w:ascii="宋体" w:hAnsi="宋体" w:hint="eastAsia"/>
          <w:szCs w:val="21"/>
        </w:rPr>
        <w:t>资料台</w:t>
      </w:r>
      <w:proofErr w:type="gramEnd"/>
      <w:r>
        <w:rPr>
          <w:rFonts w:ascii="宋体" w:hAnsi="宋体" w:hint="eastAsia"/>
          <w:szCs w:val="21"/>
        </w:rPr>
        <w:t>账。</w:t>
      </w:r>
    </w:p>
    <w:p w14:paraId="27340343" w14:textId="77777777" w:rsidR="002330CA" w:rsidRDefault="00000000">
      <w:pPr>
        <w:pStyle w:val="a7"/>
        <w:numPr>
          <w:ilvl w:val="0"/>
          <w:numId w:val="18"/>
        </w:numPr>
        <w:spacing w:after="0" w:line="360" w:lineRule="auto"/>
        <w:jc w:val="left"/>
        <w:rPr>
          <w:rFonts w:ascii="宋体" w:hAnsi="宋体"/>
          <w:szCs w:val="21"/>
        </w:rPr>
      </w:pPr>
      <w:r>
        <w:rPr>
          <w:rFonts w:ascii="宋体" w:hAnsi="宋体" w:hint="eastAsia"/>
          <w:szCs w:val="21"/>
        </w:rPr>
        <w:t>确保所有进场污水全部经过处理排放的出水符合《医疗机构水污染物排放标准》（GB18466-2005）中表2“综合医疗机构和其他医疗机构水污染物排放限值（日均值）”排放标准。</w:t>
      </w:r>
    </w:p>
    <w:p w14:paraId="116DEE85"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付款方式及有关要求</w:t>
      </w:r>
    </w:p>
    <w:p w14:paraId="41641B3D" w14:textId="77777777" w:rsidR="002330CA" w:rsidRDefault="00000000">
      <w:pPr>
        <w:pStyle w:val="a7"/>
        <w:numPr>
          <w:ilvl w:val="0"/>
          <w:numId w:val="19"/>
        </w:numPr>
        <w:spacing w:after="0" w:line="360" w:lineRule="auto"/>
        <w:jc w:val="left"/>
        <w:rPr>
          <w:rFonts w:ascii="宋体" w:hAnsi="宋体"/>
        </w:rPr>
      </w:pPr>
      <w:r>
        <w:rPr>
          <w:rFonts w:hAnsi="宋体" w:hint="eastAsia"/>
          <w:color w:val="000000"/>
        </w:rPr>
        <w:t>本项目</w:t>
      </w:r>
      <w:r>
        <w:rPr>
          <w:rFonts w:ascii="宋体" w:hAnsi="宋体" w:hint="eastAsia"/>
        </w:rPr>
        <w:t>合同签订后10个工作日内，成交供应商需向采购人支付本项目合同成交价5%金额作为履约保证金，在成交供应商完成</w:t>
      </w:r>
      <w:r>
        <w:rPr>
          <w:rFonts w:hAnsi="宋体" w:hint="eastAsia"/>
          <w:color w:val="000000"/>
        </w:rPr>
        <w:t>本项目</w:t>
      </w:r>
      <w:r>
        <w:rPr>
          <w:rFonts w:ascii="宋体" w:hAnsi="宋体" w:hint="eastAsia"/>
        </w:rPr>
        <w:t>合同义务30日内，采购人一次性无息退还履约保证金。</w:t>
      </w:r>
    </w:p>
    <w:p w14:paraId="3875D278" w14:textId="77777777" w:rsidR="002330CA" w:rsidRDefault="00000000">
      <w:pPr>
        <w:pStyle w:val="a7"/>
        <w:numPr>
          <w:ilvl w:val="0"/>
          <w:numId w:val="19"/>
        </w:numPr>
        <w:spacing w:after="0" w:line="360" w:lineRule="auto"/>
        <w:jc w:val="left"/>
        <w:rPr>
          <w:rFonts w:ascii="宋体" w:hAnsi="宋体"/>
        </w:rPr>
      </w:pPr>
      <w:r>
        <w:rPr>
          <w:rFonts w:ascii="宋体" w:hAnsi="宋体" w:hint="eastAsia"/>
        </w:rPr>
        <w:t>本项目的付款方式为</w:t>
      </w:r>
      <w:proofErr w:type="gramStart"/>
      <w:r>
        <w:rPr>
          <w:rFonts w:ascii="宋体" w:hAnsi="宋体" w:hint="eastAsia"/>
        </w:rPr>
        <w:t>每季度付结一次</w:t>
      </w:r>
      <w:proofErr w:type="gramEnd"/>
      <w:r>
        <w:rPr>
          <w:rFonts w:ascii="宋体" w:hAnsi="宋体" w:hint="eastAsia"/>
        </w:rPr>
        <w:t>。成交供应商于次月15号前向采购人提供每个月由第三方检测机构提供的污水检测合格报告、运营考核报告、运营维护报告和运营维护费用支付申请资料，采购人在收到成交供应商提交的上述相关资料后15个工作日内完成相关费用支付。</w:t>
      </w:r>
    </w:p>
    <w:p w14:paraId="1B18213C"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bookmarkStart w:id="2" w:name="_Toc380411672"/>
      <w:bookmarkEnd w:id="0"/>
      <w:bookmarkEnd w:id="1"/>
      <w:r>
        <w:rPr>
          <w:rFonts w:hAnsi="宋体" w:cs="宋体" w:hint="eastAsia"/>
          <w:b/>
          <w:bCs/>
          <w:color w:val="000000"/>
          <w:sz w:val="21"/>
        </w:rPr>
        <w:t xml:space="preserve">相关协作 </w:t>
      </w:r>
    </w:p>
    <w:p w14:paraId="07BFB3E5" w14:textId="77777777" w:rsidR="002330CA" w:rsidRDefault="00000000">
      <w:pPr>
        <w:pStyle w:val="a7"/>
        <w:spacing w:after="0" w:line="360" w:lineRule="auto"/>
        <w:ind w:firstLineChars="200" w:firstLine="420"/>
        <w:jc w:val="left"/>
        <w:rPr>
          <w:rFonts w:ascii="宋体" w:hAnsi="宋体"/>
          <w:szCs w:val="21"/>
        </w:rPr>
      </w:pPr>
      <w:r>
        <w:rPr>
          <w:rFonts w:ascii="宋体" w:hAnsi="宋体" w:hint="eastAsia"/>
          <w:szCs w:val="21"/>
        </w:rPr>
        <w:t>在</w:t>
      </w:r>
      <w:r>
        <w:rPr>
          <w:rFonts w:hAnsi="宋体" w:hint="eastAsia"/>
          <w:color w:val="000000"/>
        </w:rPr>
        <w:t>本项目</w:t>
      </w:r>
      <w:r>
        <w:rPr>
          <w:rFonts w:ascii="宋体" w:hAnsi="宋体" w:hint="eastAsia"/>
          <w:szCs w:val="21"/>
        </w:rPr>
        <w:t>合同生效期间，成交供应商有义务回答采购人所咨询了解有关环保的法律法规及实际操作规程，或主动告知采购人相关的新环保法律法规、通知、通告，并协助提供资料。</w:t>
      </w:r>
    </w:p>
    <w:p w14:paraId="60651B67"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双方责任与义务</w:t>
      </w:r>
    </w:p>
    <w:p w14:paraId="21D915A3" w14:textId="77777777" w:rsidR="002330CA" w:rsidRDefault="00000000">
      <w:pPr>
        <w:pStyle w:val="afa"/>
        <w:numPr>
          <w:ilvl w:val="0"/>
          <w:numId w:val="20"/>
        </w:numPr>
        <w:spacing w:line="360" w:lineRule="auto"/>
        <w:ind w:firstLineChars="0"/>
        <w:rPr>
          <w:rFonts w:ascii="宋体" w:hAnsi="宋体"/>
        </w:rPr>
      </w:pPr>
      <w:r>
        <w:rPr>
          <w:rFonts w:ascii="宋体" w:hAnsi="宋体" w:hint="eastAsia"/>
        </w:rPr>
        <w:t>采购人责任义务</w:t>
      </w:r>
    </w:p>
    <w:p w14:paraId="201FD22D" w14:textId="77777777" w:rsidR="002330CA" w:rsidRDefault="00000000">
      <w:pPr>
        <w:pStyle w:val="afa"/>
        <w:numPr>
          <w:ilvl w:val="0"/>
          <w:numId w:val="21"/>
        </w:numPr>
        <w:spacing w:line="360" w:lineRule="auto"/>
        <w:ind w:firstLineChars="0"/>
        <w:rPr>
          <w:rFonts w:ascii="宋体" w:hAnsi="宋体"/>
        </w:rPr>
      </w:pPr>
      <w:r>
        <w:rPr>
          <w:rFonts w:ascii="宋体" w:hAnsi="宋体" w:hint="eastAsia"/>
        </w:rPr>
        <w:t>负责供应污水处置系统营运管理所需的水、电。</w:t>
      </w:r>
    </w:p>
    <w:p w14:paraId="7FCED884" w14:textId="77777777" w:rsidR="002330CA" w:rsidRDefault="00000000">
      <w:pPr>
        <w:pStyle w:val="afa"/>
        <w:numPr>
          <w:ilvl w:val="0"/>
          <w:numId w:val="21"/>
        </w:numPr>
        <w:spacing w:line="360" w:lineRule="auto"/>
        <w:ind w:firstLineChars="0"/>
        <w:rPr>
          <w:rFonts w:ascii="宋体" w:hAnsi="宋体"/>
        </w:rPr>
      </w:pPr>
      <w:r>
        <w:rPr>
          <w:rFonts w:ascii="宋体" w:hAnsi="宋体" w:hint="eastAsia"/>
        </w:rPr>
        <w:t>负责向成交供应商提供工作场所。</w:t>
      </w:r>
    </w:p>
    <w:p w14:paraId="3D554DCB" w14:textId="77777777" w:rsidR="002330CA" w:rsidRDefault="00000000">
      <w:pPr>
        <w:pStyle w:val="afa"/>
        <w:numPr>
          <w:ilvl w:val="0"/>
          <w:numId w:val="21"/>
        </w:numPr>
        <w:spacing w:line="360" w:lineRule="auto"/>
        <w:ind w:firstLineChars="0"/>
        <w:rPr>
          <w:rFonts w:ascii="宋体" w:hAnsi="宋体"/>
        </w:rPr>
      </w:pPr>
      <w:r>
        <w:rPr>
          <w:rFonts w:ascii="宋体" w:hAnsi="宋体" w:hint="eastAsia"/>
        </w:rPr>
        <w:lastRenderedPageBreak/>
        <w:t>按本项目合同约定时间和金额支付营运管理费用。</w:t>
      </w:r>
    </w:p>
    <w:p w14:paraId="0C9638BF" w14:textId="77777777" w:rsidR="002330CA" w:rsidRDefault="00000000">
      <w:pPr>
        <w:pStyle w:val="afa"/>
        <w:numPr>
          <w:ilvl w:val="0"/>
          <w:numId w:val="20"/>
        </w:numPr>
        <w:spacing w:line="360" w:lineRule="auto"/>
        <w:ind w:firstLineChars="0"/>
        <w:rPr>
          <w:rFonts w:ascii="宋体" w:hAnsi="宋体"/>
        </w:rPr>
      </w:pPr>
      <w:r>
        <w:rPr>
          <w:rFonts w:ascii="宋体" w:hAnsi="宋体" w:hint="eastAsia"/>
        </w:rPr>
        <w:t>成交供应商责任义务</w:t>
      </w:r>
    </w:p>
    <w:p w14:paraId="7A0B9C40"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严格遵守国家环境保护法律法规及污水处理工艺要求和操作规程，管理好污水处理站，保证污水排放各项指标均达标。</w:t>
      </w:r>
    </w:p>
    <w:p w14:paraId="2A762B2D"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负责操作人员的工资福利、食宿等。</w:t>
      </w:r>
    </w:p>
    <w:p w14:paraId="126334CB"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负责污水站所用药剂的采购及费用。</w:t>
      </w:r>
    </w:p>
    <w:p w14:paraId="02ED0240"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负责调试管理使污水站正常运行，使各系统达标处理污水。</w:t>
      </w:r>
    </w:p>
    <w:p w14:paraId="597C150F"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负责</w:t>
      </w:r>
      <w:proofErr w:type="gramStart"/>
      <w:r>
        <w:rPr>
          <w:rFonts w:ascii="宋体" w:hAnsi="宋体" w:hint="eastAsia"/>
        </w:rPr>
        <w:t>对渣质</w:t>
      </w:r>
      <w:proofErr w:type="gramEnd"/>
      <w:r>
        <w:rPr>
          <w:rFonts w:ascii="宋体" w:hAnsi="宋体" w:hint="eastAsia"/>
        </w:rPr>
        <w:t>和干污泥进行打包、堆放及清运处理操作。</w:t>
      </w:r>
    </w:p>
    <w:p w14:paraId="0840C90E"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按规范建立并完善污水处理站日常运行记录台账。</w:t>
      </w:r>
    </w:p>
    <w:p w14:paraId="386DD815"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成交供应商每天对水质进行自测，每个月25日前提供一份污水检（自）测报告；每月末</w:t>
      </w:r>
      <w:proofErr w:type="gramStart"/>
      <w:r>
        <w:rPr>
          <w:rFonts w:ascii="宋体" w:hAnsi="宋体" w:hint="eastAsia"/>
        </w:rPr>
        <w:t>由成交</w:t>
      </w:r>
      <w:proofErr w:type="gramEnd"/>
      <w:r>
        <w:rPr>
          <w:rFonts w:ascii="宋体" w:hAnsi="宋体" w:hint="eastAsia"/>
        </w:rPr>
        <w:t>供应商委托第三方检测机构对所排放污水进行检测，并邀请采购人主管及相关部门参与全过程。由第三方检测机构提供污水检测报告，相关费用</w:t>
      </w:r>
      <w:proofErr w:type="gramStart"/>
      <w:r>
        <w:rPr>
          <w:rFonts w:ascii="宋体" w:hAnsi="宋体" w:hint="eastAsia"/>
        </w:rPr>
        <w:t>由成交</w:t>
      </w:r>
      <w:proofErr w:type="gramEnd"/>
      <w:r>
        <w:rPr>
          <w:rFonts w:ascii="宋体" w:hAnsi="宋体" w:hint="eastAsia"/>
        </w:rPr>
        <w:t>供应商支付。</w:t>
      </w:r>
    </w:p>
    <w:p w14:paraId="690767BB"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成交供应商必须保证每月污水排放各项指标达标，如每个月末委托的第三方检测机构检测后出具的检测报告显示污水检测不达标，采购人按上次达标后的次月至当月为检测不达标，并扣除当月相应的营运管理费用。</w:t>
      </w:r>
    </w:p>
    <w:p w14:paraId="5C23636C"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若因污水排放不达标而破坏采购人周边环境及生态、给采购人造成经济损失或令采购人被环保局、水利局、公路局等有关部门处罚的，相关责任及损失</w:t>
      </w:r>
      <w:proofErr w:type="gramStart"/>
      <w:r>
        <w:rPr>
          <w:rFonts w:ascii="宋体" w:hAnsi="宋体" w:hint="eastAsia"/>
        </w:rPr>
        <w:t>由成交</w:t>
      </w:r>
      <w:proofErr w:type="gramEnd"/>
      <w:r>
        <w:rPr>
          <w:rFonts w:ascii="宋体" w:hAnsi="宋体" w:hint="eastAsia"/>
        </w:rPr>
        <w:t>供应商承担。</w:t>
      </w:r>
    </w:p>
    <w:p w14:paraId="54AA150D" w14:textId="77777777" w:rsidR="002330CA" w:rsidRDefault="00000000">
      <w:pPr>
        <w:pStyle w:val="23"/>
        <w:numPr>
          <w:ilvl w:val="0"/>
          <w:numId w:val="22"/>
        </w:numPr>
        <w:spacing w:after="0" w:line="360" w:lineRule="auto"/>
        <w:ind w:left="862" w:firstLineChars="0" w:hanging="442"/>
        <w:rPr>
          <w:rFonts w:ascii="宋体" w:hAnsi="宋体"/>
        </w:rPr>
      </w:pPr>
      <w:r>
        <w:rPr>
          <w:rFonts w:ascii="宋体" w:hAnsi="宋体" w:hint="eastAsia"/>
        </w:rPr>
        <w:t>成交供应商需遵守采购人的规章制度，做到遵纪守法，服从管理</w:t>
      </w:r>
    </w:p>
    <w:p w14:paraId="0CCE6AA6" w14:textId="6FC7FD0A" w:rsidR="00773F5D" w:rsidRDefault="00773F5D">
      <w:pPr>
        <w:pStyle w:val="ab"/>
        <w:numPr>
          <w:ilvl w:val="0"/>
          <w:numId w:val="14"/>
        </w:numPr>
        <w:tabs>
          <w:tab w:val="left" w:pos="540"/>
        </w:tabs>
        <w:adjustRightInd w:val="0"/>
        <w:snapToGrid w:val="0"/>
        <w:spacing w:line="360" w:lineRule="auto"/>
        <w:ind w:left="422" w:hanging="422"/>
        <w:rPr>
          <w:rFonts w:hAnsi="宋体" w:cs="宋体"/>
          <w:b/>
          <w:bCs/>
          <w:color w:val="000000"/>
          <w:sz w:val="21"/>
        </w:rPr>
      </w:pPr>
      <w:r w:rsidRPr="00773F5D">
        <w:rPr>
          <w:rFonts w:hAnsi="宋体" w:cs="宋体" w:hint="eastAsia"/>
          <w:b/>
          <w:bCs/>
          <w:color w:val="000000"/>
          <w:sz w:val="21"/>
        </w:rPr>
        <w:t>维修保养</w:t>
      </w:r>
    </w:p>
    <w:p w14:paraId="3ED83C6E" w14:textId="1BB64CE9" w:rsidR="00773F5D" w:rsidRPr="00773F5D" w:rsidRDefault="00773F5D" w:rsidP="00773F5D">
      <w:pPr>
        <w:pStyle w:val="ab"/>
        <w:tabs>
          <w:tab w:val="left" w:pos="420"/>
          <w:tab w:val="left" w:pos="540"/>
        </w:tabs>
        <w:adjustRightInd w:val="0"/>
        <w:snapToGrid w:val="0"/>
        <w:spacing w:line="360" w:lineRule="auto"/>
        <w:ind w:firstLineChars="200" w:firstLine="420"/>
        <w:rPr>
          <w:rFonts w:hAnsi="宋体" w:cs="宋体"/>
          <w:color w:val="000000"/>
          <w:sz w:val="21"/>
        </w:rPr>
      </w:pPr>
      <w:r>
        <w:rPr>
          <w:rFonts w:hAnsi="宋体" w:cs="宋体" w:hint="eastAsia"/>
          <w:color w:val="000000"/>
          <w:sz w:val="21"/>
        </w:rPr>
        <w:t>成交供应商</w:t>
      </w:r>
      <w:r w:rsidRPr="00773F5D">
        <w:rPr>
          <w:rFonts w:hAnsi="宋体" w:cs="宋体" w:hint="eastAsia"/>
          <w:color w:val="000000"/>
          <w:sz w:val="21"/>
        </w:rPr>
        <w:t>需负责</w:t>
      </w:r>
      <w:r>
        <w:rPr>
          <w:rFonts w:hAnsi="宋体" w:cs="宋体" w:hint="eastAsia"/>
          <w:color w:val="000000"/>
          <w:sz w:val="21"/>
        </w:rPr>
        <w:t>采购人</w:t>
      </w:r>
      <w:r w:rsidRPr="00773F5D">
        <w:rPr>
          <w:rFonts w:hAnsi="宋体" w:cs="宋体" w:hint="eastAsia"/>
          <w:color w:val="000000"/>
          <w:sz w:val="21"/>
        </w:rPr>
        <w:t>现有设备的维护保养，每月按相应设备保养手册要求对设备进行定期保养，建立维护保养登记台账，确保设备正常运行。</w:t>
      </w:r>
      <w:r w:rsidR="004B7FFB">
        <w:rPr>
          <w:rFonts w:hAnsi="宋体" w:cs="宋体" w:hint="eastAsia"/>
          <w:color w:val="000000"/>
          <w:sz w:val="21"/>
        </w:rPr>
        <w:t>成交供应商</w:t>
      </w:r>
      <w:r w:rsidRPr="00773F5D">
        <w:rPr>
          <w:rFonts w:hAnsi="宋体" w:cs="宋体" w:hint="eastAsia"/>
          <w:color w:val="000000"/>
          <w:sz w:val="21"/>
        </w:rPr>
        <w:t xml:space="preserve">应每月对排污设备设施、管道进行巡查，建立巡查记录台账，维持污水处理站周遭的环境与安全。  </w:t>
      </w:r>
    </w:p>
    <w:p w14:paraId="1BF6865E" w14:textId="670A2F88"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操作规程</w:t>
      </w:r>
    </w:p>
    <w:p w14:paraId="5B8D742D" w14:textId="77777777" w:rsidR="002330CA" w:rsidRDefault="00000000">
      <w:pPr>
        <w:pStyle w:val="a7"/>
        <w:spacing w:after="0" w:line="360" w:lineRule="auto"/>
        <w:ind w:firstLineChars="200" w:firstLine="420"/>
        <w:jc w:val="left"/>
        <w:rPr>
          <w:rFonts w:ascii="宋体" w:hAnsi="宋体"/>
          <w:szCs w:val="21"/>
        </w:rPr>
      </w:pPr>
      <w:bookmarkStart w:id="3" w:name="_Toc595"/>
      <w:bookmarkStart w:id="4" w:name="_Toc22109"/>
      <w:proofErr w:type="gramStart"/>
      <w:r>
        <w:rPr>
          <w:rFonts w:ascii="宋体" w:hAnsi="宋体" w:hint="eastAsia"/>
          <w:szCs w:val="21"/>
        </w:rPr>
        <w:t>由成交</w:t>
      </w:r>
      <w:proofErr w:type="gramEnd"/>
      <w:r>
        <w:rPr>
          <w:rFonts w:ascii="宋体" w:hAnsi="宋体" w:hint="eastAsia"/>
          <w:szCs w:val="21"/>
        </w:rPr>
        <w:t>供应商制定操作规程，经采购人同意后正式确定，如要变更操作流程时需书面通知采购人并经采购人审核。</w:t>
      </w:r>
    </w:p>
    <w:bookmarkEnd w:id="2"/>
    <w:p w14:paraId="5CAECCBF"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sz w:val="21"/>
        </w:rPr>
      </w:pPr>
      <w:r>
        <w:rPr>
          <w:rFonts w:hAnsi="宋体" w:cs="宋体" w:hint="eastAsia"/>
          <w:b/>
          <w:bCs/>
          <w:sz w:val="21"/>
        </w:rPr>
        <w:t>合同签订期限</w:t>
      </w:r>
    </w:p>
    <w:p w14:paraId="38F19287" w14:textId="77777777" w:rsidR="002330CA" w:rsidRDefault="00000000">
      <w:pPr>
        <w:pStyle w:val="ab"/>
        <w:tabs>
          <w:tab w:val="left" w:pos="420"/>
          <w:tab w:val="left" w:pos="540"/>
        </w:tabs>
        <w:adjustRightInd w:val="0"/>
        <w:snapToGrid w:val="0"/>
        <w:spacing w:line="360" w:lineRule="auto"/>
        <w:ind w:firstLineChars="200" w:firstLine="420"/>
        <w:rPr>
          <w:rFonts w:hAnsi="宋体" w:cs="宋体"/>
          <w:color w:val="000000"/>
          <w:sz w:val="21"/>
        </w:rPr>
      </w:pPr>
      <w:r>
        <w:rPr>
          <w:rFonts w:hAnsi="宋体" w:cs="宋体" w:hint="eastAsia"/>
          <w:color w:val="000000"/>
          <w:sz w:val="21"/>
        </w:rPr>
        <w:t>成交供应商与采购人在本项目结果公告发布之日起15个工作日内签订项目合同。</w:t>
      </w:r>
    </w:p>
    <w:bookmarkEnd w:id="3"/>
    <w:bookmarkEnd w:id="4"/>
    <w:p w14:paraId="268F2866"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违约责任与赔偿损失</w:t>
      </w:r>
    </w:p>
    <w:p w14:paraId="5D0DA559" w14:textId="77777777" w:rsidR="002330CA" w:rsidRDefault="00000000">
      <w:pPr>
        <w:pStyle w:val="a7"/>
        <w:numPr>
          <w:ilvl w:val="0"/>
          <w:numId w:val="23"/>
        </w:numPr>
        <w:spacing w:after="0" w:line="360" w:lineRule="auto"/>
        <w:jc w:val="left"/>
        <w:rPr>
          <w:rFonts w:ascii="宋体" w:hAnsi="宋体"/>
          <w:szCs w:val="21"/>
        </w:rPr>
      </w:pPr>
      <w:r>
        <w:rPr>
          <w:rFonts w:hAnsi="宋体" w:hint="eastAsia"/>
          <w:color w:val="000000"/>
        </w:rPr>
        <w:t>本项目</w:t>
      </w:r>
      <w:r>
        <w:rPr>
          <w:rFonts w:ascii="宋体" w:hAnsi="宋体" w:hint="eastAsia"/>
          <w:szCs w:val="21"/>
        </w:rPr>
        <w:t>合同期内，非因不可抗拒的原因，双方不得擅自解除</w:t>
      </w:r>
      <w:r>
        <w:rPr>
          <w:rFonts w:hAnsi="宋体" w:hint="eastAsia"/>
          <w:color w:val="000000"/>
        </w:rPr>
        <w:t>本项目</w:t>
      </w:r>
      <w:r>
        <w:rPr>
          <w:rFonts w:ascii="宋体" w:hAnsi="宋体" w:hint="eastAsia"/>
          <w:szCs w:val="21"/>
        </w:rPr>
        <w:t>合同。如遇国家、</w:t>
      </w:r>
      <w:r>
        <w:rPr>
          <w:rFonts w:ascii="宋体" w:hAnsi="宋体" w:hint="eastAsia"/>
          <w:szCs w:val="21"/>
        </w:rPr>
        <w:lastRenderedPageBreak/>
        <w:t>省、市政策影响需变更营运模式的不在违约范围内。</w:t>
      </w:r>
    </w:p>
    <w:p w14:paraId="6F8D2E6E" w14:textId="77777777" w:rsidR="002330CA" w:rsidRDefault="00000000">
      <w:pPr>
        <w:pStyle w:val="a7"/>
        <w:numPr>
          <w:ilvl w:val="0"/>
          <w:numId w:val="23"/>
        </w:numPr>
        <w:spacing w:after="0" w:line="360" w:lineRule="auto"/>
        <w:jc w:val="left"/>
        <w:rPr>
          <w:rFonts w:ascii="宋体" w:hAnsi="宋体"/>
          <w:szCs w:val="21"/>
        </w:rPr>
      </w:pPr>
      <w:r>
        <w:rPr>
          <w:rFonts w:ascii="宋体" w:hAnsi="宋体" w:hint="eastAsia"/>
          <w:szCs w:val="21"/>
        </w:rPr>
        <w:t>成交</w:t>
      </w:r>
      <w:proofErr w:type="gramStart"/>
      <w:r>
        <w:rPr>
          <w:rFonts w:ascii="宋体" w:hAnsi="宋体" w:hint="eastAsia"/>
          <w:szCs w:val="21"/>
        </w:rPr>
        <w:t>供应商无正当</w:t>
      </w:r>
      <w:proofErr w:type="gramEnd"/>
      <w:r>
        <w:rPr>
          <w:rFonts w:ascii="宋体" w:hAnsi="宋体" w:hint="eastAsia"/>
          <w:szCs w:val="21"/>
        </w:rPr>
        <w:t>理由单方面解除</w:t>
      </w:r>
      <w:r>
        <w:rPr>
          <w:rFonts w:hAnsi="宋体" w:hint="eastAsia"/>
          <w:color w:val="000000"/>
        </w:rPr>
        <w:t>本项目</w:t>
      </w:r>
      <w:r>
        <w:rPr>
          <w:rFonts w:ascii="宋体" w:hAnsi="宋体" w:hint="eastAsia"/>
          <w:szCs w:val="21"/>
        </w:rPr>
        <w:t>合同的，所缴纳的履约保证金采购人不予退还。</w:t>
      </w:r>
    </w:p>
    <w:p w14:paraId="163B2FC5" w14:textId="77777777" w:rsidR="002330CA" w:rsidRDefault="00000000">
      <w:pPr>
        <w:pStyle w:val="a7"/>
        <w:numPr>
          <w:ilvl w:val="0"/>
          <w:numId w:val="23"/>
        </w:numPr>
        <w:spacing w:after="0" w:line="360" w:lineRule="auto"/>
        <w:jc w:val="left"/>
        <w:rPr>
          <w:rFonts w:ascii="宋体" w:hAnsi="宋体"/>
          <w:szCs w:val="21"/>
        </w:rPr>
      </w:pPr>
      <w:r>
        <w:rPr>
          <w:rFonts w:ascii="宋体" w:hAnsi="宋体" w:hint="eastAsia"/>
          <w:szCs w:val="21"/>
        </w:rPr>
        <w:t>成交供应商如在经营过程中，因自身原因无法履约，需提前2个月以正式书面形式向采购人申请解约，必须经过采购人同意且应继续服务2个月后方可正式终止。</w:t>
      </w:r>
    </w:p>
    <w:p w14:paraId="77A44B24" w14:textId="77777777" w:rsidR="002330CA" w:rsidRDefault="00000000">
      <w:pPr>
        <w:pStyle w:val="a7"/>
        <w:numPr>
          <w:ilvl w:val="0"/>
          <w:numId w:val="23"/>
        </w:numPr>
        <w:spacing w:after="0" w:line="360" w:lineRule="auto"/>
        <w:jc w:val="left"/>
        <w:rPr>
          <w:rFonts w:ascii="宋体" w:hAnsi="宋体"/>
          <w:szCs w:val="21"/>
        </w:rPr>
      </w:pPr>
      <w:r>
        <w:rPr>
          <w:rFonts w:ascii="宋体" w:hAnsi="宋体" w:hint="eastAsia"/>
          <w:szCs w:val="21"/>
        </w:rPr>
        <w:t>成交供应商在</w:t>
      </w:r>
      <w:r>
        <w:rPr>
          <w:rFonts w:hAnsi="宋体" w:hint="eastAsia"/>
          <w:color w:val="000000"/>
        </w:rPr>
        <w:t>本项目</w:t>
      </w:r>
      <w:r>
        <w:rPr>
          <w:rFonts w:ascii="宋体" w:hAnsi="宋体" w:hint="eastAsia"/>
          <w:szCs w:val="21"/>
        </w:rPr>
        <w:t>合同执行过程中出现不符合采购文件、报价文件、</w:t>
      </w:r>
      <w:r>
        <w:rPr>
          <w:rFonts w:hAnsi="宋体" w:hint="eastAsia"/>
          <w:color w:val="000000"/>
        </w:rPr>
        <w:t>本项目</w:t>
      </w:r>
      <w:r>
        <w:rPr>
          <w:rFonts w:ascii="宋体" w:hAnsi="宋体" w:hint="eastAsia"/>
          <w:szCs w:val="21"/>
        </w:rPr>
        <w:t>合同规定及项目相关附件的不正当操作，采购人有权提出异议并拒绝，若成交供应商继续执行不正当操作的，采购人单方面免责解除</w:t>
      </w:r>
      <w:r>
        <w:rPr>
          <w:rFonts w:hAnsi="宋体" w:hint="eastAsia"/>
          <w:color w:val="000000"/>
        </w:rPr>
        <w:t>本项目</w:t>
      </w:r>
      <w:r>
        <w:rPr>
          <w:rFonts w:ascii="宋体" w:hAnsi="宋体" w:hint="eastAsia"/>
          <w:szCs w:val="21"/>
        </w:rPr>
        <w:t>合同并扣除全部履约保证金。</w:t>
      </w:r>
    </w:p>
    <w:p w14:paraId="74E39538" w14:textId="77777777" w:rsidR="002330CA" w:rsidRDefault="00000000">
      <w:pPr>
        <w:pStyle w:val="a7"/>
        <w:numPr>
          <w:ilvl w:val="0"/>
          <w:numId w:val="23"/>
        </w:numPr>
        <w:spacing w:after="0" w:line="360" w:lineRule="auto"/>
        <w:jc w:val="left"/>
        <w:rPr>
          <w:rFonts w:ascii="宋体" w:hAnsi="宋体"/>
          <w:szCs w:val="21"/>
        </w:rPr>
      </w:pPr>
      <w:r>
        <w:rPr>
          <w:rFonts w:ascii="宋体" w:hAnsi="宋体" w:hint="eastAsia"/>
          <w:szCs w:val="21"/>
        </w:rPr>
        <w:t>成交供应</w:t>
      </w:r>
      <w:proofErr w:type="gramStart"/>
      <w:r>
        <w:rPr>
          <w:rFonts w:ascii="宋体" w:hAnsi="宋体" w:hint="eastAsia"/>
          <w:szCs w:val="21"/>
        </w:rPr>
        <w:t>商未能</w:t>
      </w:r>
      <w:proofErr w:type="gramEnd"/>
      <w:r>
        <w:rPr>
          <w:rFonts w:ascii="宋体" w:hAnsi="宋体" w:hint="eastAsia"/>
          <w:szCs w:val="21"/>
        </w:rPr>
        <w:t>根据</w:t>
      </w:r>
      <w:r>
        <w:rPr>
          <w:rFonts w:hAnsi="宋体" w:hint="eastAsia"/>
          <w:color w:val="000000"/>
        </w:rPr>
        <w:t>本项目</w:t>
      </w:r>
      <w:r>
        <w:rPr>
          <w:rFonts w:ascii="宋体" w:hAnsi="宋体" w:hint="eastAsia"/>
          <w:szCs w:val="21"/>
        </w:rPr>
        <w:t>合同规定按时提供运营服务的，从逾期之日起每日按</w:t>
      </w:r>
      <w:r>
        <w:rPr>
          <w:rFonts w:hAnsi="宋体" w:hint="eastAsia"/>
          <w:color w:val="000000"/>
        </w:rPr>
        <w:t>本项目</w:t>
      </w:r>
      <w:r>
        <w:rPr>
          <w:rFonts w:ascii="宋体" w:hAnsi="宋体" w:hint="eastAsia"/>
          <w:szCs w:val="21"/>
        </w:rPr>
        <w:t>合同总价千分之五的数额向采购人支付违约金；逾期半个月以上的，采购人有权单方面免责终止</w:t>
      </w:r>
      <w:r>
        <w:rPr>
          <w:rFonts w:hAnsi="宋体" w:hint="eastAsia"/>
          <w:color w:val="000000"/>
        </w:rPr>
        <w:t>本项目</w:t>
      </w:r>
      <w:r>
        <w:rPr>
          <w:rFonts w:ascii="宋体" w:hAnsi="宋体" w:hint="eastAsia"/>
          <w:szCs w:val="21"/>
        </w:rPr>
        <w:t>合同，由此造成的经济损失采购人有权要求成交供应商承担。</w:t>
      </w:r>
    </w:p>
    <w:p w14:paraId="59E069F9" w14:textId="77777777" w:rsidR="002330CA" w:rsidRDefault="00000000">
      <w:pPr>
        <w:pStyle w:val="a7"/>
        <w:numPr>
          <w:ilvl w:val="0"/>
          <w:numId w:val="23"/>
        </w:numPr>
        <w:spacing w:after="0" w:line="360" w:lineRule="auto"/>
        <w:jc w:val="left"/>
        <w:rPr>
          <w:rFonts w:ascii="宋体" w:hAnsi="宋体"/>
          <w:szCs w:val="21"/>
        </w:rPr>
      </w:pPr>
      <w:r>
        <w:rPr>
          <w:rFonts w:ascii="宋体" w:hAnsi="宋体" w:hint="eastAsia"/>
          <w:szCs w:val="21"/>
        </w:rPr>
        <w:t>采购人无正当理由拒绝接受服务的、到期拒付服务款项的，则自应支付之日起每日按</w:t>
      </w:r>
      <w:r>
        <w:rPr>
          <w:rFonts w:hAnsi="宋体" w:hint="eastAsia"/>
          <w:color w:val="000000"/>
        </w:rPr>
        <w:t>本项目</w:t>
      </w:r>
      <w:r>
        <w:rPr>
          <w:rFonts w:ascii="宋体" w:hAnsi="宋体" w:hint="eastAsia"/>
          <w:szCs w:val="21"/>
        </w:rPr>
        <w:t>合同总价千分之五向成交供应商支付违约金。</w:t>
      </w:r>
    </w:p>
    <w:p w14:paraId="114E4D34" w14:textId="77777777" w:rsidR="002330CA" w:rsidRDefault="00000000">
      <w:pPr>
        <w:pStyle w:val="a7"/>
        <w:numPr>
          <w:ilvl w:val="0"/>
          <w:numId w:val="23"/>
        </w:numPr>
        <w:spacing w:after="0" w:line="360" w:lineRule="auto"/>
        <w:jc w:val="left"/>
        <w:rPr>
          <w:rFonts w:ascii="宋体" w:hAnsi="宋体"/>
          <w:szCs w:val="21"/>
        </w:rPr>
      </w:pPr>
      <w:r>
        <w:rPr>
          <w:rFonts w:ascii="宋体" w:hAnsi="宋体" w:hint="eastAsia"/>
          <w:szCs w:val="21"/>
        </w:rPr>
        <w:t>成交供应商应严格履行</w:t>
      </w:r>
      <w:r>
        <w:rPr>
          <w:rFonts w:hAnsi="宋体" w:hint="eastAsia"/>
          <w:color w:val="000000"/>
        </w:rPr>
        <w:t>本项目</w:t>
      </w:r>
      <w:r>
        <w:rPr>
          <w:rFonts w:ascii="宋体" w:hAnsi="宋体" w:hint="eastAsia"/>
          <w:szCs w:val="21"/>
        </w:rPr>
        <w:t>合同，做好污水营运管理工作，采购人定期及不定期对污水站排放水质情况进行检查。情况如下：</w:t>
      </w:r>
    </w:p>
    <w:p w14:paraId="03F46BE8" w14:textId="77777777" w:rsidR="002330CA" w:rsidRDefault="00000000">
      <w:pPr>
        <w:pStyle w:val="a7"/>
        <w:numPr>
          <w:ilvl w:val="0"/>
          <w:numId w:val="24"/>
        </w:numPr>
        <w:spacing w:after="0" w:line="360" w:lineRule="auto"/>
        <w:jc w:val="left"/>
        <w:rPr>
          <w:rFonts w:ascii="宋体" w:hAnsi="宋体"/>
          <w:szCs w:val="21"/>
        </w:rPr>
      </w:pPr>
      <w:r>
        <w:rPr>
          <w:rFonts w:ascii="宋体" w:hAnsi="宋体" w:hint="eastAsia"/>
          <w:szCs w:val="21"/>
        </w:rPr>
        <w:t>每季度内全部污水检测均达标的情况下，采购人按照支付程序正常付款；</w:t>
      </w:r>
    </w:p>
    <w:p w14:paraId="52DC569B" w14:textId="77777777" w:rsidR="002330CA" w:rsidRDefault="00000000">
      <w:pPr>
        <w:pStyle w:val="a7"/>
        <w:numPr>
          <w:ilvl w:val="0"/>
          <w:numId w:val="24"/>
        </w:numPr>
        <w:spacing w:after="0" w:line="360" w:lineRule="auto"/>
        <w:jc w:val="left"/>
        <w:rPr>
          <w:rFonts w:ascii="宋体" w:hAnsi="宋体"/>
          <w:szCs w:val="21"/>
        </w:rPr>
      </w:pPr>
      <w:r>
        <w:rPr>
          <w:rFonts w:ascii="宋体" w:hAnsi="宋体" w:hint="eastAsia"/>
          <w:szCs w:val="21"/>
        </w:rPr>
        <w:t>若每季度检查发现有水质不达标的情况，采购人则扣除不达标月份的运营费用（</w:t>
      </w:r>
      <w:r w:rsidRPr="0008549C">
        <w:rPr>
          <w:rFonts w:ascii="宋体" w:hAnsi="宋体" w:hint="eastAsia"/>
          <w:szCs w:val="21"/>
        </w:rPr>
        <w:t>具体按附表1《广东省肇庆监狱医院污水处理站运营服务项目价格清单》中每项费用的结算金额得出每月的结算单价</w:t>
      </w:r>
      <w:r>
        <w:rPr>
          <w:rFonts w:ascii="宋体" w:hAnsi="宋体" w:hint="eastAsia"/>
          <w:szCs w:val="21"/>
        </w:rPr>
        <w:t>）并责令成交供应商十个工作日内整改达标，达标后采购人退还扣除的营运费用；</w:t>
      </w:r>
    </w:p>
    <w:p w14:paraId="2B8FDCFC" w14:textId="77777777" w:rsidR="002330CA" w:rsidRDefault="00000000">
      <w:pPr>
        <w:pStyle w:val="a7"/>
        <w:numPr>
          <w:ilvl w:val="0"/>
          <w:numId w:val="24"/>
        </w:numPr>
        <w:spacing w:after="0" w:line="360" w:lineRule="auto"/>
        <w:jc w:val="left"/>
        <w:rPr>
          <w:rFonts w:ascii="宋体" w:hAnsi="宋体"/>
          <w:szCs w:val="21"/>
        </w:rPr>
      </w:pPr>
      <w:r>
        <w:rPr>
          <w:rFonts w:hAnsi="宋体" w:hint="eastAsia"/>
          <w:color w:val="000000"/>
        </w:rPr>
        <w:t>本项目</w:t>
      </w:r>
      <w:r>
        <w:rPr>
          <w:rFonts w:ascii="宋体" w:hAnsi="宋体" w:hint="eastAsia"/>
          <w:szCs w:val="21"/>
        </w:rPr>
        <w:t>合同期内，如检查发现有两次及以上水质不达标，则扣除不达标月份的运营费用，同时不再将已扣除的营运费用退还</w:t>
      </w:r>
      <w:proofErr w:type="gramStart"/>
      <w:r>
        <w:rPr>
          <w:rFonts w:ascii="宋体" w:hAnsi="宋体" w:hint="eastAsia"/>
          <w:szCs w:val="21"/>
        </w:rPr>
        <w:t>给成交</w:t>
      </w:r>
      <w:proofErr w:type="gramEnd"/>
      <w:r>
        <w:rPr>
          <w:rFonts w:ascii="宋体" w:hAnsi="宋体" w:hint="eastAsia"/>
          <w:szCs w:val="21"/>
        </w:rPr>
        <w:t>供应商。</w:t>
      </w:r>
    </w:p>
    <w:p w14:paraId="491D8258" w14:textId="77777777" w:rsidR="002330CA" w:rsidRDefault="00000000">
      <w:pPr>
        <w:pStyle w:val="a7"/>
        <w:numPr>
          <w:ilvl w:val="0"/>
          <w:numId w:val="24"/>
        </w:numPr>
        <w:spacing w:after="0" w:line="360" w:lineRule="auto"/>
        <w:jc w:val="left"/>
        <w:rPr>
          <w:rFonts w:ascii="宋体" w:hAnsi="宋体"/>
          <w:szCs w:val="21"/>
        </w:rPr>
      </w:pPr>
      <w:r>
        <w:rPr>
          <w:rFonts w:hAnsi="宋体" w:hint="eastAsia"/>
          <w:color w:val="000000"/>
        </w:rPr>
        <w:t>本项目</w:t>
      </w:r>
      <w:r>
        <w:rPr>
          <w:rFonts w:ascii="宋体" w:hAnsi="宋体" w:hint="eastAsia"/>
          <w:szCs w:val="21"/>
        </w:rPr>
        <w:t>合同期内，如检查发现三次及以上水质不达标的情况，采购人有权单方解除</w:t>
      </w:r>
      <w:r>
        <w:rPr>
          <w:rFonts w:hAnsi="宋体" w:hint="eastAsia"/>
          <w:color w:val="000000"/>
        </w:rPr>
        <w:t>本项目</w:t>
      </w:r>
      <w:r>
        <w:rPr>
          <w:rFonts w:ascii="宋体" w:hAnsi="宋体" w:hint="eastAsia"/>
          <w:szCs w:val="21"/>
        </w:rPr>
        <w:t>合同，成交供应商除返还采购人已支付的费用外，成交供应商还应支付</w:t>
      </w:r>
      <w:r>
        <w:rPr>
          <w:rFonts w:hAnsi="宋体" w:hint="eastAsia"/>
          <w:color w:val="000000"/>
        </w:rPr>
        <w:t>本项目</w:t>
      </w:r>
      <w:r>
        <w:rPr>
          <w:rFonts w:ascii="宋体" w:hAnsi="宋体" w:hint="eastAsia"/>
          <w:szCs w:val="21"/>
        </w:rPr>
        <w:t>合同总金额的20%作为违约金，如违约金不足以弥补采购人损失的（采购人损失包括但不限于维权支出的律师费、诉讼费、保全费及差旅费等），成交供应商同意补足采购人损失。</w:t>
      </w:r>
    </w:p>
    <w:p w14:paraId="0C1E38CC" w14:textId="77777777" w:rsidR="002330CA" w:rsidRDefault="00000000">
      <w:pPr>
        <w:pStyle w:val="a7"/>
        <w:numPr>
          <w:ilvl w:val="0"/>
          <w:numId w:val="23"/>
        </w:numPr>
        <w:spacing w:after="0" w:line="360" w:lineRule="auto"/>
        <w:jc w:val="left"/>
        <w:rPr>
          <w:rFonts w:ascii="宋体" w:hAnsi="宋体"/>
          <w:szCs w:val="21"/>
        </w:rPr>
      </w:pPr>
      <w:r>
        <w:rPr>
          <w:rFonts w:ascii="宋体" w:hAnsi="宋体" w:hint="eastAsia"/>
          <w:szCs w:val="21"/>
        </w:rPr>
        <w:t>其它违约责任按《中华人民共和国民法典》处理</w:t>
      </w:r>
    </w:p>
    <w:p w14:paraId="7E75A0E1"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bookmarkStart w:id="5" w:name="_Toc16914"/>
      <w:bookmarkStart w:id="6" w:name="_Toc380411673"/>
      <w:bookmarkStart w:id="7" w:name="_Toc4670"/>
      <w:r>
        <w:rPr>
          <w:rFonts w:hAnsi="宋体" w:cs="宋体" w:hint="eastAsia"/>
          <w:b/>
          <w:bCs/>
          <w:color w:val="000000"/>
          <w:sz w:val="21"/>
        </w:rPr>
        <w:t>不可抗力</w:t>
      </w:r>
      <w:bookmarkEnd w:id="5"/>
      <w:bookmarkEnd w:id="6"/>
      <w:bookmarkEnd w:id="7"/>
    </w:p>
    <w:p w14:paraId="01A9CF7A" w14:textId="77777777" w:rsidR="002330CA" w:rsidRDefault="00000000">
      <w:pPr>
        <w:pStyle w:val="a7"/>
        <w:spacing w:after="0" w:line="360" w:lineRule="auto"/>
        <w:ind w:firstLineChars="200" w:firstLine="420"/>
        <w:jc w:val="left"/>
        <w:rPr>
          <w:rFonts w:ascii="宋体" w:hAnsi="宋体"/>
          <w:szCs w:val="21"/>
        </w:rPr>
      </w:pPr>
      <w:r>
        <w:rPr>
          <w:rFonts w:ascii="宋体" w:hAnsi="宋体" w:hint="eastAsia"/>
          <w:szCs w:val="21"/>
        </w:rPr>
        <w:t>任何一方由于不可抗力原因不能履行</w:t>
      </w:r>
      <w:r>
        <w:rPr>
          <w:rFonts w:hAnsi="宋体" w:hint="eastAsia"/>
          <w:color w:val="000000"/>
        </w:rPr>
        <w:t>本项目</w:t>
      </w:r>
      <w:r>
        <w:rPr>
          <w:rFonts w:ascii="宋体" w:hAnsi="宋体" w:hint="eastAsia"/>
          <w:szCs w:val="21"/>
        </w:rPr>
        <w:t>合同时，应在不可抗力事件结束后1日内向</w:t>
      </w:r>
      <w:r>
        <w:rPr>
          <w:rFonts w:ascii="宋体" w:hAnsi="宋体" w:hint="eastAsia"/>
          <w:szCs w:val="21"/>
        </w:rPr>
        <w:lastRenderedPageBreak/>
        <w:t>对方通报，以减轻可能给对方造成的损失，在取得有关机构的不可抗力证明或双方谅解确认后，允许延期履行或修订</w:t>
      </w:r>
      <w:r>
        <w:rPr>
          <w:rFonts w:hAnsi="宋体" w:hint="eastAsia"/>
          <w:color w:val="000000"/>
        </w:rPr>
        <w:t>本项目</w:t>
      </w:r>
      <w:r>
        <w:rPr>
          <w:rFonts w:ascii="宋体" w:hAnsi="宋体" w:hint="eastAsia"/>
          <w:szCs w:val="21"/>
        </w:rPr>
        <w:t>合同，并根据情况可部分或全部免于承担违约责任。</w:t>
      </w:r>
    </w:p>
    <w:p w14:paraId="6A8938FC" w14:textId="77777777" w:rsidR="002330CA" w:rsidRDefault="00000000">
      <w:pPr>
        <w:pStyle w:val="ab"/>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争议解决</w:t>
      </w:r>
    </w:p>
    <w:p w14:paraId="2D5C0832" w14:textId="77777777" w:rsidR="002330CA" w:rsidRDefault="00000000">
      <w:pPr>
        <w:spacing w:line="360" w:lineRule="auto"/>
        <w:ind w:firstLineChars="200" w:firstLine="420"/>
        <w:rPr>
          <w:rFonts w:ascii="宋体" w:hAnsi="宋体"/>
          <w:szCs w:val="21"/>
        </w:rPr>
      </w:pPr>
      <w:r>
        <w:rPr>
          <w:rFonts w:ascii="宋体" w:hAnsi="宋体" w:hint="eastAsia"/>
          <w:szCs w:val="21"/>
        </w:rPr>
        <w:t>因履行</w:t>
      </w:r>
      <w:r>
        <w:rPr>
          <w:rFonts w:hAnsi="宋体" w:hint="eastAsia"/>
          <w:color w:val="000000"/>
        </w:rPr>
        <w:t>本项目</w:t>
      </w:r>
      <w:r>
        <w:rPr>
          <w:rFonts w:ascii="宋体" w:hAnsi="宋体" w:hint="eastAsia"/>
          <w:szCs w:val="21"/>
        </w:rPr>
        <w:t>合同产生的一切纠纷，双方应友好协商解决；协商不成的，任何一方均有权通过采购人所在地具有管辖权的人民法院通过诉讼途径解决。</w:t>
      </w:r>
    </w:p>
    <w:p w14:paraId="3EB333A4" w14:textId="77777777" w:rsidR="002330CA" w:rsidRDefault="00000000">
      <w:pPr>
        <w:spacing w:line="400" w:lineRule="exact"/>
        <w:outlineLvl w:val="0"/>
        <w:rPr>
          <w:rFonts w:ascii="宋体" w:hAnsi="宋体"/>
          <w:b/>
          <w:bCs/>
          <w:szCs w:val="21"/>
        </w:rPr>
      </w:pPr>
      <w:r>
        <w:rPr>
          <w:rFonts w:ascii="宋体" w:hAnsi="宋体" w:hint="eastAsia"/>
          <w:b/>
          <w:bCs/>
          <w:szCs w:val="21"/>
        </w:rPr>
        <w:t>附表1《广东省肇庆监狱医院污水处理站运营服务项目价格清单》</w:t>
      </w:r>
    </w:p>
    <w:p w14:paraId="7BD0ED5F" w14:textId="77777777" w:rsidR="002330CA" w:rsidRDefault="00000000">
      <w:pPr>
        <w:tabs>
          <w:tab w:val="left" w:pos="1155"/>
        </w:tabs>
        <w:spacing w:line="360" w:lineRule="auto"/>
        <w:rPr>
          <w:rFonts w:ascii="宋体" w:hAnsi="宋体"/>
          <w:szCs w:val="21"/>
        </w:rPr>
      </w:pPr>
      <w:r>
        <w:rPr>
          <w:rFonts w:ascii="宋体" w:hAnsi="宋体" w:hint="eastAsia"/>
          <w:szCs w:val="21"/>
        </w:rPr>
        <w:t xml:space="preserve">                                  </w:t>
      </w:r>
    </w:p>
    <w:tbl>
      <w:tblPr>
        <w:tblpPr w:leftFromText="180" w:rightFromText="180" w:vertAnchor="text" w:horzAnchor="page" w:tblpX="1474" w:tblpY="140"/>
        <w:tblOverlap w:val="never"/>
        <w:tblW w:w="9190" w:type="dxa"/>
        <w:tblLayout w:type="fixed"/>
        <w:tblCellMar>
          <w:left w:w="0" w:type="dxa"/>
          <w:right w:w="0" w:type="dxa"/>
        </w:tblCellMar>
        <w:tblLook w:val="04A0" w:firstRow="1" w:lastRow="0" w:firstColumn="1" w:lastColumn="0" w:noHBand="0" w:noVBand="1"/>
      </w:tblPr>
      <w:tblGrid>
        <w:gridCol w:w="855"/>
        <w:gridCol w:w="1447"/>
        <w:gridCol w:w="4248"/>
        <w:gridCol w:w="784"/>
        <w:gridCol w:w="662"/>
        <w:gridCol w:w="1194"/>
      </w:tblGrid>
      <w:tr w:rsidR="002330CA" w14:paraId="463FC069" w14:textId="77777777">
        <w:trPr>
          <w:trHeight w:val="94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F4AB4" w14:textId="77777777" w:rsidR="002330CA" w:rsidRDefault="00000000">
            <w:pPr>
              <w:widowControl/>
              <w:jc w:val="center"/>
              <w:textAlignment w:val="center"/>
              <w:rPr>
                <w:rFonts w:ascii="宋体" w:hAnsi="宋体"/>
                <w:b/>
                <w:color w:val="000000"/>
                <w:szCs w:val="21"/>
              </w:rPr>
            </w:pPr>
            <w:r>
              <w:rPr>
                <w:rFonts w:ascii="宋体" w:hAnsi="宋体" w:hint="eastAsia"/>
                <w:b/>
                <w:color w:val="000000"/>
                <w:kern w:val="0"/>
                <w:szCs w:val="21"/>
                <w:lang w:bidi="ar"/>
              </w:rPr>
              <w:t>序号</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1922A" w14:textId="77777777" w:rsidR="002330CA" w:rsidRDefault="00000000">
            <w:pPr>
              <w:widowControl/>
              <w:jc w:val="center"/>
              <w:textAlignment w:val="center"/>
              <w:rPr>
                <w:rFonts w:ascii="宋体" w:hAnsi="宋体"/>
                <w:b/>
                <w:color w:val="000000"/>
                <w:szCs w:val="21"/>
              </w:rPr>
            </w:pPr>
            <w:r>
              <w:rPr>
                <w:rFonts w:ascii="宋体" w:hAnsi="宋体" w:hint="eastAsia"/>
                <w:b/>
                <w:color w:val="000000"/>
                <w:kern w:val="0"/>
                <w:szCs w:val="21"/>
                <w:lang w:bidi="ar"/>
              </w:rPr>
              <w:t>费用</w:t>
            </w:r>
          </w:p>
        </w:tc>
        <w:tc>
          <w:tcPr>
            <w:tcW w:w="4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126A1" w14:textId="77777777" w:rsidR="002330CA" w:rsidRDefault="00000000">
            <w:pPr>
              <w:widowControl/>
              <w:jc w:val="center"/>
              <w:textAlignment w:val="center"/>
              <w:rPr>
                <w:rFonts w:ascii="宋体" w:hAnsi="宋体"/>
                <w:b/>
                <w:color w:val="000000"/>
                <w:szCs w:val="21"/>
              </w:rPr>
            </w:pPr>
            <w:r>
              <w:rPr>
                <w:rFonts w:ascii="宋体" w:hAnsi="宋体" w:hint="eastAsia"/>
                <w:b/>
                <w:color w:val="000000"/>
                <w:kern w:val="0"/>
                <w:szCs w:val="21"/>
                <w:lang w:bidi="ar"/>
              </w:rPr>
              <w:t>项目需求</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3D25F" w14:textId="77777777" w:rsidR="002330CA" w:rsidRDefault="00000000">
            <w:pPr>
              <w:widowControl/>
              <w:jc w:val="center"/>
              <w:textAlignment w:val="center"/>
              <w:rPr>
                <w:rFonts w:ascii="宋体" w:hAnsi="宋体"/>
                <w:b/>
                <w:color w:val="000000"/>
                <w:szCs w:val="21"/>
              </w:rPr>
            </w:pPr>
            <w:r>
              <w:rPr>
                <w:rFonts w:ascii="宋体" w:hAnsi="宋体" w:hint="eastAsia"/>
                <w:b/>
                <w:color w:val="000000"/>
                <w:kern w:val="0"/>
                <w:szCs w:val="21"/>
                <w:lang w:bidi="ar"/>
              </w:rPr>
              <w:t>单位</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A3EDC" w14:textId="77777777" w:rsidR="002330CA" w:rsidRDefault="00000000">
            <w:pPr>
              <w:widowControl/>
              <w:jc w:val="center"/>
              <w:textAlignment w:val="center"/>
              <w:rPr>
                <w:rFonts w:ascii="宋体" w:hAnsi="宋体"/>
                <w:b/>
                <w:color w:val="000000"/>
                <w:szCs w:val="21"/>
              </w:rPr>
            </w:pPr>
            <w:r>
              <w:rPr>
                <w:rFonts w:ascii="宋体" w:hAnsi="宋体" w:hint="eastAsia"/>
                <w:b/>
                <w:color w:val="000000"/>
                <w:kern w:val="0"/>
                <w:szCs w:val="21"/>
                <w:lang w:bidi="ar"/>
              </w:rPr>
              <w:t>数量</w:t>
            </w: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A482E" w14:textId="77777777" w:rsidR="002330CA" w:rsidRDefault="00000000">
            <w:pPr>
              <w:widowControl/>
              <w:jc w:val="center"/>
              <w:textAlignment w:val="center"/>
              <w:rPr>
                <w:rFonts w:ascii="宋体" w:hAnsi="宋体"/>
                <w:b/>
                <w:color w:val="000000"/>
                <w:szCs w:val="21"/>
              </w:rPr>
            </w:pPr>
            <w:r>
              <w:rPr>
                <w:rFonts w:ascii="宋体" w:hAnsi="宋体" w:hint="eastAsia"/>
                <w:b/>
                <w:color w:val="000000"/>
                <w:szCs w:val="21"/>
              </w:rPr>
              <w:t>单价最高限价（元）</w:t>
            </w:r>
          </w:p>
        </w:tc>
      </w:tr>
      <w:tr w:rsidR="002330CA" w14:paraId="72A8C81C" w14:textId="77777777">
        <w:trPr>
          <w:trHeight w:val="342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562B9"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1</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9203C"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污水站人员管理费</w:t>
            </w:r>
          </w:p>
        </w:tc>
        <w:tc>
          <w:tcPr>
            <w:tcW w:w="4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66D26"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1、安排一名专业维护人员每周到现场巡查，检查设备运行状态；</w:t>
            </w:r>
            <w:r>
              <w:rPr>
                <w:rFonts w:ascii="宋体" w:hAnsi="宋体" w:hint="eastAsia"/>
                <w:color w:val="000000"/>
                <w:kern w:val="0"/>
                <w:szCs w:val="21"/>
                <w:lang w:bidi="ar"/>
              </w:rPr>
              <w:br/>
              <w:t>2、定期清理污水站漂浮物及垃圾；</w:t>
            </w:r>
            <w:r>
              <w:rPr>
                <w:rFonts w:ascii="宋体" w:hAnsi="宋体" w:hint="eastAsia"/>
                <w:color w:val="000000"/>
                <w:kern w:val="0"/>
                <w:szCs w:val="21"/>
                <w:lang w:bidi="ar"/>
              </w:rPr>
              <w:br/>
              <w:t>3、定期检查配药桶内药剂液位，定期投加药剂；</w:t>
            </w:r>
            <w:r>
              <w:rPr>
                <w:rFonts w:ascii="宋体" w:hAnsi="宋体" w:hint="eastAsia"/>
                <w:color w:val="000000"/>
                <w:kern w:val="0"/>
                <w:szCs w:val="21"/>
                <w:lang w:bidi="ar"/>
              </w:rPr>
              <w:br/>
              <w:t>4、定期打扫污水站卫生、清扫垃圾；</w:t>
            </w:r>
            <w:r>
              <w:rPr>
                <w:rFonts w:ascii="宋体" w:hAnsi="宋体" w:hint="eastAsia"/>
                <w:color w:val="000000"/>
                <w:kern w:val="0"/>
                <w:szCs w:val="21"/>
                <w:lang w:bidi="ar"/>
              </w:rPr>
              <w:br/>
              <w:t>5、做好运行记录台账；</w:t>
            </w:r>
            <w:r>
              <w:rPr>
                <w:rFonts w:ascii="宋体" w:hAnsi="宋体" w:hint="eastAsia"/>
                <w:color w:val="000000"/>
                <w:kern w:val="0"/>
                <w:szCs w:val="21"/>
                <w:lang w:bidi="ar"/>
              </w:rPr>
              <w:br/>
              <w:t>6、安排专业的维修工程师定期对设备设施进行维护保养。</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60BFE"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6EA29"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12</w:t>
            </w: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20D65" w14:textId="77777777" w:rsidR="002330CA" w:rsidRDefault="00000000">
            <w:pPr>
              <w:pStyle w:val="TOC2"/>
              <w:ind w:leftChars="0" w:left="0" w:right="-71"/>
              <w:jc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1330.00</w:t>
            </w:r>
          </w:p>
        </w:tc>
      </w:tr>
      <w:tr w:rsidR="002330CA" w14:paraId="25C81462" w14:textId="77777777">
        <w:trPr>
          <w:trHeight w:val="116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1D401"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2</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F11B0"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污水处理所需药剂</w:t>
            </w:r>
          </w:p>
        </w:tc>
        <w:tc>
          <w:tcPr>
            <w:tcW w:w="4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67949"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污水处理所需的消毒药剂（含氯消毒剂）</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7B206"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5551C"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12</w:t>
            </w: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F1791" w14:textId="77777777" w:rsidR="002330CA" w:rsidRDefault="00000000">
            <w:pPr>
              <w:pStyle w:val="TOC2"/>
              <w:ind w:leftChars="0" w:left="0" w:right="-71"/>
              <w:jc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2800.00</w:t>
            </w:r>
          </w:p>
        </w:tc>
      </w:tr>
      <w:tr w:rsidR="002330CA" w14:paraId="4975A58E" w14:textId="77777777">
        <w:trPr>
          <w:trHeight w:val="156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2AD13"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3</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67197"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检测费用</w:t>
            </w:r>
          </w:p>
        </w:tc>
        <w:tc>
          <w:tcPr>
            <w:tcW w:w="4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096D5"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每季度水样送检费（总排放口：送检指标：悬浮物、COD、粪大肠菌群、BOD5、氨氮、PH、总氰化物、挥发</w:t>
            </w:r>
            <w:proofErr w:type="gramStart"/>
            <w:r>
              <w:rPr>
                <w:rFonts w:ascii="宋体" w:hAnsi="宋体" w:hint="eastAsia"/>
                <w:color w:val="000000"/>
                <w:kern w:val="0"/>
                <w:szCs w:val="21"/>
                <w:lang w:bidi="ar"/>
              </w:rPr>
              <w:t>酚</w:t>
            </w:r>
            <w:proofErr w:type="gramEnd"/>
            <w:r>
              <w:rPr>
                <w:rFonts w:ascii="宋体" w:hAnsi="宋体" w:hint="eastAsia"/>
                <w:color w:val="000000"/>
                <w:kern w:val="0"/>
                <w:szCs w:val="21"/>
                <w:lang w:bidi="ar"/>
              </w:rPr>
              <w:t>、动植物油、石油类）</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72F36"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季</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B0F8C"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4</w:t>
            </w: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03B09" w14:textId="77777777" w:rsidR="002330CA" w:rsidRDefault="00000000">
            <w:pPr>
              <w:pStyle w:val="TOC2"/>
              <w:ind w:leftChars="0" w:left="0" w:right="-71"/>
              <w:jc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2700.00</w:t>
            </w:r>
          </w:p>
        </w:tc>
      </w:tr>
      <w:tr w:rsidR="002330CA" w14:paraId="346E302B" w14:textId="77777777">
        <w:trPr>
          <w:trHeight w:val="134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D17E5"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4</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A87D5"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定期添加菌种</w:t>
            </w:r>
          </w:p>
        </w:tc>
        <w:tc>
          <w:tcPr>
            <w:tcW w:w="4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9AF7A"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污水处理工艺：二级生化+消毒，需定期投加菌种</w:t>
            </w:r>
            <w:proofErr w:type="gramStart"/>
            <w:r>
              <w:rPr>
                <w:rFonts w:ascii="宋体" w:hAnsi="宋体" w:hint="eastAsia"/>
                <w:color w:val="000000"/>
                <w:kern w:val="0"/>
                <w:szCs w:val="21"/>
                <w:lang w:bidi="ar"/>
              </w:rPr>
              <w:t>投加需确保</w:t>
            </w:r>
            <w:proofErr w:type="gramEnd"/>
            <w:r>
              <w:rPr>
                <w:rFonts w:ascii="宋体" w:hAnsi="宋体" w:hint="eastAsia"/>
                <w:color w:val="000000"/>
                <w:kern w:val="0"/>
                <w:szCs w:val="21"/>
                <w:lang w:bidi="ar"/>
              </w:rPr>
              <w:t>生化池菌种生长正常，生化效果良好。</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D9E89"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季</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B79EA0"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4</w:t>
            </w: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D2417" w14:textId="77777777" w:rsidR="002330CA" w:rsidRDefault="00000000">
            <w:pPr>
              <w:pStyle w:val="TOC2"/>
              <w:ind w:leftChars="0" w:left="0" w:right="-71"/>
              <w:jc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2122.00</w:t>
            </w:r>
          </w:p>
        </w:tc>
      </w:tr>
    </w:tbl>
    <w:p w14:paraId="023AA2BD" w14:textId="77777777" w:rsidR="002330CA" w:rsidRDefault="00000000">
      <w:pPr>
        <w:tabs>
          <w:tab w:val="left" w:pos="1155"/>
        </w:tabs>
        <w:spacing w:line="360" w:lineRule="auto"/>
        <w:rPr>
          <w:rFonts w:ascii="宋体" w:hAnsi="宋体"/>
          <w:szCs w:val="21"/>
        </w:rPr>
      </w:pPr>
      <w:r>
        <w:rPr>
          <w:rFonts w:ascii="宋体" w:hAnsi="宋体"/>
          <w:szCs w:val="21"/>
        </w:rPr>
        <w:br w:type="page"/>
      </w:r>
    </w:p>
    <w:p w14:paraId="1E81DA38" w14:textId="77777777" w:rsidR="002330CA" w:rsidRDefault="00000000">
      <w:pPr>
        <w:tabs>
          <w:tab w:val="left" w:pos="1155"/>
        </w:tabs>
        <w:spacing w:line="360" w:lineRule="auto"/>
        <w:outlineLvl w:val="0"/>
        <w:rPr>
          <w:rFonts w:ascii="宋体" w:hAnsi="宋体"/>
          <w:b/>
          <w:bCs/>
          <w:szCs w:val="21"/>
        </w:rPr>
      </w:pPr>
      <w:r>
        <w:rPr>
          <w:rFonts w:ascii="宋体" w:hAnsi="宋体" w:hint="eastAsia"/>
          <w:b/>
          <w:bCs/>
          <w:szCs w:val="21"/>
        </w:rPr>
        <w:lastRenderedPageBreak/>
        <w:t>附表2《广东省肇庆监狱医院污水处理站运营服务项目考核表》</w:t>
      </w:r>
    </w:p>
    <w:tbl>
      <w:tblPr>
        <w:tblpPr w:leftFromText="180" w:rightFromText="180" w:vertAnchor="text" w:horzAnchor="page" w:tblpX="608" w:tblpY="299"/>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851"/>
        <w:gridCol w:w="3260"/>
        <w:gridCol w:w="615"/>
        <w:gridCol w:w="4604"/>
        <w:gridCol w:w="708"/>
      </w:tblGrid>
      <w:tr w:rsidR="002330CA" w14:paraId="0DA9C900" w14:textId="77777777">
        <w:trPr>
          <w:trHeight w:val="632"/>
        </w:trPr>
        <w:tc>
          <w:tcPr>
            <w:tcW w:w="10620" w:type="dxa"/>
            <w:gridSpan w:val="6"/>
            <w:tcMar>
              <w:top w:w="15" w:type="dxa"/>
              <w:left w:w="15" w:type="dxa"/>
              <w:right w:w="15" w:type="dxa"/>
            </w:tcMar>
            <w:vAlign w:val="center"/>
          </w:tcPr>
          <w:p w14:paraId="769D5A9A" w14:textId="77777777" w:rsidR="002330CA" w:rsidRDefault="00000000">
            <w:pPr>
              <w:widowControl/>
              <w:jc w:val="center"/>
              <w:textAlignment w:val="center"/>
              <w:rPr>
                <w:rFonts w:ascii="宋体" w:hAnsi="宋体"/>
                <w:b/>
                <w:color w:val="000000"/>
                <w:szCs w:val="21"/>
              </w:rPr>
            </w:pPr>
            <w:bookmarkStart w:id="8" w:name="_Hlk169690677"/>
            <w:bookmarkStart w:id="9" w:name="_Hlk169690787"/>
            <w:r>
              <w:rPr>
                <w:rFonts w:ascii="宋体" w:hAnsi="宋体" w:hint="eastAsia"/>
                <w:b/>
                <w:color w:val="000000"/>
                <w:kern w:val="0"/>
                <w:szCs w:val="21"/>
                <w:lang w:bidi="ar"/>
              </w:rPr>
              <w:t>广东省肇庆监狱医院污水处理站运营服务项目</w:t>
            </w:r>
            <w:bookmarkEnd w:id="8"/>
            <w:r>
              <w:rPr>
                <w:rFonts w:ascii="宋体" w:hAnsi="宋体" w:hint="eastAsia"/>
                <w:b/>
                <w:color w:val="000000"/>
                <w:kern w:val="0"/>
                <w:szCs w:val="21"/>
                <w:lang w:bidi="ar"/>
              </w:rPr>
              <w:t>考核表</w:t>
            </w:r>
            <w:bookmarkEnd w:id="9"/>
          </w:p>
        </w:tc>
      </w:tr>
      <w:tr w:rsidR="002330CA" w14:paraId="5A3BC66D" w14:textId="77777777">
        <w:trPr>
          <w:trHeight w:val="480"/>
        </w:trPr>
        <w:tc>
          <w:tcPr>
            <w:tcW w:w="10620" w:type="dxa"/>
            <w:gridSpan w:val="6"/>
            <w:tcMar>
              <w:top w:w="15" w:type="dxa"/>
              <w:left w:w="15" w:type="dxa"/>
              <w:right w:w="15" w:type="dxa"/>
            </w:tcMar>
            <w:vAlign w:val="center"/>
          </w:tcPr>
          <w:p w14:paraId="4590ACA3"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考核人：广东省肇庆监狱</w:t>
            </w:r>
          </w:p>
        </w:tc>
      </w:tr>
      <w:tr w:rsidR="002330CA" w14:paraId="7D94A5F1" w14:textId="77777777">
        <w:trPr>
          <w:trHeight w:val="480"/>
        </w:trPr>
        <w:tc>
          <w:tcPr>
            <w:tcW w:w="10620" w:type="dxa"/>
            <w:gridSpan w:val="6"/>
            <w:tcMar>
              <w:top w:w="15" w:type="dxa"/>
              <w:left w:w="15" w:type="dxa"/>
              <w:right w:w="15" w:type="dxa"/>
            </w:tcMar>
            <w:vAlign w:val="center"/>
          </w:tcPr>
          <w:p w14:paraId="42381BF0"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被考核人：</w:t>
            </w:r>
          </w:p>
        </w:tc>
      </w:tr>
      <w:tr w:rsidR="002330CA" w14:paraId="399F0ACF" w14:textId="77777777">
        <w:trPr>
          <w:trHeight w:val="480"/>
        </w:trPr>
        <w:tc>
          <w:tcPr>
            <w:tcW w:w="10620" w:type="dxa"/>
            <w:gridSpan w:val="6"/>
            <w:tcMar>
              <w:top w:w="15" w:type="dxa"/>
              <w:left w:w="15" w:type="dxa"/>
              <w:right w:w="15" w:type="dxa"/>
            </w:tcMar>
            <w:vAlign w:val="center"/>
          </w:tcPr>
          <w:p w14:paraId="4AAF13FF"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月度考核：</w:t>
            </w:r>
          </w:p>
        </w:tc>
      </w:tr>
      <w:tr w:rsidR="002330CA" w14:paraId="1956A575" w14:textId="77777777">
        <w:trPr>
          <w:trHeight w:val="1275"/>
        </w:trPr>
        <w:tc>
          <w:tcPr>
            <w:tcW w:w="10620" w:type="dxa"/>
            <w:gridSpan w:val="6"/>
            <w:tcMar>
              <w:top w:w="15" w:type="dxa"/>
              <w:left w:w="15" w:type="dxa"/>
              <w:right w:w="15" w:type="dxa"/>
            </w:tcMar>
            <w:vAlign w:val="center"/>
          </w:tcPr>
          <w:p w14:paraId="256E73A1" w14:textId="77777777" w:rsidR="002330CA" w:rsidRDefault="00000000">
            <w:pPr>
              <w:widowControl/>
              <w:jc w:val="left"/>
              <w:textAlignment w:val="center"/>
              <w:rPr>
                <w:rFonts w:ascii="宋体" w:hAnsi="宋体"/>
                <w:b/>
                <w:color w:val="000000"/>
                <w:szCs w:val="21"/>
              </w:rPr>
            </w:pPr>
            <w:r>
              <w:rPr>
                <w:rFonts w:ascii="宋体" w:hAnsi="宋体" w:hint="eastAsia"/>
                <w:b/>
                <w:color w:val="000000"/>
                <w:kern w:val="0"/>
                <w:szCs w:val="21"/>
                <w:lang w:bidi="ar"/>
              </w:rPr>
              <w:t>重要说明</w:t>
            </w:r>
            <w:r>
              <w:rPr>
                <w:rStyle w:val="font01"/>
                <w:rFonts w:hint="default"/>
                <w:szCs w:val="21"/>
                <w:lang w:bidi="ar"/>
              </w:rPr>
              <w:t>：采购人按本项目服务标准、要求及约定，污水处理站工作进行考核、监督。每月份由采购主管部门组织对成交供应商进行考评，满分为100分，考核得分80分以上（含80分）的为合格；考核得分80分以下的，采购人将存在问题提出书面意见要求成交供应商整改，经过复检仍未达到采购人要求的，按考核规定发出律师意见函终止本项目合同。</w:t>
            </w:r>
          </w:p>
        </w:tc>
      </w:tr>
      <w:tr w:rsidR="002330CA" w14:paraId="3EEFADE7" w14:textId="77777777">
        <w:trPr>
          <w:trHeight w:val="740"/>
        </w:trPr>
        <w:tc>
          <w:tcPr>
            <w:tcW w:w="582" w:type="dxa"/>
            <w:tcMar>
              <w:top w:w="15" w:type="dxa"/>
              <w:left w:w="15" w:type="dxa"/>
              <w:right w:w="15" w:type="dxa"/>
            </w:tcMar>
            <w:vAlign w:val="center"/>
          </w:tcPr>
          <w:p w14:paraId="2C16354C"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序号</w:t>
            </w:r>
          </w:p>
        </w:tc>
        <w:tc>
          <w:tcPr>
            <w:tcW w:w="851" w:type="dxa"/>
            <w:tcMar>
              <w:top w:w="15" w:type="dxa"/>
              <w:left w:w="15" w:type="dxa"/>
              <w:right w:w="15" w:type="dxa"/>
            </w:tcMar>
            <w:vAlign w:val="center"/>
          </w:tcPr>
          <w:p w14:paraId="6B077C7F"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项目</w:t>
            </w:r>
          </w:p>
        </w:tc>
        <w:tc>
          <w:tcPr>
            <w:tcW w:w="3260" w:type="dxa"/>
            <w:tcMar>
              <w:top w:w="15" w:type="dxa"/>
              <w:left w:w="15" w:type="dxa"/>
              <w:right w:w="15" w:type="dxa"/>
            </w:tcMar>
            <w:vAlign w:val="center"/>
          </w:tcPr>
          <w:p w14:paraId="194016D0"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质量要求</w:t>
            </w:r>
          </w:p>
        </w:tc>
        <w:tc>
          <w:tcPr>
            <w:tcW w:w="615" w:type="dxa"/>
            <w:tcMar>
              <w:top w:w="15" w:type="dxa"/>
              <w:left w:w="15" w:type="dxa"/>
              <w:right w:w="15" w:type="dxa"/>
            </w:tcMar>
            <w:vAlign w:val="center"/>
          </w:tcPr>
          <w:p w14:paraId="4AB7FB02"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占分</w:t>
            </w:r>
          </w:p>
        </w:tc>
        <w:tc>
          <w:tcPr>
            <w:tcW w:w="4604" w:type="dxa"/>
            <w:tcMar>
              <w:top w:w="15" w:type="dxa"/>
              <w:left w:w="15" w:type="dxa"/>
              <w:right w:w="15" w:type="dxa"/>
            </w:tcMar>
            <w:vAlign w:val="center"/>
          </w:tcPr>
          <w:p w14:paraId="0F256694"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考核标准</w:t>
            </w:r>
          </w:p>
        </w:tc>
        <w:tc>
          <w:tcPr>
            <w:tcW w:w="708" w:type="dxa"/>
            <w:tcMar>
              <w:top w:w="15" w:type="dxa"/>
              <w:left w:w="15" w:type="dxa"/>
              <w:right w:w="15" w:type="dxa"/>
            </w:tcMar>
            <w:vAlign w:val="center"/>
          </w:tcPr>
          <w:p w14:paraId="28DCEFFE"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评分</w:t>
            </w:r>
          </w:p>
        </w:tc>
      </w:tr>
      <w:tr w:rsidR="002330CA" w14:paraId="1E9B3E7E" w14:textId="77777777">
        <w:trPr>
          <w:trHeight w:val="1200"/>
        </w:trPr>
        <w:tc>
          <w:tcPr>
            <w:tcW w:w="582" w:type="dxa"/>
            <w:tcMar>
              <w:top w:w="15" w:type="dxa"/>
              <w:left w:w="15" w:type="dxa"/>
              <w:right w:w="15" w:type="dxa"/>
            </w:tcMar>
            <w:vAlign w:val="center"/>
          </w:tcPr>
          <w:p w14:paraId="0BEF4D77"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1</w:t>
            </w:r>
          </w:p>
        </w:tc>
        <w:tc>
          <w:tcPr>
            <w:tcW w:w="851" w:type="dxa"/>
            <w:tcMar>
              <w:top w:w="15" w:type="dxa"/>
              <w:left w:w="15" w:type="dxa"/>
              <w:right w:w="15" w:type="dxa"/>
            </w:tcMar>
            <w:vAlign w:val="center"/>
          </w:tcPr>
          <w:p w14:paraId="767B79D6"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管道沟渠</w:t>
            </w:r>
          </w:p>
        </w:tc>
        <w:tc>
          <w:tcPr>
            <w:tcW w:w="3260" w:type="dxa"/>
            <w:tcMar>
              <w:top w:w="15" w:type="dxa"/>
              <w:left w:w="15" w:type="dxa"/>
              <w:right w:w="15" w:type="dxa"/>
            </w:tcMar>
            <w:vAlign w:val="center"/>
          </w:tcPr>
          <w:p w14:paraId="79FDFC00"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定期检查污水管道和污水收集沟渠，清理淤积物，保持管道和沟渠过道流通。</w:t>
            </w:r>
          </w:p>
        </w:tc>
        <w:tc>
          <w:tcPr>
            <w:tcW w:w="615" w:type="dxa"/>
            <w:tcMar>
              <w:top w:w="15" w:type="dxa"/>
              <w:left w:w="15" w:type="dxa"/>
              <w:right w:w="15" w:type="dxa"/>
            </w:tcMar>
            <w:vAlign w:val="center"/>
          </w:tcPr>
          <w:p w14:paraId="1FB9968B"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10</w:t>
            </w:r>
          </w:p>
        </w:tc>
        <w:tc>
          <w:tcPr>
            <w:tcW w:w="4604" w:type="dxa"/>
            <w:tcMar>
              <w:top w:w="15" w:type="dxa"/>
              <w:left w:w="15" w:type="dxa"/>
              <w:right w:w="15" w:type="dxa"/>
            </w:tcMar>
            <w:vAlign w:val="center"/>
          </w:tcPr>
          <w:p w14:paraId="2DD126CB"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1、污水管道污水收集沟渠有堵塞，扣5分；                               2、造成堵塞污水路现象，扣5分；</w:t>
            </w:r>
          </w:p>
        </w:tc>
        <w:tc>
          <w:tcPr>
            <w:tcW w:w="708" w:type="dxa"/>
            <w:tcMar>
              <w:top w:w="15" w:type="dxa"/>
              <w:left w:w="15" w:type="dxa"/>
              <w:right w:w="15" w:type="dxa"/>
            </w:tcMar>
            <w:vAlign w:val="center"/>
          </w:tcPr>
          <w:p w14:paraId="4BC9FA7C" w14:textId="77777777" w:rsidR="002330CA" w:rsidRDefault="002330CA">
            <w:pPr>
              <w:jc w:val="center"/>
              <w:rPr>
                <w:rFonts w:ascii="宋体" w:hAnsi="宋体"/>
                <w:color w:val="000000"/>
                <w:szCs w:val="21"/>
              </w:rPr>
            </w:pPr>
          </w:p>
        </w:tc>
      </w:tr>
      <w:tr w:rsidR="002330CA" w14:paraId="1E835961" w14:textId="77777777">
        <w:trPr>
          <w:trHeight w:val="600"/>
        </w:trPr>
        <w:tc>
          <w:tcPr>
            <w:tcW w:w="582" w:type="dxa"/>
            <w:tcMar>
              <w:top w:w="15" w:type="dxa"/>
              <w:left w:w="15" w:type="dxa"/>
              <w:right w:w="15" w:type="dxa"/>
            </w:tcMar>
            <w:vAlign w:val="center"/>
          </w:tcPr>
          <w:p w14:paraId="44B91A46"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2</w:t>
            </w:r>
          </w:p>
        </w:tc>
        <w:tc>
          <w:tcPr>
            <w:tcW w:w="851" w:type="dxa"/>
            <w:tcMar>
              <w:top w:w="15" w:type="dxa"/>
              <w:left w:w="15" w:type="dxa"/>
              <w:right w:w="15" w:type="dxa"/>
            </w:tcMar>
            <w:vAlign w:val="center"/>
          </w:tcPr>
          <w:p w14:paraId="0C31D99B"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格栅</w:t>
            </w:r>
          </w:p>
        </w:tc>
        <w:tc>
          <w:tcPr>
            <w:tcW w:w="3260" w:type="dxa"/>
            <w:tcMar>
              <w:top w:w="15" w:type="dxa"/>
              <w:left w:w="15" w:type="dxa"/>
              <w:right w:w="15" w:type="dxa"/>
            </w:tcMar>
            <w:vAlign w:val="center"/>
          </w:tcPr>
          <w:p w14:paraId="6F75D18B"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及时清理格栅的垃圾</w:t>
            </w:r>
          </w:p>
        </w:tc>
        <w:tc>
          <w:tcPr>
            <w:tcW w:w="615" w:type="dxa"/>
            <w:tcMar>
              <w:top w:w="15" w:type="dxa"/>
              <w:left w:w="15" w:type="dxa"/>
              <w:right w:w="15" w:type="dxa"/>
            </w:tcMar>
            <w:vAlign w:val="center"/>
          </w:tcPr>
          <w:p w14:paraId="15F4B138"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5</w:t>
            </w:r>
          </w:p>
        </w:tc>
        <w:tc>
          <w:tcPr>
            <w:tcW w:w="4604" w:type="dxa"/>
            <w:tcMar>
              <w:top w:w="15" w:type="dxa"/>
              <w:left w:w="15" w:type="dxa"/>
              <w:right w:w="15" w:type="dxa"/>
            </w:tcMar>
            <w:vAlign w:val="center"/>
          </w:tcPr>
          <w:p w14:paraId="673F5E39"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未对格栅进行及时清理，扣5分</w:t>
            </w:r>
          </w:p>
        </w:tc>
        <w:tc>
          <w:tcPr>
            <w:tcW w:w="708" w:type="dxa"/>
            <w:tcMar>
              <w:top w:w="15" w:type="dxa"/>
              <w:left w:w="15" w:type="dxa"/>
              <w:right w:w="15" w:type="dxa"/>
            </w:tcMar>
            <w:vAlign w:val="center"/>
          </w:tcPr>
          <w:p w14:paraId="050EA958" w14:textId="77777777" w:rsidR="002330CA" w:rsidRDefault="002330CA">
            <w:pPr>
              <w:jc w:val="center"/>
              <w:rPr>
                <w:rFonts w:ascii="宋体" w:hAnsi="宋体"/>
                <w:color w:val="000000"/>
                <w:szCs w:val="21"/>
              </w:rPr>
            </w:pPr>
          </w:p>
        </w:tc>
      </w:tr>
      <w:tr w:rsidR="002330CA" w14:paraId="0B2D5F46" w14:textId="77777777">
        <w:trPr>
          <w:trHeight w:val="800"/>
        </w:trPr>
        <w:tc>
          <w:tcPr>
            <w:tcW w:w="582" w:type="dxa"/>
            <w:tcMar>
              <w:top w:w="15" w:type="dxa"/>
              <w:left w:w="15" w:type="dxa"/>
              <w:right w:w="15" w:type="dxa"/>
            </w:tcMar>
            <w:vAlign w:val="center"/>
          </w:tcPr>
          <w:p w14:paraId="3008B1DC"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3</w:t>
            </w:r>
          </w:p>
        </w:tc>
        <w:tc>
          <w:tcPr>
            <w:tcW w:w="851" w:type="dxa"/>
            <w:tcMar>
              <w:top w:w="15" w:type="dxa"/>
              <w:left w:w="15" w:type="dxa"/>
              <w:right w:w="15" w:type="dxa"/>
            </w:tcMar>
            <w:vAlign w:val="center"/>
          </w:tcPr>
          <w:p w14:paraId="589C13AC"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集水池</w:t>
            </w:r>
          </w:p>
        </w:tc>
        <w:tc>
          <w:tcPr>
            <w:tcW w:w="3260" w:type="dxa"/>
            <w:tcMar>
              <w:top w:w="15" w:type="dxa"/>
              <w:left w:w="15" w:type="dxa"/>
              <w:right w:w="15" w:type="dxa"/>
            </w:tcMar>
            <w:vAlign w:val="center"/>
          </w:tcPr>
          <w:p w14:paraId="76AB83A6"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每月对集水井清淤一次，以防止淤积造成水泵堵塞</w:t>
            </w:r>
          </w:p>
        </w:tc>
        <w:tc>
          <w:tcPr>
            <w:tcW w:w="615" w:type="dxa"/>
            <w:tcMar>
              <w:top w:w="15" w:type="dxa"/>
              <w:left w:w="15" w:type="dxa"/>
              <w:right w:w="15" w:type="dxa"/>
            </w:tcMar>
            <w:vAlign w:val="center"/>
          </w:tcPr>
          <w:p w14:paraId="2CE6732A"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5</w:t>
            </w:r>
          </w:p>
        </w:tc>
        <w:tc>
          <w:tcPr>
            <w:tcW w:w="4604" w:type="dxa"/>
            <w:tcMar>
              <w:top w:w="15" w:type="dxa"/>
              <w:left w:w="15" w:type="dxa"/>
              <w:right w:w="15" w:type="dxa"/>
            </w:tcMar>
            <w:vAlign w:val="center"/>
          </w:tcPr>
          <w:p w14:paraId="1FDCCF7A"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未对集水井进行及时清理，扣5分</w:t>
            </w:r>
          </w:p>
        </w:tc>
        <w:tc>
          <w:tcPr>
            <w:tcW w:w="708" w:type="dxa"/>
            <w:tcMar>
              <w:top w:w="15" w:type="dxa"/>
              <w:left w:w="15" w:type="dxa"/>
              <w:right w:w="15" w:type="dxa"/>
            </w:tcMar>
            <w:vAlign w:val="center"/>
          </w:tcPr>
          <w:p w14:paraId="75103E27" w14:textId="77777777" w:rsidR="002330CA" w:rsidRDefault="002330CA">
            <w:pPr>
              <w:jc w:val="center"/>
              <w:rPr>
                <w:rFonts w:ascii="宋体" w:hAnsi="宋体"/>
                <w:color w:val="000000"/>
                <w:szCs w:val="21"/>
              </w:rPr>
            </w:pPr>
          </w:p>
        </w:tc>
      </w:tr>
      <w:tr w:rsidR="002330CA" w14:paraId="2B19176F" w14:textId="77777777">
        <w:trPr>
          <w:trHeight w:val="640"/>
        </w:trPr>
        <w:tc>
          <w:tcPr>
            <w:tcW w:w="582" w:type="dxa"/>
            <w:tcMar>
              <w:top w:w="15" w:type="dxa"/>
              <w:left w:w="15" w:type="dxa"/>
              <w:right w:w="15" w:type="dxa"/>
            </w:tcMar>
            <w:vAlign w:val="center"/>
          </w:tcPr>
          <w:p w14:paraId="66ACB2B4"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4</w:t>
            </w:r>
          </w:p>
        </w:tc>
        <w:tc>
          <w:tcPr>
            <w:tcW w:w="851" w:type="dxa"/>
            <w:tcMar>
              <w:top w:w="15" w:type="dxa"/>
              <w:left w:w="15" w:type="dxa"/>
              <w:right w:w="15" w:type="dxa"/>
            </w:tcMar>
            <w:vAlign w:val="center"/>
          </w:tcPr>
          <w:p w14:paraId="0A509F07"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厌氧池</w:t>
            </w:r>
          </w:p>
        </w:tc>
        <w:tc>
          <w:tcPr>
            <w:tcW w:w="3260" w:type="dxa"/>
            <w:tcMar>
              <w:top w:w="15" w:type="dxa"/>
              <w:left w:w="15" w:type="dxa"/>
              <w:right w:w="15" w:type="dxa"/>
            </w:tcMar>
            <w:vAlign w:val="center"/>
          </w:tcPr>
          <w:p w14:paraId="51F177C7"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厌氧池清淤防治污泥淤积</w:t>
            </w:r>
          </w:p>
        </w:tc>
        <w:tc>
          <w:tcPr>
            <w:tcW w:w="615" w:type="dxa"/>
            <w:tcMar>
              <w:top w:w="15" w:type="dxa"/>
              <w:left w:w="15" w:type="dxa"/>
              <w:right w:w="15" w:type="dxa"/>
            </w:tcMar>
            <w:vAlign w:val="center"/>
          </w:tcPr>
          <w:p w14:paraId="378CFBE3"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5</w:t>
            </w:r>
          </w:p>
        </w:tc>
        <w:tc>
          <w:tcPr>
            <w:tcW w:w="4604" w:type="dxa"/>
            <w:tcMar>
              <w:top w:w="15" w:type="dxa"/>
              <w:left w:w="15" w:type="dxa"/>
              <w:right w:w="15" w:type="dxa"/>
            </w:tcMar>
            <w:vAlign w:val="center"/>
          </w:tcPr>
          <w:p w14:paraId="36A81133"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未对厌氧池进行清理，扣5分</w:t>
            </w:r>
          </w:p>
        </w:tc>
        <w:tc>
          <w:tcPr>
            <w:tcW w:w="708" w:type="dxa"/>
            <w:tcMar>
              <w:top w:w="15" w:type="dxa"/>
              <w:left w:w="15" w:type="dxa"/>
              <w:right w:w="15" w:type="dxa"/>
            </w:tcMar>
            <w:vAlign w:val="center"/>
          </w:tcPr>
          <w:p w14:paraId="68A8B448" w14:textId="77777777" w:rsidR="002330CA" w:rsidRDefault="002330CA">
            <w:pPr>
              <w:jc w:val="center"/>
              <w:rPr>
                <w:rFonts w:ascii="宋体" w:hAnsi="宋体"/>
                <w:color w:val="000000"/>
                <w:szCs w:val="21"/>
              </w:rPr>
            </w:pPr>
          </w:p>
        </w:tc>
      </w:tr>
      <w:tr w:rsidR="002330CA" w14:paraId="3CC057A2" w14:textId="77777777">
        <w:trPr>
          <w:trHeight w:val="1240"/>
        </w:trPr>
        <w:tc>
          <w:tcPr>
            <w:tcW w:w="582" w:type="dxa"/>
            <w:tcMar>
              <w:top w:w="15" w:type="dxa"/>
              <w:left w:w="15" w:type="dxa"/>
              <w:right w:w="15" w:type="dxa"/>
            </w:tcMar>
            <w:vAlign w:val="center"/>
          </w:tcPr>
          <w:p w14:paraId="7CA4B8AA"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5</w:t>
            </w:r>
          </w:p>
        </w:tc>
        <w:tc>
          <w:tcPr>
            <w:tcW w:w="851" w:type="dxa"/>
            <w:tcMar>
              <w:top w:w="15" w:type="dxa"/>
              <w:left w:w="15" w:type="dxa"/>
              <w:right w:w="15" w:type="dxa"/>
            </w:tcMar>
            <w:vAlign w:val="center"/>
          </w:tcPr>
          <w:p w14:paraId="564D4C90"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动力设备</w:t>
            </w:r>
          </w:p>
        </w:tc>
        <w:tc>
          <w:tcPr>
            <w:tcW w:w="3260" w:type="dxa"/>
            <w:tcMar>
              <w:top w:w="15" w:type="dxa"/>
              <w:left w:w="15" w:type="dxa"/>
              <w:right w:w="15" w:type="dxa"/>
            </w:tcMar>
            <w:vAlign w:val="center"/>
          </w:tcPr>
          <w:p w14:paraId="6E7F256C"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1、提示</w:t>
            </w:r>
            <w:proofErr w:type="gramStart"/>
            <w:r>
              <w:rPr>
                <w:rFonts w:ascii="宋体" w:hAnsi="宋体" w:hint="eastAsia"/>
                <w:color w:val="000000"/>
                <w:kern w:val="0"/>
                <w:szCs w:val="21"/>
                <w:lang w:bidi="ar"/>
              </w:rPr>
              <w:t>泵正常</w:t>
            </w:r>
            <w:proofErr w:type="gramEnd"/>
            <w:r>
              <w:rPr>
                <w:rFonts w:ascii="宋体" w:hAnsi="宋体" w:hint="eastAsia"/>
                <w:color w:val="000000"/>
                <w:kern w:val="0"/>
                <w:szCs w:val="21"/>
                <w:lang w:bidi="ar"/>
              </w:rPr>
              <w:t>运行              2、鼓风机正常运行</w:t>
            </w:r>
          </w:p>
        </w:tc>
        <w:tc>
          <w:tcPr>
            <w:tcW w:w="615" w:type="dxa"/>
            <w:tcMar>
              <w:top w:w="15" w:type="dxa"/>
              <w:left w:w="15" w:type="dxa"/>
              <w:right w:w="15" w:type="dxa"/>
            </w:tcMar>
            <w:vAlign w:val="center"/>
          </w:tcPr>
          <w:p w14:paraId="1ECB9CC4"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20</w:t>
            </w:r>
          </w:p>
        </w:tc>
        <w:tc>
          <w:tcPr>
            <w:tcW w:w="4604" w:type="dxa"/>
            <w:tcMar>
              <w:top w:w="15" w:type="dxa"/>
              <w:left w:w="15" w:type="dxa"/>
              <w:right w:w="15" w:type="dxa"/>
            </w:tcMar>
            <w:vAlign w:val="center"/>
          </w:tcPr>
          <w:p w14:paraId="0449E0DA"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1、提升</w:t>
            </w:r>
            <w:proofErr w:type="gramStart"/>
            <w:r>
              <w:rPr>
                <w:rFonts w:ascii="宋体" w:hAnsi="宋体" w:hint="eastAsia"/>
                <w:color w:val="000000"/>
                <w:kern w:val="0"/>
                <w:szCs w:val="21"/>
                <w:lang w:bidi="ar"/>
              </w:rPr>
              <w:t>泵出现</w:t>
            </w:r>
            <w:proofErr w:type="gramEnd"/>
            <w:r>
              <w:rPr>
                <w:rFonts w:ascii="宋体" w:hAnsi="宋体" w:hint="eastAsia"/>
                <w:color w:val="000000"/>
                <w:kern w:val="0"/>
                <w:szCs w:val="21"/>
                <w:lang w:bidi="ar"/>
              </w:rPr>
              <w:t>滴漏、影响情况，扣5分；                            2、提升</w:t>
            </w:r>
            <w:proofErr w:type="gramStart"/>
            <w:r>
              <w:rPr>
                <w:rFonts w:ascii="宋体" w:hAnsi="宋体" w:hint="eastAsia"/>
                <w:color w:val="000000"/>
                <w:kern w:val="0"/>
                <w:szCs w:val="21"/>
                <w:lang w:bidi="ar"/>
              </w:rPr>
              <w:t>泵无法</w:t>
            </w:r>
            <w:proofErr w:type="gramEnd"/>
            <w:r>
              <w:rPr>
                <w:rFonts w:ascii="宋体" w:hAnsi="宋体" w:hint="eastAsia"/>
                <w:color w:val="000000"/>
                <w:kern w:val="0"/>
                <w:szCs w:val="21"/>
                <w:lang w:bidi="ar"/>
              </w:rPr>
              <w:t>正常启动，扣5分；                          3、鼓风机出现滴油情况，扣5分                            4、鼓风机无法正常启动，扣5分</w:t>
            </w:r>
          </w:p>
        </w:tc>
        <w:tc>
          <w:tcPr>
            <w:tcW w:w="708" w:type="dxa"/>
            <w:tcMar>
              <w:top w:w="15" w:type="dxa"/>
              <w:left w:w="15" w:type="dxa"/>
              <w:right w:w="15" w:type="dxa"/>
            </w:tcMar>
            <w:vAlign w:val="center"/>
          </w:tcPr>
          <w:p w14:paraId="2143AFEA" w14:textId="77777777" w:rsidR="002330CA" w:rsidRDefault="002330CA">
            <w:pPr>
              <w:jc w:val="center"/>
              <w:rPr>
                <w:rFonts w:ascii="宋体" w:hAnsi="宋体"/>
                <w:color w:val="000000"/>
                <w:szCs w:val="21"/>
              </w:rPr>
            </w:pPr>
          </w:p>
        </w:tc>
      </w:tr>
      <w:tr w:rsidR="002330CA" w14:paraId="4F06452C" w14:textId="77777777">
        <w:trPr>
          <w:trHeight w:val="1338"/>
        </w:trPr>
        <w:tc>
          <w:tcPr>
            <w:tcW w:w="582" w:type="dxa"/>
            <w:tcMar>
              <w:top w:w="15" w:type="dxa"/>
              <w:left w:w="15" w:type="dxa"/>
              <w:right w:w="15" w:type="dxa"/>
            </w:tcMar>
            <w:vAlign w:val="center"/>
          </w:tcPr>
          <w:p w14:paraId="39EEC176"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6</w:t>
            </w:r>
          </w:p>
        </w:tc>
        <w:tc>
          <w:tcPr>
            <w:tcW w:w="851" w:type="dxa"/>
            <w:tcMar>
              <w:top w:w="15" w:type="dxa"/>
              <w:left w:w="15" w:type="dxa"/>
              <w:right w:w="15" w:type="dxa"/>
            </w:tcMar>
            <w:vAlign w:val="center"/>
          </w:tcPr>
          <w:p w14:paraId="17809D04"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绿化卫生</w:t>
            </w:r>
          </w:p>
        </w:tc>
        <w:tc>
          <w:tcPr>
            <w:tcW w:w="3260" w:type="dxa"/>
            <w:tcMar>
              <w:top w:w="15" w:type="dxa"/>
              <w:left w:w="15" w:type="dxa"/>
              <w:right w:w="15" w:type="dxa"/>
            </w:tcMar>
            <w:vAlign w:val="center"/>
          </w:tcPr>
          <w:p w14:paraId="3C14716E"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场地绿地内无明显石头杂物，无堆土。场地、道路及时清扫，无垃圾、无积水，绿化植物无明显病虫危害。</w:t>
            </w:r>
          </w:p>
        </w:tc>
        <w:tc>
          <w:tcPr>
            <w:tcW w:w="615" w:type="dxa"/>
            <w:tcMar>
              <w:top w:w="15" w:type="dxa"/>
              <w:left w:w="15" w:type="dxa"/>
              <w:right w:w="15" w:type="dxa"/>
            </w:tcMar>
            <w:vAlign w:val="center"/>
          </w:tcPr>
          <w:p w14:paraId="77504DAB"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20</w:t>
            </w:r>
          </w:p>
        </w:tc>
        <w:tc>
          <w:tcPr>
            <w:tcW w:w="4604" w:type="dxa"/>
            <w:tcMar>
              <w:top w:w="15" w:type="dxa"/>
              <w:left w:w="15" w:type="dxa"/>
              <w:right w:w="15" w:type="dxa"/>
            </w:tcMar>
            <w:vAlign w:val="center"/>
          </w:tcPr>
          <w:p w14:paraId="5EC0889D" w14:textId="77777777" w:rsidR="002330CA" w:rsidRDefault="00000000">
            <w:pPr>
              <w:widowControl/>
              <w:numPr>
                <w:ilvl w:val="0"/>
                <w:numId w:val="25"/>
              </w:numPr>
              <w:jc w:val="left"/>
              <w:textAlignment w:val="center"/>
              <w:rPr>
                <w:rFonts w:ascii="宋体" w:hAnsi="宋体"/>
                <w:color w:val="000000"/>
                <w:kern w:val="0"/>
                <w:szCs w:val="21"/>
                <w:lang w:bidi="ar"/>
              </w:rPr>
            </w:pPr>
            <w:r>
              <w:rPr>
                <w:rFonts w:ascii="宋体" w:hAnsi="宋体" w:hint="eastAsia"/>
                <w:color w:val="000000"/>
                <w:kern w:val="0"/>
                <w:szCs w:val="21"/>
                <w:lang w:bidi="ar"/>
              </w:rPr>
              <w:t xml:space="preserve">场地有明显砖瓦石块、堆土，扣5分；                            2、场地未及时清扫，有垃圾积水；扣5分；                         </w:t>
            </w:r>
          </w:p>
          <w:p w14:paraId="1B45D3AB" w14:textId="77777777" w:rsidR="002330CA" w:rsidRDefault="00000000">
            <w:pPr>
              <w:widowControl/>
              <w:jc w:val="left"/>
              <w:textAlignment w:val="center"/>
              <w:rPr>
                <w:rFonts w:ascii="宋体" w:hAnsi="宋体"/>
                <w:color w:val="000000"/>
                <w:kern w:val="0"/>
                <w:szCs w:val="21"/>
                <w:lang w:bidi="ar"/>
              </w:rPr>
            </w:pPr>
            <w:r>
              <w:rPr>
                <w:rFonts w:ascii="宋体" w:hAnsi="宋体" w:hint="eastAsia"/>
                <w:color w:val="000000"/>
                <w:kern w:val="0"/>
                <w:szCs w:val="21"/>
                <w:lang w:bidi="ar"/>
              </w:rPr>
              <w:t xml:space="preserve">3、路面有杂物，扣5分；                 </w:t>
            </w:r>
          </w:p>
          <w:p w14:paraId="60D5F86C" w14:textId="77777777" w:rsidR="002330CA" w:rsidRDefault="00000000">
            <w:pPr>
              <w:widowControl/>
              <w:jc w:val="left"/>
              <w:textAlignment w:val="center"/>
              <w:rPr>
                <w:rFonts w:ascii="宋体" w:hAnsi="宋体"/>
                <w:color w:val="000000"/>
                <w:szCs w:val="21"/>
              </w:rPr>
            </w:pPr>
            <w:r>
              <w:rPr>
                <w:rFonts w:ascii="宋体" w:hAnsi="宋体" w:hint="eastAsia"/>
                <w:color w:val="000000"/>
                <w:kern w:val="0"/>
                <w:szCs w:val="21"/>
                <w:lang w:bidi="ar"/>
              </w:rPr>
              <w:t>4、绿化植物有明显病虫危害，扣5分；</w:t>
            </w:r>
          </w:p>
        </w:tc>
        <w:tc>
          <w:tcPr>
            <w:tcW w:w="708" w:type="dxa"/>
            <w:tcMar>
              <w:top w:w="15" w:type="dxa"/>
              <w:left w:w="15" w:type="dxa"/>
              <w:right w:w="15" w:type="dxa"/>
            </w:tcMar>
            <w:vAlign w:val="center"/>
          </w:tcPr>
          <w:p w14:paraId="0BA83502" w14:textId="77777777" w:rsidR="002330CA" w:rsidRDefault="002330CA">
            <w:pPr>
              <w:jc w:val="center"/>
              <w:rPr>
                <w:rFonts w:ascii="宋体" w:hAnsi="宋体"/>
                <w:color w:val="000000"/>
                <w:szCs w:val="21"/>
              </w:rPr>
            </w:pPr>
          </w:p>
        </w:tc>
      </w:tr>
      <w:tr w:rsidR="002330CA" w14:paraId="3F1DAFCD" w14:textId="77777777">
        <w:trPr>
          <w:trHeight w:val="1492"/>
        </w:trPr>
        <w:tc>
          <w:tcPr>
            <w:tcW w:w="582" w:type="dxa"/>
            <w:tcMar>
              <w:top w:w="15" w:type="dxa"/>
              <w:left w:w="15" w:type="dxa"/>
              <w:right w:w="15" w:type="dxa"/>
            </w:tcMar>
            <w:vAlign w:val="center"/>
          </w:tcPr>
          <w:p w14:paraId="3E9892B5"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7</w:t>
            </w:r>
          </w:p>
        </w:tc>
        <w:tc>
          <w:tcPr>
            <w:tcW w:w="851" w:type="dxa"/>
            <w:tcMar>
              <w:top w:w="15" w:type="dxa"/>
              <w:left w:w="15" w:type="dxa"/>
              <w:right w:w="15" w:type="dxa"/>
            </w:tcMar>
            <w:vAlign w:val="center"/>
          </w:tcPr>
          <w:p w14:paraId="7E410EE7"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水质标准</w:t>
            </w:r>
          </w:p>
        </w:tc>
        <w:tc>
          <w:tcPr>
            <w:tcW w:w="3260" w:type="dxa"/>
            <w:tcMar>
              <w:top w:w="15" w:type="dxa"/>
              <w:left w:w="15" w:type="dxa"/>
              <w:right w:w="15" w:type="dxa"/>
            </w:tcMar>
            <w:vAlign w:val="center"/>
          </w:tcPr>
          <w:p w14:paraId="20E5BC5D"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指定有资质的检测单位对污水处理站排放的水质定期进行检测（每月至少一次），保证出水水质达到设计排放标准。</w:t>
            </w:r>
          </w:p>
        </w:tc>
        <w:tc>
          <w:tcPr>
            <w:tcW w:w="615" w:type="dxa"/>
            <w:tcMar>
              <w:top w:w="15" w:type="dxa"/>
              <w:left w:w="15" w:type="dxa"/>
              <w:right w:w="15" w:type="dxa"/>
            </w:tcMar>
            <w:vAlign w:val="center"/>
          </w:tcPr>
          <w:p w14:paraId="28780CC9"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35</w:t>
            </w:r>
          </w:p>
        </w:tc>
        <w:tc>
          <w:tcPr>
            <w:tcW w:w="4604" w:type="dxa"/>
            <w:tcMar>
              <w:top w:w="15" w:type="dxa"/>
              <w:left w:w="15" w:type="dxa"/>
              <w:right w:w="15" w:type="dxa"/>
            </w:tcMar>
            <w:vAlign w:val="center"/>
          </w:tcPr>
          <w:p w14:paraId="208F3C0F" w14:textId="77777777" w:rsidR="002330CA" w:rsidRDefault="00000000">
            <w:pPr>
              <w:widowControl/>
              <w:jc w:val="center"/>
              <w:textAlignment w:val="center"/>
              <w:rPr>
                <w:rFonts w:ascii="宋体" w:hAnsi="宋体"/>
                <w:color w:val="000000"/>
                <w:szCs w:val="21"/>
              </w:rPr>
            </w:pPr>
            <w:r>
              <w:rPr>
                <w:rFonts w:ascii="宋体" w:hAnsi="宋体" w:hint="eastAsia"/>
                <w:color w:val="000000"/>
                <w:kern w:val="0"/>
                <w:szCs w:val="21"/>
                <w:lang w:bidi="ar"/>
              </w:rPr>
              <w:t>一次水质指标未达标，扣15分</w:t>
            </w:r>
          </w:p>
        </w:tc>
        <w:tc>
          <w:tcPr>
            <w:tcW w:w="708" w:type="dxa"/>
            <w:tcMar>
              <w:top w:w="15" w:type="dxa"/>
              <w:left w:w="15" w:type="dxa"/>
              <w:right w:w="15" w:type="dxa"/>
            </w:tcMar>
            <w:vAlign w:val="center"/>
          </w:tcPr>
          <w:p w14:paraId="31FFD867" w14:textId="77777777" w:rsidR="002330CA" w:rsidRDefault="002330CA">
            <w:pPr>
              <w:jc w:val="center"/>
              <w:rPr>
                <w:rFonts w:ascii="宋体" w:hAnsi="宋体"/>
                <w:color w:val="000000"/>
                <w:szCs w:val="21"/>
              </w:rPr>
            </w:pPr>
          </w:p>
        </w:tc>
      </w:tr>
      <w:tr w:rsidR="002330CA" w14:paraId="7806A32B" w14:textId="77777777">
        <w:trPr>
          <w:trHeight w:val="420"/>
        </w:trPr>
        <w:tc>
          <w:tcPr>
            <w:tcW w:w="10620" w:type="dxa"/>
            <w:gridSpan w:val="6"/>
            <w:tcMar>
              <w:top w:w="15" w:type="dxa"/>
              <w:left w:w="15" w:type="dxa"/>
              <w:right w:w="15" w:type="dxa"/>
            </w:tcMar>
            <w:vAlign w:val="center"/>
          </w:tcPr>
          <w:p w14:paraId="70EE10C7" w14:textId="77777777" w:rsidR="002330CA" w:rsidRDefault="00000000">
            <w:pPr>
              <w:widowControl/>
              <w:jc w:val="center"/>
              <w:textAlignment w:val="center"/>
              <w:rPr>
                <w:rFonts w:ascii="宋体" w:hAnsi="宋体"/>
                <w:b/>
                <w:color w:val="000000"/>
                <w:szCs w:val="21"/>
              </w:rPr>
            </w:pPr>
            <w:r>
              <w:rPr>
                <w:rFonts w:ascii="宋体" w:hAnsi="宋体" w:hint="eastAsia"/>
                <w:b/>
                <w:color w:val="000000"/>
                <w:kern w:val="0"/>
                <w:szCs w:val="21"/>
                <w:lang w:bidi="ar"/>
              </w:rPr>
              <w:t>考核分合计：</w:t>
            </w:r>
          </w:p>
        </w:tc>
      </w:tr>
      <w:tr w:rsidR="002330CA" w14:paraId="42D6AF68" w14:textId="77777777">
        <w:trPr>
          <w:trHeight w:val="520"/>
        </w:trPr>
        <w:tc>
          <w:tcPr>
            <w:tcW w:w="582" w:type="dxa"/>
            <w:tcMar>
              <w:top w:w="15" w:type="dxa"/>
              <w:left w:w="15" w:type="dxa"/>
              <w:right w:w="15" w:type="dxa"/>
            </w:tcMar>
            <w:vAlign w:val="center"/>
          </w:tcPr>
          <w:p w14:paraId="31AE92A5" w14:textId="77777777" w:rsidR="002330CA" w:rsidRDefault="002330CA">
            <w:pPr>
              <w:rPr>
                <w:rFonts w:ascii="宋体" w:hAnsi="宋体"/>
                <w:color w:val="000000"/>
                <w:szCs w:val="21"/>
              </w:rPr>
            </w:pPr>
          </w:p>
        </w:tc>
        <w:tc>
          <w:tcPr>
            <w:tcW w:w="4111" w:type="dxa"/>
            <w:gridSpan w:val="2"/>
            <w:tcMar>
              <w:top w:w="15" w:type="dxa"/>
              <w:left w:w="15" w:type="dxa"/>
              <w:right w:w="15" w:type="dxa"/>
            </w:tcMar>
            <w:vAlign w:val="center"/>
          </w:tcPr>
          <w:p w14:paraId="113C9EAF" w14:textId="77777777" w:rsidR="002330CA" w:rsidRDefault="00000000">
            <w:pPr>
              <w:widowControl/>
              <w:textAlignment w:val="center"/>
              <w:rPr>
                <w:rFonts w:ascii="宋体" w:hAnsi="宋体"/>
                <w:color w:val="000000"/>
                <w:szCs w:val="21"/>
              </w:rPr>
            </w:pPr>
            <w:r>
              <w:rPr>
                <w:rFonts w:ascii="宋体" w:hAnsi="宋体" w:hint="eastAsia"/>
                <w:color w:val="000000"/>
                <w:kern w:val="0"/>
                <w:szCs w:val="21"/>
                <w:lang w:bidi="ar"/>
              </w:rPr>
              <w:t>考核主管部门（盖章）：</w:t>
            </w:r>
          </w:p>
        </w:tc>
        <w:tc>
          <w:tcPr>
            <w:tcW w:w="615" w:type="dxa"/>
            <w:tcMar>
              <w:top w:w="15" w:type="dxa"/>
              <w:left w:w="15" w:type="dxa"/>
              <w:right w:w="15" w:type="dxa"/>
            </w:tcMar>
            <w:vAlign w:val="center"/>
          </w:tcPr>
          <w:p w14:paraId="5DA051C6" w14:textId="77777777" w:rsidR="002330CA" w:rsidRDefault="002330CA">
            <w:pPr>
              <w:rPr>
                <w:rFonts w:ascii="宋体" w:hAnsi="宋体"/>
                <w:color w:val="000000"/>
                <w:szCs w:val="21"/>
              </w:rPr>
            </w:pPr>
          </w:p>
        </w:tc>
        <w:tc>
          <w:tcPr>
            <w:tcW w:w="4604" w:type="dxa"/>
            <w:tcMar>
              <w:top w:w="15" w:type="dxa"/>
              <w:left w:w="15" w:type="dxa"/>
              <w:right w:w="15" w:type="dxa"/>
            </w:tcMar>
            <w:vAlign w:val="center"/>
          </w:tcPr>
          <w:p w14:paraId="6A6E0D97" w14:textId="77777777" w:rsidR="002330CA" w:rsidRDefault="00000000">
            <w:pPr>
              <w:widowControl/>
              <w:textAlignment w:val="center"/>
              <w:rPr>
                <w:rFonts w:ascii="宋体" w:hAnsi="宋体"/>
                <w:color w:val="000000"/>
                <w:szCs w:val="21"/>
              </w:rPr>
            </w:pPr>
            <w:r>
              <w:rPr>
                <w:rFonts w:ascii="宋体" w:hAnsi="宋体" w:hint="eastAsia"/>
                <w:color w:val="000000"/>
                <w:kern w:val="0"/>
                <w:szCs w:val="21"/>
                <w:lang w:bidi="ar"/>
              </w:rPr>
              <w:t>考核时间：</w:t>
            </w:r>
          </w:p>
        </w:tc>
        <w:tc>
          <w:tcPr>
            <w:tcW w:w="708" w:type="dxa"/>
            <w:tcMar>
              <w:top w:w="15" w:type="dxa"/>
              <w:left w:w="15" w:type="dxa"/>
              <w:right w:w="15" w:type="dxa"/>
            </w:tcMar>
            <w:vAlign w:val="center"/>
          </w:tcPr>
          <w:p w14:paraId="1B0C52F1" w14:textId="77777777" w:rsidR="002330CA" w:rsidRDefault="002330CA">
            <w:pPr>
              <w:rPr>
                <w:rFonts w:ascii="宋体" w:hAnsi="宋体"/>
                <w:color w:val="000000"/>
                <w:szCs w:val="21"/>
              </w:rPr>
            </w:pPr>
          </w:p>
        </w:tc>
      </w:tr>
    </w:tbl>
    <w:p w14:paraId="41140A0A" w14:textId="77777777" w:rsidR="002330CA" w:rsidRDefault="002330CA">
      <w:pPr>
        <w:tabs>
          <w:tab w:val="left" w:pos="1155"/>
        </w:tabs>
        <w:spacing w:line="360" w:lineRule="auto"/>
        <w:ind w:firstLineChars="200" w:firstLine="420"/>
        <w:rPr>
          <w:rFonts w:ascii="宋体" w:hAnsi="宋体"/>
          <w:szCs w:val="21"/>
        </w:rPr>
      </w:pPr>
    </w:p>
    <w:p w14:paraId="38D1F2A2" w14:textId="77777777" w:rsidR="002330CA" w:rsidRDefault="002330CA">
      <w:pPr>
        <w:tabs>
          <w:tab w:val="left" w:pos="1155"/>
        </w:tabs>
        <w:spacing w:line="360" w:lineRule="auto"/>
        <w:ind w:firstLineChars="200" w:firstLine="420"/>
        <w:rPr>
          <w:rFonts w:ascii="宋体" w:hAnsi="宋体"/>
          <w:szCs w:val="21"/>
        </w:rPr>
      </w:pPr>
    </w:p>
    <w:p w14:paraId="6955F1E3" w14:textId="77777777" w:rsidR="002330CA" w:rsidRDefault="00000000">
      <w:pPr>
        <w:pStyle w:val="af3"/>
        <w:spacing w:before="0" w:after="0"/>
        <w:rPr>
          <w:rFonts w:ascii="宋体" w:hAnsi="宋体"/>
          <w:color w:val="000000"/>
          <w:lang w:val="zh-CN"/>
        </w:rPr>
      </w:pPr>
      <w:r>
        <w:rPr>
          <w:rFonts w:ascii="宋体" w:hAnsi="宋体" w:hint="eastAsia"/>
          <w:color w:val="000000"/>
          <w:lang w:val="zh-CN"/>
        </w:rPr>
        <w:t>第三章 报价附件</w:t>
      </w:r>
    </w:p>
    <w:p w14:paraId="212D84C8" w14:textId="77777777" w:rsidR="002330CA"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2330CA" w14:paraId="540A707B" w14:textId="77777777">
        <w:trPr>
          <w:trHeight w:val="662"/>
          <w:jc w:val="center"/>
        </w:trPr>
        <w:tc>
          <w:tcPr>
            <w:tcW w:w="3222" w:type="dxa"/>
            <w:tcBorders>
              <w:top w:val="single" w:sz="12" w:space="0" w:color="auto"/>
              <w:left w:val="single" w:sz="12" w:space="0" w:color="auto"/>
              <w:bottom w:val="single" w:sz="2" w:space="0" w:color="auto"/>
              <w:right w:val="single" w:sz="2" w:space="0" w:color="auto"/>
            </w:tcBorders>
            <w:vAlign w:val="center"/>
          </w:tcPr>
          <w:p w14:paraId="6A4BB509" w14:textId="77777777" w:rsidR="002330CA" w:rsidRDefault="00000000">
            <w:pPr>
              <w:shd w:val="clear" w:color="auto" w:fill="FFFFFF"/>
              <w:snapToGrid w:val="0"/>
              <w:jc w:val="center"/>
              <w:rPr>
                <w:rFonts w:ascii="宋体" w:hAnsi="宋体"/>
                <w:b/>
                <w:szCs w:val="21"/>
                <w:shd w:val="clear" w:color="auto" w:fill="FFFFFF"/>
              </w:rPr>
            </w:pPr>
            <w:r>
              <w:rPr>
                <w:rFonts w:ascii="宋体" w:hAnsi="宋体" w:hint="eastAsia"/>
                <w:b/>
                <w:shd w:val="clear" w:color="auto" w:fill="FFFFFF"/>
              </w:rPr>
              <w:t>项目名称</w:t>
            </w:r>
          </w:p>
        </w:tc>
        <w:tc>
          <w:tcPr>
            <w:tcW w:w="1065" w:type="dxa"/>
            <w:tcBorders>
              <w:top w:val="single" w:sz="12" w:space="0" w:color="auto"/>
              <w:left w:val="single" w:sz="2" w:space="0" w:color="auto"/>
              <w:bottom w:val="single" w:sz="2" w:space="0" w:color="auto"/>
              <w:right w:val="single" w:sz="2" w:space="0" w:color="auto"/>
            </w:tcBorders>
            <w:vAlign w:val="center"/>
          </w:tcPr>
          <w:p w14:paraId="756D05F0" w14:textId="77777777" w:rsidR="002330CA" w:rsidRDefault="00000000">
            <w:pPr>
              <w:shd w:val="clear" w:color="auto" w:fill="FFFFFF"/>
              <w:snapToGrid w:val="0"/>
              <w:jc w:val="center"/>
              <w:rPr>
                <w:rFonts w:ascii="宋体" w:hAnsi="宋体"/>
                <w:b/>
                <w:szCs w:val="21"/>
                <w:shd w:val="clear" w:color="auto" w:fill="FFFFFF"/>
              </w:rPr>
            </w:pPr>
            <w:r>
              <w:rPr>
                <w:rFonts w:ascii="宋体" w:hAnsi="宋体" w:hint="eastAsia"/>
                <w:b/>
                <w:shd w:val="clear" w:color="auto" w:fill="FFFFFF"/>
              </w:rPr>
              <w:t>数量</w:t>
            </w:r>
          </w:p>
        </w:tc>
        <w:tc>
          <w:tcPr>
            <w:tcW w:w="2151" w:type="dxa"/>
            <w:tcBorders>
              <w:top w:val="single" w:sz="12" w:space="0" w:color="auto"/>
              <w:left w:val="single" w:sz="2" w:space="0" w:color="auto"/>
              <w:bottom w:val="single" w:sz="2" w:space="0" w:color="auto"/>
              <w:right w:val="single" w:sz="2" w:space="0" w:color="auto"/>
            </w:tcBorders>
            <w:vAlign w:val="center"/>
          </w:tcPr>
          <w:p w14:paraId="7289C910" w14:textId="77777777" w:rsidR="002330CA" w:rsidRDefault="00000000">
            <w:pPr>
              <w:shd w:val="clear" w:color="auto" w:fill="FFFFFF"/>
              <w:snapToGrid w:val="0"/>
              <w:jc w:val="center"/>
              <w:rPr>
                <w:rFonts w:ascii="宋体" w:hAnsi="宋体"/>
                <w:b/>
                <w:szCs w:val="21"/>
                <w:shd w:val="clear" w:color="auto" w:fill="FFFFFF"/>
              </w:rPr>
            </w:pPr>
            <w:proofErr w:type="gramStart"/>
            <w:r>
              <w:rPr>
                <w:rFonts w:ascii="宋体" w:hAnsi="宋体" w:hint="eastAsia"/>
                <w:b/>
                <w:color w:val="000000"/>
              </w:rPr>
              <w:t>下浮率报价</w:t>
            </w:r>
            <w:proofErr w:type="gramEnd"/>
          </w:p>
        </w:tc>
        <w:tc>
          <w:tcPr>
            <w:tcW w:w="1418" w:type="dxa"/>
            <w:tcBorders>
              <w:top w:val="single" w:sz="12" w:space="0" w:color="auto"/>
              <w:left w:val="single" w:sz="2" w:space="0" w:color="auto"/>
              <w:bottom w:val="single" w:sz="2" w:space="0" w:color="auto"/>
              <w:right w:val="single" w:sz="12" w:space="0" w:color="auto"/>
            </w:tcBorders>
            <w:vAlign w:val="center"/>
          </w:tcPr>
          <w:p w14:paraId="2AF354D6" w14:textId="77777777" w:rsidR="002330CA" w:rsidRDefault="00000000">
            <w:pPr>
              <w:shd w:val="clear" w:color="auto" w:fill="FFFFFF"/>
              <w:snapToGrid w:val="0"/>
              <w:jc w:val="center"/>
              <w:rPr>
                <w:rFonts w:ascii="宋体" w:hAnsi="宋体"/>
                <w:b/>
                <w:szCs w:val="21"/>
                <w:shd w:val="clear" w:color="auto" w:fill="FFFFFF"/>
              </w:rPr>
            </w:pPr>
            <w:r>
              <w:rPr>
                <w:rFonts w:ascii="宋体" w:hAnsi="宋体" w:hint="eastAsia"/>
                <w:b/>
                <w:shd w:val="clear" w:color="auto" w:fill="FFFFFF"/>
              </w:rPr>
              <w:t>备注</w:t>
            </w:r>
          </w:p>
        </w:tc>
      </w:tr>
      <w:tr w:rsidR="002330CA" w14:paraId="6607D0D2" w14:textId="77777777">
        <w:trPr>
          <w:trHeight w:val="928"/>
          <w:jc w:val="center"/>
        </w:trPr>
        <w:tc>
          <w:tcPr>
            <w:tcW w:w="3222" w:type="dxa"/>
            <w:tcBorders>
              <w:top w:val="single" w:sz="2" w:space="0" w:color="auto"/>
              <w:left w:val="single" w:sz="12" w:space="0" w:color="auto"/>
              <w:bottom w:val="single" w:sz="12" w:space="0" w:color="auto"/>
              <w:right w:val="single" w:sz="2" w:space="0" w:color="auto"/>
            </w:tcBorders>
            <w:vAlign w:val="center"/>
          </w:tcPr>
          <w:p w14:paraId="2F89F740" w14:textId="77777777" w:rsidR="002330CA" w:rsidRDefault="00000000">
            <w:pPr>
              <w:spacing w:line="360" w:lineRule="auto"/>
              <w:jc w:val="center"/>
              <w:rPr>
                <w:rFonts w:ascii="宋体" w:hAnsi="宋体"/>
                <w:color w:val="000000"/>
                <w:szCs w:val="21"/>
              </w:rPr>
            </w:pPr>
            <w:r>
              <w:rPr>
                <w:rFonts w:ascii="宋体" w:hAnsi="宋体" w:hint="eastAsia"/>
                <w:color w:val="000000"/>
                <w:szCs w:val="21"/>
              </w:rPr>
              <w:t>广东省肇庆监狱医院污水处理站运营服务项目</w:t>
            </w:r>
          </w:p>
        </w:tc>
        <w:tc>
          <w:tcPr>
            <w:tcW w:w="1065" w:type="dxa"/>
            <w:tcBorders>
              <w:top w:val="single" w:sz="2" w:space="0" w:color="auto"/>
              <w:left w:val="single" w:sz="2" w:space="0" w:color="auto"/>
              <w:bottom w:val="single" w:sz="12" w:space="0" w:color="auto"/>
              <w:right w:val="single" w:sz="2" w:space="0" w:color="auto"/>
            </w:tcBorders>
            <w:vAlign w:val="center"/>
          </w:tcPr>
          <w:p w14:paraId="5ADF208C" w14:textId="77777777" w:rsidR="002330CA" w:rsidRDefault="00000000">
            <w:pPr>
              <w:spacing w:line="360" w:lineRule="auto"/>
              <w:jc w:val="center"/>
              <w:rPr>
                <w:rFonts w:ascii="宋体" w:hAnsi="宋体"/>
                <w:color w:val="000000"/>
                <w:szCs w:val="21"/>
              </w:rPr>
            </w:pPr>
            <w:r>
              <w:rPr>
                <w:rFonts w:ascii="宋体" w:hAnsi="宋体" w:hint="eastAsia"/>
                <w:color w:val="000000"/>
                <w:szCs w:val="21"/>
              </w:rPr>
              <w:t>1项</w:t>
            </w:r>
          </w:p>
        </w:tc>
        <w:tc>
          <w:tcPr>
            <w:tcW w:w="2151" w:type="dxa"/>
            <w:tcBorders>
              <w:top w:val="single" w:sz="2" w:space="0" w:color="auto"/>
              <w:left w:val="single" w:sz="2" w:space="0" w:color="auto"/>
              <w:bottom w:val="single" w:sz="12" w:space="0" w:color="auto"/>
              <w:right w:val="single" w:sz="2" w:space="0" w:color="auto"/>
            </w:tcBorders>
            <w:vAlign w:val="center"/>
          </w:tcPr>
          <w:p w14:paraId="3CF093F2" w14:textId="77777777" w:rsidR="002330CA" w:rsidRDefault="00000000">
            <w:pPr>
              <w:shd w:val="clear" w:color="auto" w:fill="FFFFFF"/>
              <w:spacing w:before="156" w:after="156"/>
              <w:jc w:val="center"/>
              <w:rPr>
                <w:rFonts w:ascii="宋体" w:hAnsi="宋体"/>
                <w:szCs w:val="21"/>
                <w:u w:val="single"/>
                <w:shd w:val="clear" w:color="auto" w:fill="FFFFFF"/>
              </w:rPr>
            </w:pPr>
            <w:r>
              <w:rPr>
                <w:rFonts w:ascii="宋体" w:hAnsi="宋体" w:hint="eastAsia"/>
                <w:u w:val="single"/>
                <w:shd w:val="clear" w:color="auto" w:fill="FFFFFF"/>
              </w:rPr>
              <w:t>____%</w:t>
            </w:r>
          </w:p>
        </w:tc>
        <w:tc>
          <w:tcPr>
            <w:tcW w:w="1418" w:type="dxa"/>
            <w:tcBorders>
              <w:top w:val="single" w:sz="2" w:space="0" w:color="auto"/>
              <w:left w:val="single" w:sz="2" w:space="0" w:color="auto"/>
              <w:bottom w:val="single" w:sz="12" w:space="0" w:color="auto"/>
              <w:right w:val="single" w:sz="12" w:space="0" w:color="auto"/>
            </w:tcBorders>
            <w:vAlign w:val="center"/>
          </w:tcPr>
          <w:p w14:paraId="746872C4" w14:textId="77777777" w:rsidR="002330CA" w:rsidRDefault="002330CA">
            <w:pPr>
              <w:shd w:val="clear" w:color="auto" w:fill="FFFFFF"/>
              <w:spacing w:before="156" w:after="156"/>
              <w:jc w:val="center"/>
              <w:rPr>
                <w:rFonts w:ascii="宋体" w:hAnsi="宋体"/>
                <w:szCs w:val="21"/>
                <w:shd w:val="clear" w:color="auto" w:fill="FFFFFF"/>
              </w:rPr>
            </w:pPr>
          </w:p>
        </w:tc>
      </w:tr>
    </w:tbl>
    <w:p w14:paraId="54E2FFCC" w14:textId="77777777" w:rsidR="002330CA" w:rsidRDefault="002330CA">
      <w:pPr>
        <w:spacing w:line="500" w:lineRule="exact"/>
        <w:rPr>
          <w:rFonts w:ascii="宋体" w:hAnsi="宋体"/>
          <w:b/>
          <w:color w:val="000000"/>
          <w:spacing w:val="4"/>
          <w:szCs w:val="21"/>
        </w:rPr>
      </w:pPr>
    </w:p>
    <w:p w14:paraId="237C2A73" w14:textId="77777777" w:rsidR="002330CA" w:rsidRDefault="00000000">
      <w:pPr>
        <w:spacing w:line="500" w:lineRule="exact"/>
        <w:rPr>
          <w:rFonts w:ascii="宋体" w:hAnsi="宋体"/>
          <w:b/>
          <w:color w:val="000000"/>
          <w:spacing w:val="4"/>
          <w:szCs w:val="21"/>
        </w:rPr>
      </w:pPr>
      <w:r>
        <w:rPr>
          <w:rFonts w:ascii="宋体" w:hAnsi="宋体" w:hint="eastAsia"/>
          <w:b/>
          <w:color w:val="000000"/>
          <w:spacing w:val="4"/>
          <w:szCs w:val="21"/>
        </w:rPr>
        <w:t>注：</w:t>
      </w:r>
    </w:p>
    <w:p w14:paraId="6D75427C" w14:textId="77777777" w:rsidR="002330CA" w:rsidRDefault="00000000">
      <w:pPr>
        <w:pStyle w:val="af2"/>
        <w:numPr>
          <w:ilvl w:val="0"/>
          <w:numId w:val="26"/>
        </w:numPr>
        <w:shd w:val="clear" w:color="auto" w:fill="FFFFFF"/>
        <w:spacing w:before="0" w:beforeAutospacing="0" w:after="0" w:afterAutospacing="0" w:line="276" w:lineRule="auto"/>
        <w:rPr>
          <w:b/>
          <w:bCs/>
          <w:color w:val="000000"/>
          <w:sz w:val="21"/>
          <w:szCs w:val="21"/>
          <w:u w:val="single"/>
        </w:rPr>
      </w:pPr>
      <w:r>
        <w:rPr>
          <w:rFonts w:hint="eastAsia"/>
          <w:b/>
          <w:bCs/>
          <w:color w:val="000000"/>
          <w:sz w:val="21"/>
          <w:szCs w:val="21"/>
          <w:u w:val="single"/>
        </w:rPr>
        <w:t>供应商必须按报价表的格式填写，不得增加或删除表格内容。除单价、金额或项目要求填写的内容外，不得擅自改动报价表内容，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r>
        <w:rPr>
          <w:rFonts w:hint="eastAsia"/>
          <w:b/>
          <w:bCs/>
          <w:color w:val="000000"/>
          <w:sz w:val="21"/>
          <w:szCs w:val="21"/>
          <w:u w:val="single"/>
        </w:rPr>
        <w:t>；</w:t>
      </w:r>
    </w:p>
    <w:p w14:paraId="46847E8A" w14:textId="77777777" w:rsidR="002330CA" w:rsidRDefault="00000000">
      <w:pPr>
        <w:pStyle w:val="af2"/>
        <w:numPr>
          <w:ilvl w:val="0"/>
          <w:numId w:val="26"/>
        </w:numPr>
        <w:shd w:val="clear" w:color="auto" w:fill="FFFFFF"/>
        <w:spacing w:before="0" w:beforeAutospacing="0" w:after="0" w:afterAutospacing="0" w:line="276" w:lineRule="auto"/>
        <w:rPr>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63F758C2" w14:textId="77777777" w:rsidR="002330CA" w:rsidRDefault="00000000">
      <w:pPr>
        <w:pStyle w:val="af2"/>
        <w:numPr>
          <w:ilvl w:val="0"/>
          <w:numId w:val="26"/>
        </w:numPr>
        <w:shd w:val="clear" w:color="auto" w:fill="FFFFFF"/>
        <w:spacing w:before="0" w:beforeAutospacing="0" w:after="0" w:afterAutospacing="0" w:line="360" w:lineRule="auto"/>
        <w:rPr>
          <w:b/>
          <w:color w:val="000000"/>
          <w:sz w:val="21"/>
          <w:szCs w:val="21"/>
        </w:rPr>
      </w:pPr>
      <w:r>
        <w:rPr>
          <w:rFonts w:hint="eastAsia"/>
          <w:b/>
          <w:color w:val="000000"/>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23150882" w14:textId="77777777" w:rsidR="002330CA" w:rsidRDefault="00000000">
      <w:pPr>
        <w:widowControl/>
        <w:numPr>
          <w:ilvl w:val="0"/>
          <w:numId w:val="26"/>
        </w:numPr>
        <w:shd w:val="clear" w:color="auto" w:fill="FFFFFF"/>
        <w:spacing w:line="271" w:lineRule="auto"/>
        <w:jc w:val="left"/>
        <w:rPr>
          <w:rFonts w:ascii="宋体" w:hAnsi="宋体"/>
          <w:b/>
          <w:bCs/>
          <w:u w:val="single"/>
        </w:rPr>
      </w:pPr>
      <w:proofErr w:type="gramStart"/>
      <w:r>
        <w:rPr>
          <w:rFonts w:ascii="宋体" w:hAnsi="宋体" w:hint="eastAsia"/>
          <w:b/>
          <w:bCs/>
          <w:u w:val="single"/>
        </w:rPr>
        <w:t>下浮率报价</w:t>
      </w:r>
      <w:proofErr w:type="gramEnd"/>
      <w:r>
        <w:rPr>
          <w:rFonts w:ascii="宋体" w:hAnsi="宋体" w:hint="eastAsia"/>
          <w:b/>
          <w:bCs/>
          <w:u w:val="single"/>
        </w:rPr>
        <w:t>没有大于或等于100%，也没有为负数，且是固定唯一值的，否则为无效报价；</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为成交下浮率，即：合同物品单价=最高单价限价*（1-下浮率）；在本项目合同服务履行期间，该</w:t>
      </w:r>
      <w:proofErr w:type="gramStart"/>
      <w:r>
        <w:rPr>
          <w:rFonts w:ascii="宋体" w:hAnsi="宋体" w:hint="eastAsia"/>
          <w:b/>
          <w:bCs/>
          <w:u w:val="single"/>
        </w:rPr>
        <w:t>下浮率</w:t>
      </w:r>
      <w:proofErr w:type="gramEnd"/>
      <w:r>
        <w:rPr>
          <w:rFonts w:ascii="宋体" w:hAnsi="宋体" w:hint="eastAsia"/>
          <w:b/>
          <w:bCs/>
          <w:u w:val="single"/>
        </w:rPr>
        <w:t>不作另行调整；</w:t>
      </w:r>
    </w:p>
    <w:p w14:paraId="78F42AA1" w14:textId="77777777" w:rsidR="002330CA" w:rsidRDefault="00000000">
      <w:pPr>
        <w:widowControl/>
        <w:numPr>
          <w:ilvl w:val="0"/>
          <w:numId w:val="26"/>
        </w:numPr>
        <w:spacing w:line="340" w:lineRule="exact"/>
        <w:jc w:val="left"/>
        <w:rPr>
          <w:rFonts w:ascii="宋体" w:hAnsi="宋体"/>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14:paraId="4A1466A9" w14:textId="77777777" w:rsidR="002330CA" w:rsidRDefault="00000000">
      <w:pPr>
        <w:widowControl/>
        <w:numPr>
          <w:ilvl w:val="0"/>
          <w:numId w:val="26"/>
        </w:numPr>
        <w:spacing w:line="340" w:lineRule="exact"/>
        <w:jc w:val="left"/>
        <w:rPr>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适用于该类别所有产品单品。</w:t>
      </w:r>
    </w:p>
    <w:p w14:paraId="0BB34B1F" w14:textId="77777777" w:rsidR="002330CA" w:rsidRDefault="002330CA">
      <w:pPr>
        <w:pStyle w:val="af2"/>
        <w:shd w:val="clear" w:color="auto" w:fill="FFFFFF"/>
        <w:spacing w:before="0" w:beforeAutospacing="0" w:after="0" w:afterAutospacing="0" w:line="360" w:lineRule="auto"/>
        <w:ind w:left="420"/>
        <w:rPr>
          <w:b/>
          <w:color w:val="000000"/>
          <w:sz w:val="21"/>
          <w:szCs w:val="21"/>
        </w:rPr>
      </w:pPr>
    </w:p>
    <w:p w14:paraId="7855A30C" w14:textId="77777777" w:rsidR="002330CA" w:rsidRDefault="002330CA">
      <w:pPr>
        <w:wordWrap w:val="0"/>
        <w:spacing w:line="360" w:lineRule="auto"/>
        <w:ind w:right="218"/>
        <w:jc w:val="right"/>
        <w:rPr>
          <w:rFonts w:ascii="宋体" w:hAnsi="宋体"/>
          <w:color w:val="000000"/>
          <w:spacing w:val="4"/>
          <w:szCs w:val="21"/>
        </w:rPr>
      </w:pPr>
    </w:p>
    <w:p w14:paraId="085D0BCF" w14:textId="77777777" w:rsidR="002330CA" w:rsidRDefault="00000000">
      <w:pPr>
        <w:wordWrap w:val="0"/>
        <w:spacing w:line="360" w:lineRule="auto"/>
        <w:ind w:right="218"/>
        <w:jc w:val="right"/>
        <w:rPr>
          <w:rFonts w:ascii="宋体" w:hAnsi="宋体"/>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749AAED5" w14:textId="77777777" w:rsidR="002330CA" w:rsidRDefault="002330CA">
      <w:pPr>
        <w:spacing w:line="360" w:lineRule="auto"/>
        <w:ind w:right="218"/>
        <w:jc w:val="right"/>
        <w:rPr>
          <w:rFonts w:ascii="宋体" w:hAnsi="宋体"/>
          <w:color w:val="000000"/>
          <w:spacing w:val="4"/>
          <w:szCs w:val="21"/>
          <w:u w:val="single"/>
        </w:rPr>
      </w:pPr>
    </w:p>
    <w:p w14:paraId="6D3208C7" w14:textId="77777777" w:rsidR="002330CA" w:rsidRDefault="00000000">
      <w:pPr>
        <w:wordWrap w:val="0"/>
        <w:spacing w:line="360" w:lineRule="auto"/>
        <w:ind w:right="218"/>
        <w:jc w:val="right"/>
        <w:rPr>
          <w:rFonts w:ascii="宋体" w:hAnsi="宋体"/>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387AD9C" w14:textId="77777777" w:rsidR="002330CA" w:rsidRDefault="00000000">
      <w:pPr>
        <w:pStyle w:val="2"/>
      </w:pPr>
      <w:r>
        <w:br w:type="page"/>
      </w:r>
      <w:r>
        <w:rPr>
          <w:rFonts w:hint="eastAsia"/>
        </w:rPr>
        <w:lastRenderedPageBreak/>
        <w:t>采购需求书响应声明函</w:t>
      </w:r>
    </w:p>
    <w:p w14:paraId="771C0220" w14:textId="77777777" w:rsidR="002330CA" w:rsidRDefault="00000000">
      <w:pPr>
        <w:spacing w:line="360" w:lineRule="auto"/>
        <w:rPr>
          <w:rFonts w:ascii="宋体" w:hAnsi="宋体"/>
          <w:b/>
          <w:color w:val="000000"/>
          <w:szCs w:val="21"/>
        </w:rPr>
      </w:pPr>
      <w:r>
        <w:rPr>
          <w:rFonts w:ascii="宋体" w:hAnsi="宋体" w:hint="eastAsia"/>
          <w:b/>
          <w:color w:val="000000"/>
          <w:szCs w:val="21"/>
        </w:rPr>
        <w:t>致：广东省肇庆监狱、</w:t>
      </w:r>
      <w:proofErr w:type="gramStart"/>
      <w:r>
        <w:rPr>
          <w:rFonts w:ascii="宋体" w:hAnsi="宋体" w:hint="eastAsia"/>
          <w:b/>
          <w:color w:val="000000"/>
        </w:rPr>
        <w:t>云采</w:t>
      </w:r>
      <w:proofErr w:type="gramEnd"/>
      <w:r>
        <w:rPr>
          <w:rFonts w:ascii="宋体" w:hAnsi="宋体" w:hint="eastAsia"/>
          <w:b/>
          <w:color w:val="000000"/>
        </w:rPr>
        <w:t>链（广州）信息科技有限公司</w:t>
      </w:r>
    </w:p>
    <w:p w14:paraId="088A7845" w14:textId="77777777" w:rsidR="002330CA" w:rsidRDefault="002330CA">
      <w:pPr>
        <w:spacing w:line="360" w:lineRule="auto"/>
        <w:rPr>
          <w:rFonts w:ascii="宋体" w:hAnsi="宋体"/>
          <w:color w:val="000000"/>
          <w:lang w:val="zh-CN"/>
        </w:rPr>
      </w:pPr>
    </w:p>
    <w:p w14:paraId="43349F3F" w14:textId="77777777" w:rsidR="002330CA" w:rsidRDefault="00000000">
      <w:pPr>
        <w:snapToGrid w:val="0"/>
        <w:spacing w:line="360" w:lineRule="auto"/>
        <w:ind w:firstLineChars="200" w:firstLine="420"/>
        <w:rPr>
          <w:rFonts w:ascii="宋体" w:hAnsi="宋体"/>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广东省肇庆监狱医院污水处理站运营服务项目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54CE05DB" w14:textId="77777777" w:rsidR="002330CA" w:rsidRDefault="00000000">
      <w:pPr>
        <w:pStyle w:val="16"/>
        <w:tabs>
          <w:tab w:val="left" w:pos="426"/>
        </w:tabs>
        <w:snapToGrid w:val="0"/>
        <w:spacing w:line="360" w:lineRule="auto"/>
        <w:ind w:firstLineChars="0"/>
        <w:rPr>
          <w:rFonts w:ascii="宋体" w:hAnsi="宋体" w:cs="宋体"/>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7EC397D1" w14:textId="77777777" w:rsidR="002330CA" w:rsidRDefault="00000000">
      <w:pPr>
        <w:pStyle w:val="16"/>
        <w:tabs>
          <w:tab w:val="left" w:pos="426"/>
        </w:tabs>
        <w:snapToGrid w:val="0"/>
        <w:spacing w:line="360" w:lineRule="auto"/>
        <w:ind w:firstLineChars="0"/>
        <w:rPr>
          <w:rFonts w:ascii="宋体" w:hAnsi="宋体" w:cs="宋体"/>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30A43765" w14:textId="77777777" w:rsidR="002330CA" w:rsidRDefault="00000000">
      <w:pPr>
        <w:autoSpaceDE w:val="0"/>
        <w:autoSpaceDN w:val="0"/>
        <w:adjustRightInd w:val="0"/>
        <w:spacing w:line="360" w:lineRule="auto"/>
        <w:ind w:firstLineChars="196" w:firstLine="413"/>
        <w:rPr>
          <w:rFonts w:ascii="宋体" w:hAnsi="宋体"/>
          <w:b/>
          <w:color w:val="000000"/>
        </w:rPr>
      </w:pPr>
      <w:r>
        <w:rPr>
          <w:rFonts w:ascii="宋体" w:hAnsi="宋体" w:hint="eastAsia"/>
          <w:b/>
          <w:color w:val="000000"/>
        </w:rPr>
        <w:t>备注：</w:t>
      </w:r>
    </w:p>
    <w:p w14:paraId="26EDEAF2" w14:textId="77777777" w:rsidR="002330CA" w:rsidRDefault="00000000">
      <w:pPr>
        <w:pStyle w:val="afa"/>
        <w:numPr>
          <w:ilvl w:val="0"/>
          <w:numId w:val="27"/>
        </w:numPr>
        <w:autoSpaceDE w:val="0"/>
        <w:autoSpaceDN w:val="0"/>
        <w:adjustRightInd w:val="0"/>
        <w:spacing w:line="360" w:lineRule="auto"/>
        <w:ind w:firstLineChars="0"/>
        <w:rPr>
          <w:rFonts w:ascii="宋体" w:hAnsi="宋体"/>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105B03CF" w14:textId="77777777" w:rsidR="002330CA" w:rsidRDefault="00000000">
      <w:pPr>
        <w:pStyle w:val="afa"/>
        <w:numPr>
          <w:ilvl w:val="0"/>
          <w:numId w:val="27"/>
        </w:numPr>
        <w:snapToGrid w:val="0"/>
        <w:spacing w:line="360" w:lineRule="auto"/>
        <w:ind w:firstLineChars="0"/>
        <w:rPr>
          <w:rFonts w:ascii="宋体" w:hAnsi="宋体"/>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0EADD107" w14:textId="77777777" w:rsidR="002330CA" w:rsidRDefault="002330CA">
      <w:pPr>
        <w:widowControl/>
        <w:spacing w:line="360" w:lineRule="auto"/>
        <w:jc w:val="left"/>
        <w:rPr>
          <w:rFonts w:ascii="宋体" w:hAnsi="宋体"/>
          <w:b/>
          <w:bCs/>
          <w:color w:val="000000"/>
          <w:kern w:val="0"/>
          <w:sz w:val="32"/>
          <w:szCs w:val="32"/>
        </w:rPr>
      </w:pPr>
    </w:p>
    <w:p w14:paraId="3D38AF31" w14:textId="77777777" w:rsidR="002330CA" w:rsidRDefault="00000000">
      <w:pPr>
        <w:wordWrap w:val="0"/>
        <w:spacing w:line="360" w:lineRule="auto"/>
        <w:jc w:val="right"/>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2A5C6BD" w14:textId="77777777" w:rsidR="002330CA" w:rsidRDefault="002330CA">
      <w:pPr>
        <w:spacing w:line="360" w:lineRule="auto"/>
        <w:ind w:firstLineChars="50" w:firstLine="105"/>
        <w:jc w:val="right"/>
        <w:rPr>
          <w:rFonts w:ascii="宋体" w:hAnsi="宋体"/>
          <w:color w:val="000000"/>
          <w:szCs w:val="21"/>
          <w:u w:val="single"/>
        </w:rPr>
      </w:pPr>
    </w:p>
    <w:p w14:paraId="6CC615A0" w14:textId="77777777" w:rsidR="002330CA" w:rsidRDefault="00000000">
      <w:pPr>
        <w:wordWrap w:val="0"/>
        <w:spacing w:line="360" w:lineRule="auto"/>
        <w:jc w:val="right"/>
        <w:rPr>
          <w:rFonts w:ascii="宋体" w:hAnsi="宋体"/>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6389A95" w14:textId="77777777" w:rsidR="002330CA" w:rsidRDefault="002330CA">
      <w:pPr>
        <w:widowControl/>
        <w:spacing w:line="360" w:lineRule="auto"/>
        <w:jc w:val="right"/>
        <w:rPr>
          <w:rFonts w:ascii="宋体" w:hAnsi="宋体"/>
          <w:b/>
          <w:bCs/>
          <w:color w:val="000000"/>
          <w:kern w:val="0"/>
          <w:sz w:val="32"/>
          <w:szCs w:val="32"/>
          <w:lang w:val="zh-CN"/>
        </w:rPr>
      </w:pPr>
    </w:p>
    <w:p w14:paraId="448EF88E" w14:textId="77777777" w:rsidR="002330CA" w:rsidRDefault="002330CA">
      <w:pPr>
        <w:spacing w:line="360" w:lineRule="auto"/>
        <w:rPr>
          <w:rFonts w:ascii="宋体" w:hAnsi="宋体"/>
          <w:color w:val="000000"/>
        </w:rPr>
      </w:pPr>
    </w:p>
    <w:p w14:paraId="3BE242CB" w14:textId="77777777" w:rsidR="002330CA" w:rsidRDefault="00000000">
      <w:pPr>
        <w:widowControl/>
        <w:spacing w:line="360" w:lineRule="auto"/>
        <w:jc w:val="left"/>
        <w:rPr>
          <w:rFonts w:ascii="宋体" w:hAnsi="宋体"/>
          <w:b/>
          <w:bCs/>
          <w:color w:val="000000"/>
          <w:kern w:val="0"/>
          <w:sz w:val="32"/>
          <w:szCs w:val="32"/>
          <w:lang w:val="zh-CN"/>
        </w:rPr>
      </w:pPr>
      <w:r>
        <w:rPr>
          <w:rFonts w:ascii="宋体" w:hAnsi="宋体" w:hint="eastAsia"/>
          <w:color w:val="000000"/>
        </w:rPr>
        <w:br w:type="page"/>
      </w:r>
    </w:p>
    <w:p w14:paraId="72292C1A" w14:textId="77777777" w:rsidR="002330CA" w:rsidRDefault="00000000">
      <w:pPr>
        <w:pStyle w:val="2"/>
      </w:pPr>
      <w:r>
        <w:rPr>
          <w:rFonts w:hint="eastAsia"/>
        </w:rPr>
        <w:lastRenderedPageBreak/>
        <w:t>供应商资格声明函</w:t>
      </w:r>
    </w:p>
    <w:p w14:paraId="308DD0CA" w14:textId="77777777" w:rsidR="002330CA" w:rsidRDefault="002330CA">
      <w:pPr>
        <w:rPr>
          <w:rFonts w:ascii="宋体" w:hAnsi="宋体"/>
          <w:b/>
          <w:color w:val="000000"/>
          <w:szCs w:val="24"/>
        </w:rPr>
      </w:pPr>
    </w:p>
    <w:p w14:paraId="4B8FAC39" w14:textId="77777777" w:rsidR="002330CA" w:rsidRDefault="00000000">
      <w:pPr>
        <w:rPr>
          <w:rFonts w:ascii="宋体" w:hAnsi="宋体"/>
          <w:b/>
          <w:color w:val="000000"/>
          <w:szCs w:val="24"/>
        </w:rPr>
      </w:pPr>
      <w:r>
        <w:rPr>
          <w:rFonts w:ascii="宋体" w:hAnsi="宋体" w:hint="eastAsia"/>
          <w:b/>
          <w:color w:val="000000"/>
          <w:szCs w:val="21"/>
        </w:rPr>
        <w:t>致：</w:t>
      </w:r>
      <w:r>
        <w:rPr>
          <w:rFonts w:ascii="宋体" w:hAnsi="宋体" w:hint="eastAsia"/>
          <w:b/>
          <w:color w:val="000000"/>
          <w:szCs w:val="24"/>
        </w:rPr>
        <w:t>广东省肇庆监狱、</w:t>
      </w:r>
      <w:proofErr w:type="gramStart"/>
      <w:r>
        <w:rPr>
          <w:rFonts w:ascii="宋体" w:hAnsi="宋体" w:hint="eastAsia"/>
          <w:b/>
          <w:color w:val="000000"/>
        </w:rPr>
        <w:t>云采</w:t>
      </w:r>
      <w:proofErr w:type="gramEnd"/>
      <w:r>
        <w:rPr>
          <w:rFonts w:ascii="宋体" w:hAnsi="宋体" w:hint="eastAsia"/>
          <w:b/>
          <w:color w:val="000000"/>
        </w:rPr>
        <w:t>链（广州）信息科技有限公司</w:t>
      </w:r>
      <w:r>
        <w:rPr>
          <w:rFonts w:ascii="宋体" w:hAnsi="宋体" w:hint="eastAsia"/>
          <w:b/>
          <w:color w:val="000000"/>
          <w:szCs w:val="24"/>
        </w:rPr>
        <w:t>：</w:t>
      </w:r>
    </w:p>
    <w:p w14:paraId="61CEF48D" w14:textId="77777777" w:rsidR="002330CA" w:rsidRDefault="002330CA">
      <w:pPr>
        <w:rPr>
          <w:rFonts w:ascii="宋体" w:hAnsi="宋体"/>
          <w:b/>
          <w:color w:val="000000"/>
          <w:szCs w:val="24"/>
        </w:rPr>
      </w:pPr>
    </w:p>
    <w:p w14:paraId="5B88AA00" w14:textId="77777777" w:rsidR="002330CA" w:rsidRDefault="00000000">
      <w:pPr>
        <w:snapToGrid w:val="0"/>
        <w:spacing w:line="360" w:lineRule="auto"/>
        <w:ind w:firstLineChars="202" w:firstLine="424"/>
        <w:rPr>
          <w:rFonts w:ascii="宋体" w:hAnsi="宋体"/>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广东省肇庆监狱医院污水处理站运营服务项目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24EEA79B" w14:textId="77777777" w:rsidR="002330CA" w:rsidRDefault="00000000">
      <w:pPr>
        <w:snapToGrid w:val="0"/>
        <w:spacing w:line="360" w:lineRule="auto"/>
        <w:ind w:firstLineChars="200" w:firstLine="420"/>
        <w:rPr>
          <w:rFonts w:ascii="宋体" w:hAnsi="宋体"/>
          <w:bCs/>
          <w:szCs w:val="20"/>
        </w:rPr>
      </w:pPr>
      <w:r>
        <w:rPr>
          <w:rFonts w:ascii="宋体" w:hAnsi="宋体" w:hint="eastAsia"/>
          <w:szCs w:val="24"/>
        </w:rPr>
        <w:t>一、本公司（企业）</w:t>
      </w:r>
      <w:r>
        <w:rPr>
          <w:rFonts w:ascii="宋体" w:hAnsi="宋体" w:hint="eastAsia"/>
          <w:bCs/>
          <w:szCs w:val="20"/>
        </w:rPr>
        <w:t>具备：</w:t>
      </w:r>
    </w:p>
    <w:p w14:paraId="72A0A478" w14:textId="77777777" w:rsidR="002330CA" w:rsidRDefault="00000000">
      <w:pPr>
        <w:widowControl/>
        <w:spacing w:line="360" w:lineRule="auto"/>
        <w:ind w:firstLine="360"/>
        <w:rPr>
          <w:rFonts w:ascii="宋体" w:hAnsi="宋体"/>
          <w:kern w:val="0"/>
          <w:szCs w:val="21"/>
        </w:rPr>
      </w:pPr>
      <w:r>
        <w:rPr>
          <w:rFonts w:ascii="宋体" w:hAnsi="宋体" w:hint="eastAsia"/>
          <w:kern w:val="0"/>
          <w:szCs w:val="21"/>
        </w:rPr>
        <w:t>（一）具有独立承担民事责任的能力；</w:t>
      </w:r>
    </w:p>
    <w:p w14:paraId="17D29485" w14:textId="77777777" w:rsidR="002330CA" w:rsidRDefault="00000000">
      <w:pPr>
        <w:widowControl/>
        <w:spacing w:line="360" w:lineRule="auto"/>
        <w:ind w:firstLine="360"/>
        <w:rPr>
          <w:rFonts w:ascii="宋体" w:hAnsi="宋体"/>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04986ECA" w14:textId="77777777" w:rsidR="002330CA" w:rsidRDefault="00000000">
      <w:pPr>
        <w:widowControl/>
        <w:spacing w:line="360" w:lineRule="auto"/>
        <w:ind w:firstLine="360"/>
        <w:rPr>
          <w:rFonts w:ascii="宋体" w:hAnsi="宋体"/>
          <w:kern w:val="0"/>
          <w:szCs w:val="21"/>
        </w:rPr>
      </w:pPr>
      <w:r>
        <w:rPr>
          <w:rFonts w:ascii="宋体" w:hAnsi="宋体" w:hint="eastAsia"/>
          <w:kern w:val="0"/>
          <w:szCs w:val="21"/>
        </w:rPr>
        <w:t>（三）具有履行合同所必需的设备和专业技术能力；</w:t>
      </w:r>
    </w:p>
    <w:p w14:paraId="66DEDEE6" w14:textId="77777777" w:rsidR="002330CA" w:rsidRDefault="00000000">
      <w:pPr>
        <w:widowControl/>
        <w:spacing w:line="360" w:lineRule="auto"/>
        <w:ind w:firstLine="360"/>
        <w:rPr>
          <w:rFonts w:ascii="宋体" w:hAnsi="宋体"/>
          <w:kern w:val="0"/>
          <w:szCs w:val="21"/>
        </w:rPr>
      </w:pPr>
      <w:r>
        <w:rPr>
          <w:rFonts w:ascii="宋体" w:hAnsi="宋体" w:hint="eastAsia"/>
          <w:kern w:val="0"/>
          <w:szCs w:val="21"/>
        </w:rPr>
        <w:t>（四）有依法缴纳税收和社会保障资金的良好记录；</w:t>
      </w:r>
    </w:p>
    <w:p w14:paraId="0F19FB25" w14:textId="77777777" w:rsidR="002330CA" w:rsidRDefault="00000000">
      <w:pPr>
        <w:widowControl/>
        <w:spacing w:line="360" w:lineRule="auto"/>
        <w:ind w:firstLine="360"/>
        <w:rPr>
          <w:rFonts w:ascii="宋体" w:hAnsi="宋体"/>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72C468E5" w14:textId="77777777" w:rsidR="002330CA" w:rsidRDefault="00000000">
      <w:pPr>
        <w:widowControl/>
        <w:spacing w:line="360" w:lineRule="auto"/>
        <w:ind w:firstLine="360"/>
        <w:rPr>
          <w:rFonts w:ascii="宋体" w:hAnsi="宋体"/>
          <w:kern w:val="0"/>
          <w:szCs w:val="21"/>
        </w:rPr>
      </w:pPr>
      <w:r>
        <w:rPr>
          <w:rFonts w:ascii="宋体" w:hAnsi="宋体" w:hint="eastAsia"/>
          <w:kern w:val="0"/>
          <w:szCs w:val="21"/>
        </w:rPr>
        <w:t>（六）法律、行政法规规定的其他条件。</w:t>
      </w:r>
    </w:p>
    <w:p w14:paraId="73F90AB4" w14:textId="77777777" w:rsidR="002330CA" w:rsidRDefault="00000000">
      <w:pPr>
        <w:snapToGrid w:val="0"/>
        <w:spacing w:line="360" w:lineRule="auto"/>
        <w:ind w:firstLineChars="202" w:firstLine="424"/>
        <w:rPr>
          <w:rFonts w:ascii="宋体" w:hAnsi="宋体"/>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341CA2C9" w14:textId="77777777" w:rsidR="002330CA" w:rsidRDefault="00000000">
      <w:pPr>
        <w:snapToGrid w:val="0"/>
        <w:spacing w:line="360" w:lineRule="auto"/>
        <w:ind w:firstLineChars="202" w:firstLine="424"/>
        <w:rPr>
          <w:rFonts w:ascii="宋体" w:hAnsi="宋体"/>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499DDB8D" w14:textId="77777777" w:rsidR="002330CA" w:rsidRDefault="00000000">
      <w:pPr>
        <w:snapToGrid w:val="0"/>
        <w:spacing w:line="360" w:lineRule="auto"/>
        <w:ind w:firstLineChars="202" w:firstLine="424"/>
        <w:rPr>
          <w:rFonts w:ascii="宋体" w:hAnsi="宋体"/>
          <w:szCs w:val="21"/>
        </w:rPr>
      </w:pPr>
      <w:r>
        <w:rPr>
          <w:rFonts w:ascii="宋体" w:hAnsi="宋体" w:hint="eastAsia"/>
          <w:szCs w:val="21"/>
        </w:rPr>
        <w:t>本公司（企业）承诺在本次采购活动中，如有违法、违规、弄虚作假行为，所造成的损失、不良后果及法律责任，一律由我公司（企业）承担。</w:t>
      </w:r>
    </w:p>
    <w:p w14:paraId="47FC8497" w14:textId="77777777" w:rsidR="002330CA" w:rsidRDefault="00000000">
      <w:pPr>
        <w:spacing w:line="360" w:lineRule="auto"/>
        <w:ind w:firstLine="420"/>
        <w:rPr>
          <w:rFonts w:ascii="宋体" w:hAnsi="宋体"/>
          <w:szCs w:val="21"/>
        </w:rPr>
      </w:pPr>
      <w:r>
        <w:rPr>
          <w:rFonts w:ascii="宋体" w:hAnsi="宋体" w:hint="eastAsia"/>
          <w:szCs w:val="21"/>
        </w:rPr>
        <w:t>特此声明！</w:t>
      </w:r>
    </w:p>
    <w:p w14:paraId="3D7782ED" w14:textId="77777777" w:rsidR="002330CA" w:rsidRDefault="00000000">
      <w:pPr>
        <w:autoSpaceDE w:val="0"/>
        <w:autoSpaceDN w:val="0"/>
        <w:adjustRightInd w:val="0"/>
        <w:spacing w:line="360" w:lineRule="auto"/>
        <w:ind w:firstLineChars="196" w:firstLine="413"/>
        <w:rPr>
          <w:rFonts w:ascii="宋体" w:hAnsi="宋体"/>
          <w:b/>
          <w:color w:val="000000"/>
        </w:rPr>
      </w:pPr>
      <w:r>
        <w:rPr>
          <w:rFonts w:ascii="宋体" w:hAnsi="宋体" w:hint="eastAsia"/>
          <w:b/>
          <w:color w:val="000000"/>
        </w:rPr>
        <w:t>备注：</w:t>
      </w:r>
    </w:p>
    <w:p w14:paraId="2CE6916B" w14:textId="77777777" w:rsidR="002330CA" w:rsidRDefault="00000000">
      <w:pPr>
        <w:pStyle w:val="afa"/>
        <w:numPr>
          <w:ilvl w:val="0"/>
          <w:numId w:val="28"/>
        </w:numPr>
        <w:autoSpaceDE w:val="0"/>
        <w:autoSpaceDN w:val="0"/>
        <w:adjustRightInd w:val="0"/>
        <w:spacing w:line="360" w:lineRule="auto"/>
        <w:ind w:firstLineChars="0"/>
        <w:rPr>
          <w:rFonts w:ascii="宋体" w:hAnsi="宋体"/>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24658F1D" w14:textId="77777777" w:rsidR="002330CA" w:rsidRDefault="00000000">
      <w:pPr>
        <w:pStyle w:val="afa"/>
        <w:numPr>
          <w:ilvl w:val="0"/>
          <w:numId w:val="28"/>
        </w:numPr>
        <w:snapToGrid w:val="0"/>
        <w:spacing w:line="360" w:lineRule="auto"/>
        <w:ind w:firstLineChars="0"/>
        <w:rPr>
          <w:rFonts w:ascii="宋体" w:hAnsi="宋体"/>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67300BD2" w14:textId="77777777" w:rsidR="002330CA" w:rsidRDefault="00000000">
      <w:pPr>
        <w:pStyle w:val="afa"/>
        <w:wordWrap w:val="0"/>
        <w:spacing w:line="360" w:lineRule="auto"/>
        <w:ind w:left="1200" w:right="218" w:firstLineChars="0" w:firstLine="0"/>
        <w:jc w:val="right"/>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94271A6" w14:textId="77777777" w:rsidR="002330CA" w:rsidRDefault="00000000">
      <w:pPr>
        <w:pStyle w:val="afa"/>
        <w:wordWrap w:val="0"/>
        <w:spacing w:line="360" w:lineRule="auto"/>
        <w:ind w:left="1200" w:right="218" w:firstLineChars="0" w:firstLine="0"/>
        <w:jc w:val="right"/>
        <w:rPr>
          <w:rFonts w:ascii="宋体" w:hAnsi="宋体"/>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450EB888" w14:textId="77777777" w:rsidR="002330CA" w:rsidRDefault="002330CA">
      <w:pPr>
        <w:spacing w:line="360" w:lineRule="auto"/>
        <w:rPr>
          <w:rFonts w:ascii="宋体" w:hAnsi="宋体"/>
          <w:color w:val="000000"/>
        </w:rPr>
      </w:pPr>
    </w:p>
    <w:sectPr w:rsidR="002330CA">
      <w:headerReference w:type="default" r:id="rId13"/>
      <w:headerReference w:type="first" r:id="rId14"/>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B06E0" w14:textId="77777777" w:rsidR="005E349F" w:rsidRDefault="005E349F">
      <w:r>
        <w:separator/>
      </w:r>
    </w:p>
  </w:endnote>
  <w:endnote w:type="continuationSeparator" w:id="0">
    <w:p w14:paraId="5D553AD7" w14:textId="77777777" w:rsidR="005E349F" w:rsidRDefault="005E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C17A3" w14:textId="77777777" w:rsidR="005E349F" w:rsidRDefault="005E349F">
      <w:r>
        <w:separator/>
      </w:r>
    </w:p>
  </w:footnote>
  <w:footnote w:type="continuationSeparator" w:id="0">
    <w:p w14:paraId="5CADC811" w14:textId="77777777" w:rsidR="005E349F" w:rsidRDefault="005E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DEE5" w14:textId="77777777" w:rsidR="002330CA"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37DB" w14:textId="77777777" w:rsidR="002330CA"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6D64B2"/>
    <w:multiLevelType w:val="singleLevel"/>
    <w:tmpl w:val="A46D64B2"/>
    <w:lvl w:ilvl="0">
      <w:start w:val="1"/>
      <w:numFmt w:val="decimal"/>
      <w:suff w:val="nothing"/>
      <w:lvlText w:val="%1、"/>
      <w:lvlJc w:val="left"/>
    </w:lvl>
  </w:abstractNum>
  <w:abstractNum w:abstractNumId="1"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4" w15:restartNumberingAfterBreak="0">
    <w:nsid w:val="00000004"/>
    <w:multiLevelType w:val="multilevel"/>
    <w:tmpl w:val="00000004"/>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3"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00000012"/>
    <w:multiLevelType w:val="multilevel"/>
    <w:tmpl w:val="00000012"/>
    <w:lvl w:ilvl="0">
      <w:start w:val="1"/>
      <w:numFmt w:val="chineseCountingThousand"/>
      <w:lvlText w:val="(%1)"/>
      <w:lvlJc w:val="left"/>
      <w:pPr>
        <w:ind w:left="440" w:hanging="440"/>
      </w:pPr>
      <w:rPr>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00000013"/>
    <w:multiLevelType w:val="multilevel"/>
    <w:tmpl w:val="00000013"/>
    <w:lvl w:ilvl="0">
      <w:start w:val="1"/>
      <w:numFmt w:val="chineseCountingThousand"/>
      <w:lvlText w:val="(%1)"/>
      <w:lvlJc w:val="left"/>
      <w:pPr>
        <w:ind w:left="545" w:hanging="440"/>
      </w:pPr>
      <w:rPr>
        <w:rFonts w:ascii="宋体" w:eastAsia="宋体" w:hAnsi="宋体"/>
        <w:color w:val="auto"/>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16"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7"/>
    <w:multiLevelType w:val="multilevel"/>
    <w:tmpl w:val="00000017"/>
    <w:lvl w:ilvl="0">
      <w:start w:val="1"/>
      <w:numFmt w:val="decimal"/>
      <w:lvlText w:val="%1."/>
      <w:lvlJc w:val="left"/>
      <w:pPr>
        <w:ind w:left="420" w:hanging="420"/>
      </w:pPr>
      <w:rPr>
        <w:rFonts w:ascii="宋体" w:eastAsia="宋体" w:hAnsi="宋体"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0" w15:restartNumberingAfterBreak="0">
    <w:nsid w:val="23E12B2A"/>
    <w:multiLevelType w:val="multilevel"/>
    <w:tmpl w:val="23E12B2A"/>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285F0F31"/>
    <w:multiLevelType w:val="multilevel"/>
    <w:tmpl w:val="285F0F31"/>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2" w15:restartNumberingAfterBreak="0">
    <w:nsid w:val="39E71E1B"/>
    <w:multiLevelType w:val="multilevel"/>
    <w:tmpl w:val="39E71E1B"/>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53151A6E"/>
    <w:multiLevelType w:val="multilevel"/>
    <w:tmpl w:val="53151A6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5BD42E0D"/>
    <w:multiLevelType w:val="multilevel"/>
    <w:tmpl w:val="5BD42E0D"/>
    <w:lvl w:ilvl="0">
      <w:start w:val="1"/>
      <w:numFmt w:val="decimal"/>
      <w:suff w:val="space"/>
      <w:lvlText w:val="%1."/>
      <w:lvlJc w:val="left"/>
      <w:pPr>
        <w:ind w:left="0" w:firstLine="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5" w15:restartNumberingAfterBreak="0">
    <w:nsid w:val="64E86572"/>
    <w:multiLevelType w:val="multilevel"/>
    <w:tmpl w:val="64E86572"/>
    <w:lvl w:ilvl="0">
      <w:start w:val="1"/>
      <w:numFmt w:val="decimal"/>
      <w:lvlText w:val="%1."/>
      <w:lvlJc w:val="left"/>
      <w:pPr>
        <w:ind w:left="985" w:hanging="440"/>
      </w:pPr>
    </w:lvl>
    <w:lvl w:ilvl="1">
      <w:start w:val="1"/>
      <w:numFmt w:val="lowerLetter"/>
      <w:lvlText w:val="%2)"/>
      <w:lvlJc w:val="left"/>
      <w:pPr>
        <w:ind w:left="1425" w:hanging="440"/>
      </w:pPr>
    </w:lvl>
    <w:lvl w:ilvl="2">
      <w:start w:val="1"/>
      <w:numFmt w:val="lowerRoman"/>
      <w:lvlText w:val="%3."/>
      <w:lvlJc w:val="right"/>
      <w:pPr>
        <w:ind w:left="1865" w:hanging="440"/>
      </w:pPr>
    </w:lvl>
    <w:lvl w:ilvl="3">
      <w:start w:val="1"/>
      <w:numFmt w:val="decimal"/>
      <w:lvlText w:val="%4."/>
      <w:lvlJc w:val="left"/>
      <w:pPr>
        <w:ind w:left="2305" w:hanging="440"/>
      </w:pPr>
    </w:lvl>
    <w:lvl w:ilvl="4">
      <w:start w:val="1"/>
      <w:numFmt w:val="lowerLetter"/>
      <w:lvlText w:val="%5)"/>
      <w:lvlJc w:val="left"/>
      <w:pPr>
        <w:ind w:left="2745" w:hanging="440"/>
      </w:pPr>
    </w:lvl>
    <w:lvl w:ilvl="5">
      <w:start w:val="1"/>
      <w:numFmt w:val="lowerRoman"/>
      <w:lvlText w:val="%6."/>
      <w:lvlJc w:val="right"/>
      <w:pPr>
        <w:ind w:left="3185" w:hanging="440"/>
      </w:pPr>
    </w:lvl>
    <w:lvl w:ilvl="6">
      <w:start w:val="1"/>
      <w:numFmt w:val="decimal"/>
      <w:lvlText w:val="%7."/>
      <w:lvlJc w:val="left"/>
      <w:pPr>
        <w:ind w:left="3625" w:hanging="440"/>
      </w:pPr>
    </w:lvl>
    <w:lvl w:ilvl="7">
      <w:start w:val="1"/>
      <w:numFmt w:val="lowerLetter"/>
      <w:lvlText w:val="%8)"/>
      <w:lvlJc w:val="left"/>
      <w:pPr>
        <w:ind w:left="4065" w:hanging="440"/>
      </w:pPr>
    </w:lvl>
    <w:lvl w:ilvl="8">
      <w:start w:val="1"/>
      <w:numFmt w:val="lowerRoman"/>
      <w:lvlText w:val="%9."/>
      <w:lvlJc w:val="right"/>
      <w:pPr>
        <w:ind w:left="4505" w:hanging="440"/>
      </w:pPr>
    </w:lvl>
  </w:abstractNum>
  <w:abstractNum w:abstractNumId="26" w15:restartNumberingAfterBreak="0">
    <w:nsid w:val="70B81700"/>
    <w:multiLevelType w:val="multilevel"/>
    <w:tmpl w:val="70B81700"/>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7" w15:restartNumberingAfterBreak="0">
    <w:nsid w:val="76EC195E"/>
    <w:multiLevelType w:val="multilevel"/>
    <w:tmpl w:val="76EC195E"/>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num w:numId="1" w16cid:durableId="482938058">
    <w:abstractNumId w:val="5"/>
  </w:num>
  <w:num w:numId="2" w16cid:durableId="1808279456">
    <w:abstractNumId w:val="17"/>
  </w:num>
  <w:num w:numId="3" w16cid:durableId="261761487">
    <w:abstractNumId w:val="3"/>
  </w:num>
  <w:num w:numId="4" w16cid:durableId="1200123866">
    <w:abstractNumId w:val="12"/>
  </w:num>
  <w:num w:numId="5" w16cid:durableId="968971262">
    <w:abstractNumId w:val="1"/>
  </w:num>
  <w:num w:numId="6" w16cid:durableId="1882816239">
    <w:abstractNumId w:val="6"/>
  </w:num>
  <w:num w:numId="7" w16cid:durableId="1357390840">
    <w:abstractNumId w:val="8"/>
  </w:num>
  <w:num w:numId="8" w16cid:durableId="588581034">
    <w:abstractNumId w:val="16"/>
  </w:num>
  <w:num w:numId="9" w16cid:durableId="1653019877">
    <w:abstractNumId w:val="9"/>
  </w:num>
  <w:num w:numId="10" w16cid:durableId="559752745">
    <w:abstractNumId w:val="2"/>
  </w:num>
  <w:num w:numId="11" w16cid:durableId="954485393">
    <w:abstractNumId w:val="19"/>
  </w:num>
  <w:num w:numId="12" w16cid:durableId="298415700">
    <w:abstractNumId w:val="7"/>
  </w:num>
  <w:num w:numId="13" w16cid:durableId="1738361628">
    <w:abstractNumId w:val="10"/>
  </w:num>
  <w:num w:numId="14" w16cid:durableId="61414785">
    <w:abstractNumId w:val="4"/>
  </w:num>
  <w:num w:numId="15" w16cid:durableId="836312287">
    <w:abstractNumId w:val="23"/>
  </w:num>
  <w:num w:numId="16" w16cid:durableId="1051808560">
    <w:abstractNumId w:val="22"/>
  </w:num>
  <w:num w:numId="17" w16cid:durableId="901137095">
    <w:abstractNumId w:val="26"/>
  </w:num>
  <w:num w:numId="18" w16cid:durableId="160900408">
    <w:abstractNumId w:val="21"/>
  </w:num>
  <w:num w:numId="19" w16cid:durableId="1929196443">
    <w:abstractNumId w:val="20"/>
  </w:num>
  <w:num w:numId="20" w16cid:durableId="494952107">
    <w:abstractNumId w:val="15"/>
  </w:num>
  <w:num w:numId="21" w16cid:durableId="1504314870">
    <w:abstractNumId w:val="25"/>
  </w:num>
  <w:num w:numId="22" w16cid:durableId="1107890246">
    <w:abstractNumId w:val="24"/>
  </w:num>
  <w:num w:numId="23" w16cid:durableId="1100103492">
    <w:abstractNumId w:val="14"/>
  </w:num>
  <w:num w:numId="24" w16cid:durableId="1492329671">
    <w:abstractNumId w:val="27"/>
  </w:num>
  <w:num w:numId="25" w16cid:durableId="1287931216">
    <w:abstractNumId w:val="0"/>
  </w:num>
  <w:num w:numId="26" w16cid:durableId="231477218">
    <w:abstractNumId w:val="18"/>
  </w:num>
  <w:num w:numId="27" w16cid:durableId="1304578200">
    <w:abstractNumId w:val="11"/>
  </w:num>
  <w:num w:numId="28" w16cid:durableId="2044087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EFF"/>
    <w:rsid w:val="00007615"/>
    <w:rsid w:val="00016870"/>
    <w:rsid w:val="00061DAD"/>
    <w:rsid w:val="00080168"/>
    <w:rsid w:val="0008549C"/>
    <w:rsid w:val="000B653E"/>
    <w:rsid w:val="000F42A9"/>
    <w:rsid w:val="000F57A8"/>
    <w:rsid w:val="0010212B"/>
    <w:rsid w:val="00152398"/>
    <w:rsid w:val="001C4EFF"/>
    <w:rsid w:val="002330CA"/>
    <w:rsid w:val="0026081D"/>
    <w:rsid w:val="00283EDB"/>
    <w:rsid w:val="002A7878"/>
    <w:rsid w:val="00317F46"/>
    <w:rsid w:val="0032016B"/>
    <w:rsid w:val="00322B3B"/>
    <w:rsid w:val="00363C32"/>
    <w:rsid w:val="003A24E6"/>
    <w:rsid w:val="003D395B"/>
    <w:rsid w:val="00413A08"/>
    <w:rsid w:val="00427EF4"/>
    <w:rsid w:val="0047062B"/>
    <w:rsid w:val="00487BD3"/>
    <w:rsid w:val="004A57BC"/>
    <w:rsid w:val="004B1879"/>
    <w:rsid w:val="004B190A"/>
    <w:rsid w:val="004B7FFB"/>
    <w:rsid w:val="00505257"/>
    <w:rsid w:val="005142B8"/>
    <w:rsid w:val="00560518"/>
    <w:rsid w:val="005E349F"/>
    <w:rsid w:val="006805BB"/>
    <w:rsid w:val="006B4165"/>
    <w:rsid w:val="006D3015"/>
    <w:rsid w:val="007245F0"/>
    <w:rsid w:val="007373EE"/>
    <w:rsid w:val="007713CE"/>
    <w:rsid w:val="00773F5D"/>
    <w:rsid w:val="007748F0"/>
    <w:rsid w:val="007A4442"/>
    <w:rsid w:val="007E47C6"/>
    <w:rsid w:val="007F37C8"/>
    <w:rsid w:val="00834860"/>
    <w:rsid w:val="0088318F"/>
    <w:rsid w:val="00894686"/>
    <w:rsid w:val="00944E12"/>
    <w:rsid w:val="00951642"/>
    <w:rsid w:val="009863EC"/>
    <w:rsid w:val="009A0ACE"/>
    <w:rsid w:val="009C3E39"/>
    <w:rsid w:val="009C42D6"/>
    <w:rsid w:val="009C47E9"/>
    <w:rsid w:val="00A311B2"/>
    <w:rsid w:val="00A61A57"/>
    <w:rsid w:val="00A86BE4"/>
    <w:rsid w:val="00A87FDC"/>
    <w:rsid w:val="00AB430C"/>
    <w:rsid w:val="00AB6E1F"/>
    <w:rsid w:val="00AD3BBB"/>
    <w:rsid w:val="00B078E0"/>
    <w:rsid w:val="00B21BBF"/>
    <w:rsid w:val="00B443CE"/>
    <w:rsid w:val="00B63282"/>
    <w:rsid w:val="00BA0F28"/>
    <w:rsid w:val="00BA1650"/>
    <w:rsid w:val="00BD390F"/>
    <w:rsid w:val="00BE5574"/>
    <w:rsid w:val="00C4733E"/>
    <w:rsid w:val="00CA5E03"/>
    <w:rsid w:val="00CC0B83"/>
    <w:rsid w:val="00CC5D3C"/>
    <w:rsid w:val="00D11DBC"/>
    <w:rsid w:val="00D560E5"/>
    <w:rsid w:val="00E009F7"/>
    <w:rsid w:val="00E86F75"/>
    <w:rsid w:val="00F42654"/>
    <w:rsid w:val="00F550F8"/>
    <w:rsid w:val="00FB248F"/>
    <w:rsid w:val="00FC22B5"/>
    <w:rsid w:val="00FF474D"/>
    <w:rsid w:val="00FF7852"/>
    <w:rsid w:val="4A0E05C1"/>
    <w:rsid w:val="51126431"/>
    <w:rsid w:val="5829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A418"/>
  <w15:docId w15:val="{D1FD1ECD-E497-4049-8DE1-578F462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20"/>
    <w:qFormat/>
    <w:pPr>
      <w:jc w:val="left"/>
    </w:pPr>
    <w:rPr>
      <w:rFonts w:ascii="Times New Roman" w:hAnsi="Times New Roman" w:cs="Times New Roman"/>
      <w:szCs w:val="24"/>
    </w:rPr>
  </w:style>
  <w:style w:type="paragraph" w:styleId="a6">
    <w:name w:val="Body Text First Indent"/>
    <w:basedOn w:val="a7"/>
    <w:link w:val="11"/>
    <w:uiPriority w:val="99"/>
    <w:qFormat/>
    <w:pPr>
      <w:ind w:firstLineChars="100" w:firstLine="420"/>
    </w:pPr>
    <w:rPr>
      <w:rFonts w:cs="Times New Roman"/>
    </w:rPr>
  </w:style>
  <w:style w:type="paragraph" w:styleId="a7">
    <w:name w:val="Body Text"/>
    <w:basedOn w:val="a"/>
    <w:link w:val="12"/>
    <w:uiPriority w:val="99"/>
    <w:qFormat/>
    <w:pPr>
      <w:spacing w:after="120"/>
    </w:pPr>
  </w:style>
  <w:style w:type="paragraph" w:styleId="a8">
    <w:name w:val="Normal Indent"/>
    <w:basedOn w:val="a"/>
    <w:uiPriority w:val="99"/>
    <w:qFormat/>
    <w:pPr>
      <w:spacing w:line="60" w:lineRule="auto"/>
      <w:ind w:firstLineChars="200" w:firstLine="420"/>
    </w:pPr>
    <w:rPr>
      <w:rFonts w:ascii="Times New Roman" w:hAnsi="Times New Roman" w:cs="Times New Roman"/>
      <w:szCs w:val="24"/>
    </w:rPr>
  </w:style>
  <w:style w:type="paragraph" w:styleId="a9">
    <w:name w:val="Body Text Indent"/>
    <w:basedOn w:val="a"/>
    <w:next w:val="aa"/>
    <w:link w:val="13"/>
    <w:uiPriority w:val="99"/>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hAnsi="Courier New" w:cs="Times New Roman"/>
      <w:kern w:val="0"/>
      <w:sz w:val="20"/>
      <w:szCs w:val="21"/>
    </w:rPr>
  </w:style>
  <w:style w:type="paragraph" w:styleId="ac">
    <w:name w:val="Balloon Text"/>
    <w:basedOn w:val="a"/>
    <w:link w:val="ad"/>
    <w:uiPriority w:val="99"/>
    <w:qFormat/>
    <w:rPr>
      <w:sz w:val="18"/>
      <w:szCs w:val="18"/>
    </w:rPr>
  </w:style>
  <w:style w:type="paragraph" w:styleId="ae">
    <w:name w:val="footer"/>
    <w:basedOn w:val="a"/>
    <w:link w:val="14"/>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qFormat/>
    <w:pPr>
      <w:ind w:firstLineChars="200" w:firstLine="420"/>
    </w:pPr>
  </w:style>
  <w:style w:type="paragraph" w:styleId="af">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0">
    <w:name w:val="footnote text"/>
    <w:basedOn w:val="a"/>
    <w:link w:val="af1"/>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2">
    <w:name w:val="Normal (Web)"/>
    <w:basedOn w:val="a"/>
    <w:link w:val="15"/>
    <w:qFormat/>
    <w:pPr>
      <w:widowControl/>
      <w:spacing w:before="100" w:beforeAutospacing="1" w:after="100" w:afterAutospacing="1"/>
      <w:jc w:val="left"/>
    </w:pPr>
    <w:rPr>
      <w:rFonts w:ascii="宋体" w:hAnsi="宋体"/>
      <w:kern w:val="0"/>
      <w:sz w:val="24"/>
      <w:szCs w:val="24"/>
    </w:rPr>
  </w:style>
  <w:style w:type="paragraph" w:styleId="af3">
    <w:name w:val="Title"/>
    <w:basedOn w:val="a"/>
    <w:next w:val="a"/>
    <w:link w:val="af4"/>
    <w:uiPriority w:val="10"/>
    <w:qFormat/>
    <w:pPr>
      <w:spacing w:before="240" w:after="60"/>
      <w:jc w:val="center"/>
      <w:outlineLvl w:val="0"/>
    </w:pPr>
    <w:rPr>
      <w:rFonts w:ascii="Cambria" w:hAnsi="Cambria"/>
      <w:b/>
      <w:bCs/>
      <w:sz w:val="32"/>
      <w:szCs w:val="32"/>
    </w:rPr>
  </w:style>
  <w:style w:type="character" w:styleId="af5">
    <w:name w:val="Strong"/>
    <w:basedOn w:val="a0"/>
    <w:uiPriority w:val="22"/>
    <w:qFormat/>
    <w:rPr>
      <w:b/>
      <w:bCs/>
    </w:rPr>
  </w:style>
  <w:style w:type="character" w:styleId="af6">
    <w:name w:val="annotation reference"/>
    <w:basedOn w:val="a0"/>
    <w:uiPriority w:val="99"/>
    <w:qFormat/>
    <w:rPr>
      <w:sz w:val="21"/>
      <w:szCs w:val="21"/>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d">
    <w:name w:val="批注框文本 字符"/>
    <w:basedOn w:val="a0"/>
    <w:link w:val="ac"/>
    <w:uiPriority w:val="99"/>
    <w:qFormat/>
    <w:rPr>
      <w:sz w:val="18"/>
      <w:szCs w:val="18"/>
    </w:rPr>
  </w:style>
  <w:style w:type="character" w:customStyle="1" w:styleId="a5">
    <w:name w:val="批注主题 字符"/>
    <w:basedOn w:val="afb"/>
    <w:link w:val="a3"/>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4">
    <w:name w:val="正文文本首行缩进 2 字符"/>
    <w:basedOn w:val="afe"/>
    <w:link w:val="23"/>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29">
    <w:name w:val="修订2"/>
    <w:hidden/>
    <w:uiPriority w:val="99"/>
    <w:unhideWhenUsed/>
    <w:rPr>
      <w:rFonts w:ascii="Calibri" w:hAnsi="Calibri" w:cs="宋体"/>
      <w:kern w:val="2"/>
      <w:sz w:val="21"/>
      <w:szCs w:val="22"/>
    </w:rPr>
  </w:style>
  <w:style w:type="paragraph" w:styleId="aff4">
    <w:name w:val="Revision"/>
    <w:hidden/>
    <w:uiPriority w:val="99"/>
    <w:unhideWhenUsed/>
    <w:rsid w:val="0008549C"/>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2.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C378B4-A04F-4ABA-AD88-99F6F72B724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1521</Words>
  <Characters>8671</Characters>
  <Application>Microsoft Office Word</Application>
  <DocSecurity>0</DocSecurity>
  <Lines>72</Lines>
  <Paragraphs>20</Paragraphs>
  <ScaleCrop>false</ScaleCrop>
  <Company>Sky123.Org</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46</cp:revision>
  <cp:lastPrinted>2018-10-16T04:01:00Z</cp:lastPrinted>
  <dcterms:created xsi:type="dcterms:W3CDTF">2024-04-16T01:33:00Z</dcterms:created>
  <dcterms:modified xsi:type="dcterms:W3CDTF">2024-06-20T03:11:00Z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bc28b553d20a4090a5f4c4eb372161be_23</vt:lpwstr>
  </property>
</Properties>
</file>