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8D52C" w14:textId="77777777" w:rsidR="00436F65" w:rsidRDefault="00000000">
      <w:pPr>
        <w:pStyle w:val="1"/>
        <w:jc w:val="center"/>
      </w:pPr>
      <w:r>
        <w:rPr>
          <w:rFonts w:hint="eastAsia"/>
        </w:rPr>
        <w:t>广东省肇庆监狱医院胶片打印机项目合同</w:t>
      </w:r>
    </w:p>
    <w:p w14:paraId="4656D020" w14:textId="77777777" w:rsidR="00436F65" w:rsidRDefault="00000000">
      <w:pPr>
        <w:pStyle w:val="a8"/>
        <w:tabs>
          <w:tab w:val="left" w:pos="540"/>
        </w:tabs>
        <w:adjustRightInd w:val="0"/>
        <w:snapToGrid w:val="0"/>
        <w:spacing w:line="360" w:lineRule="auto"/>
        <w:rPr>
          <w:sz w:val="28"/>
          <w:szCs w:val="28"/>
        </w:rPr>
      </w:pPr>
      <w:r>
        <w:rPr>
          <w:rFonts w:hint="eastAsia"/>
          <w:sz w:val="28"/>
          <w:szCs w:val="28"/>
        </w:rPr>
        <w:t>甲方:广东省肇庆监狱</w:t>
      </w:r>
    </w:p>
    <w:p w14:paraId="0B7B3EFC" w14:textId="77777777" w:rsidR="00436F65" w:rsidRDefault="00000000">
      <w:pPr>
        <w:pStyle w:val="a8"/>
        <w:tabs>
          <w:tab w:val="left" w:pos="540"/>
        </w:tabs>
        <w:adjustRightInd w:val="0"/>
        <w:snapToGrid w:val="0"/>
        <w:spacing w:line="360" w:lineRule="auto"/>
        <w:rPr>
          <w:sz w:val="28"/>
          <w:szCs w:val="28"/>
        </w:rPr>
      </w:pPr>
      <w:r>
        <w:rPr>
          <w:rFonts w:hint="eastAsia"/>
          <w:sz w:val="28"/>
          <w:szCs w:val="28"/>
        </w:rPr>
        <w:t>乙方:XXX</w:t>
      </w:r>
    </w:p>
    <w:p w14:paraId="122BF77B" w14:textId="77777777" w:rsidR="00436F65" w:rsidRDefault="00000000">
      <w:pPr>
        <w:pStyle w:val="a8"/>
        <w:tabs>
          <w:tab w:val="left" w:pos="540"/>
        </w:tabs>
        <w:adjustRightInd w:val="0"/>
        <w:snapToGrid w:val="0"/>
        <w:spacing w:line="360" w:lineRule="auto"/>
        <w:ind w:firstLineChars="200" w:firstLine="560"/>
        <w:rPr>
          <w:sz w:val="28"/>
          <w:szCs w:val="28"/>
        </w:rPr>
      </w:pPr>
      <w:r>
        <w:rPr>
          <w:rFonts w:hint="eastAsia"/>
          <w:sz w:val="28"/>
          <w:szCs w:val="28"/>
        </w:rPr>
        <w:t>根据广东省肇庆监狱医院胶片打印机项目(项目编号:XXX的采购结果，甲乙双方依据《中华人民共和国民法典》，就甲方向乙方购买，乙方向甲方出售本合同货物事宜，合同总价款为人民币</w:t>
      </w:r>
      <w:r>
        <w:rPr>
          <w:rFonts w:hint="eastAsia"/>
          <w:sz w:val="28"/>
          <w:szCs w:val="28"/>
          <w:u w:val="single"/>
        </w:rPr>
        <w:t xml:space="preserve">     ，</w:t>
      </w:r>
      <w:r>
        <w:rPr>
          <w:rFonts w:hint="eastAsia"/>
          <w:sz w:val="28"/>
          <w:szCs w:val="28"/>
        </w:rPr>
        <w:t>通过平等协商达成一致，签订本合同:</w:t>
      </w:r>
    </w:p>
    <w:p w14:paraId="3BC1EA6C" w14:textId="77777777" w:rsidR="00436F65" w:rsidRDefault="00000000">
      <w:pPr>
        <w:pStyle w:val="a8"/>
        <w:numPr>
          <w:ilvl w:val="0"/>
          <w:numId w:val="1"/>
        </w:numPr>
        <w:tabs>
          <w:tab w:val="left" w:pos="540"/>
        </w:tabs>
        <w:adjustRightInd w:val="0"/>
        <w:snapToGrid w:val="0"/>
        <w:spacing w:line="360" w:lineRule="auto"/>
        <w:rPr>
          <w:b/>
          <w:sz w:val="24"/>
          <w:szCs w:val="24"/>
        </w:rPr>
      </w:pPr>
      <w:r>
        <w:rPr>
          <w:rFonts w:hAnsi="宋体" w:hint="eastAsia"/>
          <w:b/>
          <w:sz w:val="24"/>
          <w:szCs w:val="24"/>
        </w:rPr>
        <w:t>采购清单</w:t>
      </w:r>
    </w:p>
    <w:p w14:paraId="194B08AE" w14:textId="77777777" w:rsidR="00436F65" w:rsidRDefault="00000000">
      <w:pPr>
        <w:pStyle w:val="a8"/>
        <w:tabs>
          <w:tab w:val="left" w:pos="540"/>
        </w:tabs>
        <w:adjustRightInd w:val="0"/>
        <w:snapToGrid w:val="0"/>
        <w:spacing w:line="360" w:lineRule="auto"/>
        <w:rPr>
          <w:bCs/>
          <w:sz w:val="24"/>
          <w:szCs w:val="24"/>
        </w:rPr>
      </w:pPr>
      <w:r>
        <w:rPr>
          <w:rFonts w:hAnsi="宋体" w:hint="eastAsia"/>
          <w:bCs/>
          <w:sz w:val="24"/>
          <w:szCs w:val="24"/>
        </w:rPr>
        <w:t>提供以下产品：</w:t>
      </w:r>
    </w:p>
    <w:tbl>
      <w:tblPr>
        <w:tblStyle w:val="ae"/>
        <w:tblW w:w="9048" w:type="dxa"/>
        <w:jc w:val="center"/>
        <w:tblLayout w:type="fixed"/>
        <w:tblLook w:val="04A0" w:firstRow="1" w:lastRow="0" w:firstColumn="1" w:lastColumn="0" w:noHBand="0" w:noVBand="1"/>
      </w:tblPr>
      <w:tblGrid>
        <w:gridCol w:w="574"/>
        <w:gridCol w:w="1286"/>
        <w:gridCol w:w="2645"/>
        <w:gridCol w:w="551"/>
        <w:gridCol w:w="674"/>
        <w:gridCol w:w="1291"/>
        <w:gridCol w:w="849"/>
        <w:gridCol w:w="1178"/>
      </w:tblGrid>
      <w:tr w:rsidR="00436F65" w14:paraId="616878CD" w14:textId="77777777">
        <w:trPr>
          <w:trHeight w:val="413"/>
          <w:jc w:val="center"/>
        </w:trPr>
        <w:tc>
          <w:tcPr>
            <w:tcW w:w="574" w:type="dxa"/>
            <w:vAlign w:val="center"/>
          </w:tcPr>
          <w:p w14:paraId="6E98ADB6" w14:textId="77777777" w:rsidR="00436F65" w:rsidRDefault="00000000">
            <w:pPr>
              <w:widowControl/>
              <w:spacing w:line="360" w:lineRule="auto"/>
              <w:jc w:val="center"/>
              <w:rPr>
                <w:szCs w:val="21"/>
              </w:rPr>
            </w:pPr>
            <w:r>
              <w:rPr>
                <w:rFonts w:ascii="宋体" w:hAnsi="宋体" w:hint="eastAsia"/>
                <w:b/>
                <w:szCs w:val="21"/>
              </w:rPr>
              <w:t>序号</w:t>
            </w:r>
          </w:p>
        </w:tc>
        <w:tc>
          <w:tcPr>
            <w:tcW w:w="1286" w:type="dxa"/>
            <w:vAlign w:val="center"/>
          </w:tcPr>
          <w:p w14:paraId="724D094A" w14:textId="77777777" w:rsidR="00436F65" w:rsidRDefault="00000000">
            <w:pPr>
              <w:widowControl/>
              <w:spacing w:line="360" w:lineRule="auto"/>
              <w:jc w:val="center"/>
              <w:rPr>
                <w:szCs w:val="21"/>
              </w:rPr>
            </w:pPr>
            <w:r>
              <w:rPr>
                <w:rFonts w:ascii="宋体" w:hAnsi="宋体" w:hint="eastAsia"/>
                <w:b/>
                <w:szCs w:val="21"/>
              </w:rPr>
              <w:t>货物名称</w:t>
            </w:r>
          </w:p>
        </w:tc>
        <w:tc>
          <w:tcPr>
            <w:tcW w:w="2645" w:type="dxa"/>
            <w:vAlign w:val="center"/>
          </w:tcPr>
          <w:p w14:paraId="106A4490" w14:textId="77777777" w:rsidR="00436F65" w:rsidRDefault="00000000">
            <w:pPr>
              <w:widowControl/>
              <w:spacing w:line="360" w:lineRule="auto"/>
              <w:jc w:val="center"/>
              <w:rPr>
                <w:szCs w:val="21"/>
              </w:rPr>
            </w:pPr>
            <w:r>
              <w:rPr>
                <w:rFonts w:ascii="宋体" w:hAnsi="宋体" w:hint="eastAsia"/>
                <w:b/>
                <w:szCs w:val="21"/>
              </w:rPr>
              <w:t>功能/质量标准/技术参数要求</w:t>
            </w:r>
          </w:p>
        </w:tc>
        <w:tc>
          <w:tcPr>
            <w:tcW w:w="551" w:type="dxa"/>
            <w:vAlign w:val="center"/>
          </w:tcPr>
          <w:p w14:paraId="57D4F259" w14:textId="77777777" w:rsidR="00436F65" w:rsidRDefault="00000000">
            <w:pPr>
              <w:widowControl/>
              <w:spacing w:line="360" w:lineRule="auto"/>
              <w:jc w:val="center"/>
              <w:rPr>
                <w:szCs w:val="21"/>
              </w:rPr>
            </w:pPr>
            <w:r>
              <w:rPr>
                <w:rFonts w:ascii="宋体" w:hAnsi="宋体" w:hint="eastAsia"/>
                <w:b/>
                <w:szCs w:val="21"/>
              </w:rPr>
              <w:t>单位</w:t>
            </w:r>
          </w:p>
        </w:tc>
        <w:tc>
          <w:tcPr>
            <w:tcW w:w="674" w:type="dxa"/>
            <w:vAlign w:val="center"/>
          </w:tcPr>
          <w:p w14:paraId="1F62165A" w14:textId="77777777" w:rsidR="00436F65" w:rsidRDefault="00000000">
            <w:pPr>
              <w:widowControl/>
              <w:spacing w:line="360" w:lineRule="auto"/>
              <w:jc w:val="center"/>
              <w:rPr>
                <w:szCs w:val="21"/>
              </w:rPr>
            </w:pPr>
            <w:r>
              <w:rPr>
                <w:rFonts w:ascii="宋体" w:hAnsi="宋体" w:hint="eastAsia"/>
                <w:b/>
                <w:szCs w:val="21"/>
              </w:rPr>
              <w:t>数量</w:t>
            </w:r>
          </w:p>
        </w:tc>
        <w:tc>
          <w:tcPr>
            <w:tcW w:w="1291" w:type="dxa"/>
            <w:vAlign w:val="center"/>
          </w:tcPr>
          <w:p w14:paraId="11004241" w14:textId="77777777" w:rsidR="00436F65" w:rsidRDefault="00000000">
            <w:pPr>
              <w:widowControl/>
              <w:spacing w:line="360" w:lineRule="auto"/>
              <w:jc w:val="center"/>
              <w:rPr>
                <w:rFonts w:ascii="宋体" w:hAnsi="宋体"/>
                <w:b/>
                <w:szCs w:val="21"/>
              </w:rPr>
            </w:pPr>
            <w:r>
              <w:rPr>
                <w:rFonts w:ascii="宋体" w:hAnsi="宋体" w:hint="eastAsia"/>
                <w:b/>
                <w:szCs w:val="21"/>
              </w:rPr>
              <w:t>结算单价（元）</w:t>
            </w:r>
          </w:p>
        </w:tc>
        <w:tc>
          <w:tcPr>
            <w:tcW w:w="849" w:type="dxa"/>
            <w:vAlign w:val="center"/>
          </w:tcPr>
          <w:p w14:paraId="51FA7CFF" w14:textId="77777777" w:rsidR="00436F65" w:rsidRDefault="00000000">
            <w:pPr>
              <w:widowControl/>
              <w:spacing w:line="360" w:lineRule="auto"/>
              <w:jc w:val="center"/>
              <w:rPr>
                <w:rFonts w:ascii="宋体" w:hAnsi="宋体"/>
                <w:b/>
                <w:szCs w:val="21"/>
              </w:rPr>
            </w:pPr>
            <w:r>
              <w:rPr>
                <w:rFonts w:ascii="宋体" w:hAnsi="宋体" w:hint="eastAsia"/>
                <w:b/>
                <w:szCs w:val="21"/>
              </w:rPr>
              <w:t>小计（元）</w:t>
            </w:r>
          </w:p>
        </w:tc>
        <w:tc>
          <w:tcPr>
            <w:tcW w:w="1178" w:type="dxa"/>
            <w:vAlign w:val="center"/>
          </w:tcPr>
          <w:p w14:paraId="119A241F" w14:textId="77777777" w:rsidR="00436F65" w:rsidRDefault="00000000">
            <w:pPr>
              <w:widowControl/>
              <w:spacing w:line="360" w:lineRule="auto"/>
              <w:jc w:val="center"/>
              <w:rPr>
                <w:rFonts w:ascii="宋体" w:hAnsi="宋体"/>
                <w:b/>
                <w:szCs w:val="21"/>
              </w:rPr>
            </w:pPr>
            <w:r>
              <w:rPr>
                <w:rFonts w:ascii="宋体" w:hAnsi="宋体" w:hint="eastAsia"/>
                <w:b/>
                <w:szCs w:val="21"/>
              </w:rPr>
              <w:t>备注</w:t>
            </w:r>
          </w:p>
        </w:tc>
      </w:tr>
      <w:tr w:rsidR="00436F65" w14:paraId="5B2280A9" w14:textId="77777777">
        <w:trPr>
          <w:trHeight w:val="1667"/>
          <w:jc w:val="center"/>
        </w:trPr>
        <w:tc>
          <w:tcPr>
            <w:tcW w:w="574" w:type="dxa"/>
            <w:vAlign w:val="center"/>
          </w:tcPr>
          <w:p w14:paraId="7FEF2B82" w14:textId="77777777" w:rsidR="00436F65" w:rsidRDefault="00000000">
            <w:pPr>
              <w:widowControl/>
              <w:spacing w:line="360" w:lineRule="auto"/>
              <w:jc w:val="center"/>
              <w:rPr>
                <w:szCs w:val="21"/>
              </w:rPr>
            </w:pPr>
            <w:r>
              <w:rPr>
                <w:rFonts w:ascii="宋体" w:hAnsi="宋体" w:cs="宋体" w:hint="eastAsia"/>
                <w:kern w:val="0"/>
                <w:szCs w:val="21"/>
              </w:rPr>
              <w:t>1</w:t>
            </w:r>
          </w:p>
        </w:tc>
        <w:tc>
          <w:tcPr>
            <w:tcW w:w="1286" w:type="dxa"/>
            <w:vAlign w:val="center"/>
          </w:tcPr>
          <w:p w14:paraId="15650EAB" w14:textId="77777777" w:rsidR="00436F65" w:rsidRDefault="00000000">
            <w:pPr>
              <w:widowControl/>
              <w:spacing w:line="360" w:lineRule="auto"/>
              <w:jc w:val="center"/>
              <w:rPr>
                <w:szCs w:val="21"/>
              </w:rPr>
            </w:pPr>
            <w:r>
              <w:rPr>
                <w:rFonts w:ascii="宋体" w:hAnsi="宋体" w:hint="eastAsia"/>
                <w:szCs w:val="21"/>
              </w:rPr>
              <w:t>胶片打印机</w:t>
            </w:r>
          </w:p>
        </w:tc>
        <w:tc>
          <w:tcPr>
            <w:tcW w:w="2645" w:type="dxa"/>
          </w:tcPr>
          <w:p w14:paraId="60F07416" w14:textId="77777777" w:rsidR="00436F65" w:rsidRDefault="00000000">
            <w:pPr>
              <w:spacing w:line="360" w:lineRule="auto"/>
              <w:jc w:val="left"/>
              <w:rPr>
                <w:rFonts w:ascii="宋体" w:hAnsi="宋体"/>
                <w:szCs w:val="21"/>
              </w:rPr>
            </w:pPr>
            <w:r>
              <w:rPr>
                <w:rFonts w:ascii="宋体" w:hAnsi="宋体" w:hint="eastAsia"/>
                <w:szCs w:val="21"/>
              </w:rPr>
              <w:t>一、品牌：</w:t>
            </w:r>
            <w:r>
              <w:rPr>
                <w:rFonts w:ascii="宋体" w:hAnsi="宋体" w:hint="eastAsia"/>
                <w:b/>
                <w:szCs w:val="21"/>
              </w:rPr>
              <w:t>锐珂Dryview5950</w:t>
            </w:r>
          </w:p>
          <w:p w14:paraId="03A25227" w14:textId="77777777" w:rsidR="00436F65" w:rsidRDefault="00000000">
            <w:pPr>
              <w:spacing w:line="360" w:lineRule="auto"/>
              <w:jc w:val="left"/>
              <w:rPr>
                <w:rFonts w:ascii="宋体" w:hAnsi="宋体"/>
                <w:szCs w:val="21"/>
              </w:rPr>
            </w:pPr>
            <w:r>
              <w:rPr>
                <w:rFonts w:ascii="宋体" w:hAnsi="宋体" w:hint="eastAsia"/>
                <w:szCs w:val="21"/>
              </w:rPr>
              <w:t>二、激光成像仪</w:t>
            </w:r>
            <w:r>
              <w:rPr>
                <w:rFonts w:ascii="宋体" w:hAnsi="宋体"/>
                <w:szCs w:val="21"/>
              </w:rPr>
              <w:t>参数要求：</w:t>
            </w:r>
          </w:p>
          <w:p w14:paraId="053653B3" w14:textId="77777777" w:rsidR="00436F65" w:rsidRDefault="00000000">
            <w:pPr>
              <w:spacing w:line="360" w:lineRule="auto"/>
              <w:jc w:val="left"/>
              <w:rPr>
                <w:rFonts w:ascii="宋体" w:hAnsi="宋体"/>
                <w:szCs w:val="21"/>
              </w:rPr>
            </w:pPr>
            <w:r>
              <w:rPr>
                <w:rFonts w:ascii="宋体" w:hAnsi="宋体" w:hint="eastAsia"/>
                <w:szCs w:val="21"/>
              </w:rPr>
              <w:t>1、激光成像技术；</w:t>
            </w:r>
          </w:p>
          <w:p w14:paraId="1035AFFB" w14:textId="77777777" w:rsidR="00436F65" w:rsidRDefault="00000000">
            <w:pPr>
              <w:spacing w:line="360" w:lineRule="auto"/>
              <w:jc w:val="left"/>
              <w:rPr>
                <w:rFonts w:ascii="宋体" w:hAnsi="宋体"/>
                <w:szCs w:val="21"/>
              </w:rPr>
            </w:pPr>
            <w:r>
              <w:rPr>
                <w:rFonts w:ascii="宋体" w:hAnsi="宋体" w:hint="eastAsia"/>
                <w:szCs w:val="21"/>
              </w:rPr>
              <w:t>2、图像质量≥500ppi；</w:t>
            </w:r>
          </w:p>
          <w:p w14:paraId="76ACDB44" w14:textId="77777777" w:rsidR="00436F65" w:rsidRDefault="00000000">
            <w:pPr>
              <w:spacing w:line="360" w:lineRule="auto"/>
              <w:jc w:val="left"/>
              <w:rPr>
                <w:rFonts w:ascii="宋体" w:hAnsi="宋体"/>
                <w:szCs w:val="21"/>
              </w:rPr>
            </w:pPr>
            <w:r>
              <w:rPr>
                <w:rFonts w:ascii="宋体" w:hAnsi="宋体" w:hint="eastAsia"/>
                <w:szCs w:val="21"/>
              </w:rPr>
              <w:t>3、输出量每小时≥100张。</w:t>
            </w:r>
          </w:p>
          <w:p w14:paraId="6064AA8D" w14:textId="77777777" w:rsidR="00436F65" w:rsidRDefault="00000000">
            <w:pPr>
              <w:spacing w:line="360" w:lineRule="auto"/>
              <w:jc w:val="left"/>
              <w:rPr>
                <w:rFonts w:ascii="宋体" w:hAnsi="宋体"/>
                <w:szCs w:val="21"/>
              </w:rPr>
            </w:pPr>
            <w:r>
              <w:rPr>
                <w:rFonts w:ascii="宋体" w:hAnsi="宋体" w:hint="eastAsia"/>
                <w:szCs w:val="21"/>
              </w:rPr>
              <w:t>4、具有自动影像质量控制；</w:t>
            </w:r>
          </w:p>
          <w:p w14:paraId="10EFBDF7" w14:textId="77777777" w:rsidR="00436F65" w:rsidRDefault="00000000">
            <w:pPr>
              <w:spacing w:line="360" w:lineRule="auto"/>
              <w:jc w:val="left"/>
              <w:rPr>
                <w:rFonts w:ascii="仿宋_GB2312" w:eastAsia="仿宋_GB2312" w:hAnsi="仿宋_GB2312" w:cs="仿宋_GB2312"/>
                <w:szCs w:val="21"/>
              </w:rPr>
            </w:pPr>
            <w:r>
              <w:rPr>
                <w:rFonts w:ascii="宋体" w:hAnsi="宋体" w:hint="eastAsia"/>
                <w:szCs w:val="21"/>
              </w:rPr>
              <w:t>5、可满足多种胶片尺寸打印需求。</w:t>
            </w:r>
          </w:p>
        </w:tc>
        <w:tc>
          <w:tcPr>
            <w:tcW w:w="551" w:type="dxa"/>
            <w:vAlign w:val="center"/>
          </w:tcPr>
          <w:p w14:paraId="58575EEE" w14:textId="77777777" w:rsidR="00436F65" w:rsidRDefault="00000000">
            <w:pPr>
              <w:spacing w:line="360" w:lineRule="auto"/>
              <w:jc w:val="center"/>
              <w:rPr>
                <w:szCs w:val="21"/>
              </w:rPr>
            </w:pPr>
            <w:r>
              <w:rPr>
                <w:rFonts w:ascii="宋体" w:hAnsi="宋体" w:cs="宋体" w:hint="eastAsia"/>
                <w:szCs w:val="21"/>
                <w:shd w:val="clear" w:color="auto" w:fill="FFFFFF"/>
              </w:rPr>
              <w:t>台</w:t>
            </w:r>
          </w:p>
        </w:tc>
        <w:tc>
          <w:tcPr>
            <w:tcW w:w="674" w:type="dxa"/>
            <w:vAlign w:val="center"/>
          </w:tcPr>
          <w:p w14:paraId="2AE1C520" w14:textId="77777777" w:rsidR="00436F65" w:rsidRDefault="00000000">
            <w:pPr>
              <w:spacing w:line="360" w:lineRule="auto"/>
              <w:jc w:val="center"/>
              <w:rPr>
                <w:szCs w:val="21"/>
              </w:rPr>
            </w:pPr>
            <w:r>
              <w:rPr>
                <w:rFonts w:ascii="宋体" w:hAnsi="宋体"/>
                <w:szCs w:val="21"/>
              </w:rPr>
              <w:t>1</w:t>
            </w:r>
          </w:p>
        </w:tc>
        <w:tc>
          <w:tcPr>
            <w:tcW w:w="1291" w:type="dxa"/>
            <w:vAlign w:val="center"/>
          </w:tcPr>
          <w:p w14:paraId="32542F59" w14:textId="77777777" w:rsidR="00436F65" w:rsidRDefault="00436F65">
            <w:pPr>
              <w:spacing w:line="360" w:lineRule="auto"/>
              <w:jc w:val="center"/>
              <w:rPr>
                <w:rFonts w:ascii="宋体" w:hAnsi="宋体"/>
                <w:szCs w:val="21"/>
              </w:rPr>
            </w:pPr>
          </w:p>
        </w:tc>
        <w:tc>
          <w:tcPr>
            <w:tcW w:w="849" w:type="dxa"/>
            <w:vAlign w:val="center"/>
          </w:tcPr>
          <w:p w14:paraId="62A93130" w14:textId="77777777" w:rsidR="00436F65" w:rsidRDefault="00436F65">
            <w:pPr>
              <w:spacing w:line="360" w:lineRule="auto"/>
              <w:jc w:val="center"/>
              <w:rPr>
                <w:rFonts w:ascii="宋体" w:hAnsi="宋体"/>
                <w:szCs w:val="21"/>
              </w:rPr>
            </w:pPr>
          </w:p>
        </w:tc>
        <w:tc>
          <w:tcPr>
            <w:tcW w:w="1178" w:type="dxa"/>
            <w:vAlign w:val="center"/>
          </w:tcPr>
          <w:p w14:paraId="0FD0DFB3" w14:textId="77777777" w:rsidR="00436F65" w:rsidRDefault="00436F65">
            <w:pPr>
              <w:spacing w:line="360" w:lineRule="auto"/>
              <w:jc w:val="center"/>
              <w:rPr>
                <w:rFonts w:ascii="宋体" w:hAnsi="宋体"/>
                <w:szCs w:val="21"/>
              </w:rPr>
            </w:pPr>
          </w:p>
        </w:tc>
      </w:tr>
      <w:tr w:rsidR="00436F65" w14:paraId="713BA7EF" w14:textId="77777777">
        <w:trPr>
          <w:trHeight w:val="204"/>
          <w:jc w:val="center"/>
        </w:trPr>
        <w:tc>
          <w:tcPr>
            <w:tcW w:w="574" w:type="dxa"/>
            <w:vAlign w:val="center"/>
          </w:tcPr>
          <w:p w14:paraId="55AEBACB" w14:textId="77777777" w:rsidR="00436F65" w:rsidRDefault="00000000">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1286" w:type="dxa"/>
            <w:vAlign w:val="center"/>
          </w:tcPr>
          <w:p w14:paraId="2B40F110" w14:textId="77777777" w:rsidR="00436F65" w:rsidRDefault="00000000">
            <w:pPr>
              <w:widowControl/>
              <w:spacing w:line="360" w:lineRule="auto"/>
              <w:jc w:val="center"/>
              <w:rPr>
                <w:rFonts w:ascii="宋体" w:hAnsi="宋体"/>
                <w:szCs w:val="21"/>
              </w:rPr>
            </w:pPr>
            <w:r>
              <w:rPr>
                <w:rFonts w:ascii="宋体" w:hAnsi="宋体" w:hint="eastAsia"/>
                <w:szCs w:val="21"/>
              </w:rPr>
              <w:t>医用激光胶片</w:t>
            </w:r>
          </w:p>
        </w:tc>
        <w:tc>
          <w:tcPr>
            <w:tcW w:w="2645" w:type="dxa"/>
          </w:tcPr>
          <w:p w14:paraId="756CBB31" w14:textId="77777777" w:rsidR="00436F65" w:rsidRDefault="00000000">
            <w:pPr>
              <w:spacing w:line="360" w:lineRule="auto"/>
              <w:jc w:val="left"/>
              <w:rPr>
                <w:rFonts w:ascii="宋体" w:hAnsi="宋体"/>
                <w:szCs w:val="21"/>
              </w:rPr>
            </w:pPr>
            <w:r>
              <w:rPr>
                <w:rFonts w:ascii="宋体" w:hAnsi="宋体" w:hint="eastAsia"/>
                <w:szCs w:val="21"/>
              </w:rPr>
              <w:t>满足胶片打印机的配套耗材</w:t>
            </w:r>
          </w:p>
        </w:tc>
        <w:tc>
          <w:tcPr>
            <w:tcW w:w="551" w:type="dxa"/>
            <w:vAlign w:val="center"/>
          </w:tcPr>
          <w:p w14:paraId="67563278" w14:textId="77777777" w:rsidR="00436F65" w:rsidRDefault="00000000">
            <w:pPr>
              <w:spacing w:line="360" w:lineRule="auto"/>
              <w:jc w:val="center"/>
              <w:rPr>
                <w:rFonts w:ascii="宋体" w:hAnsi="宋体" w:cs="宋体"/>
                <w:szCs w:val="21"/>
                <w:shd w:val="clear" w:color="auto" w:fill="FFFFFF"/>
              </w:rPr>
            </w:pPr>
            <w:r>
              <w:rPr>
                <w:rFonts w:ascii="宋体" w:hAnsi="宋体" w:cs="宋体" w:hint="eastAsia"/>
                <w:szCs w:val="21"/>
                <w:shd w:val="clear" w:color="auto" w:fill="FFFFFF"/>
              </w:rPr>
              <w:t>张</w:t>
            </w:r>
          </w:p>
        </w:tc>
        <w:tc>
          <w:tcPr>
            <w:tcW w:w="674" w:type="dxa"/>
            <w:vAlign w:val="center"/>
          </w:tcPr>
          <w:p w14:paraId="70DB268B" w14:textId="77777777" w:rsidR="00436F65" w:rsidRDefault="00000000">
            <w:pPr>
              <w:spacing w:line="360" w:lineRule="auto"/>
              <w:jc w:val="center"/>
              <w:rPr>
                <w:rFonts w:ascii="宋体" w:hAnsi="宋体"/>
                <w:szCs w:val="21"/>
              </w:rPr>
            </w:pPr>
            <w:r>
              <w:rPr>
                <w:rFonts w:ascii="宋体" w:hAnsi="宋体" w:hint="eastAsia"/>
                <w:szCs w:val="21"/>
              </w:rPr>
              <w:t>500</w:t>
            </w:r>
          </w:p>
        </w:tc>
        <w:tc>
          <w:tcPr>
            <w:tcW w:w="1291" w:type="dxa"/>
            <w:vAlign w:val="center"/>
          </w:tcPr>
          <w:p w14:paraId="2262937D" w14:textId="77777777" w:rsidR="00436F65" w:rsidRDefault="00436F65">
            <w:pPr>
              <w:spacing w:line="360" w:lineRule="auto"/>
              <w:jc w:val="center"/>
              <w:rPr>
                <w:rFonts w:ascii="宋体" w:hAnsi="宋体"/>
                <w:szCs w:val="21"/>
              </w:rPr>
            </w:pPr>
          </w:p>
        </w:tc>
        <w:tc>
          <w:tcPr>
            <w:tcW w:w="849" w:type="dxa"/>
            <w:vAlign w:val="center"/>
          </w:tcPr>
          <w:p w14:paraId="3AC0F8F4" w14:textId="77777777" w:rsidR="00436F65" w:rsidRDefault="00436F65">
            <w:pPr>
              <w:spacing w:line="360" w:lineRule="auto"/>
              <w:jc w:val="center"/>
              <w:rPr>
                <w:rFonts w:ascii="宋体" w:hAnsi="宋体"/>
                <w:szCs w:val="21"/>
              </w:rPr>
            </w:pPr>
          </w:p>
        </w:tc>
        <w:tc>
          <w:tcPr>
            <w:tcW w:w="1178" w:type="dxa"/>
            <w:vAlign w:val="center"/>
          </w:tcPr>
          <w:p w14:paraId="181B7A9D" w14:textId="77777777" w:rsidR="00436F65" w:rsidRDefault="00436F65">
            <w:pPr>
              <w:spacing w:line="360" w:lineRule="auto"/>
              <w:jc w:val="center"/>
              <w:rPr>
                <w:rFonts w:ascii="宋体" w:hAnsi="宋体"/>
                <w:szCs w:val="21"/>
              </w:rPr>
            </w:pPr>
          </w:p>
        </w:tc>
      </w:tr>
      <w:tr w:rsidR="00436F65" w14:paraId="41BAFAB6" w14:textId="77777777">
        <w:trPr>
          <w:trHeight w:val="204"/>
          <w:jc w:val="center"/>
        </w:trPr>
        <w:tc>
          <w:tcPr>
            <w:tcW w:w="9048" w:type="dxa"/>
            <w:gridSpan w:val="8"/>
            <w:vAlign w:val="center"/>
          </w:tcPr>
          <w:p w14:paraId="18A65FEE" w14:textId="77777777" w:rsidR="00436F65" w:rsidRDefault="00000000">
            <w:pPr>
              <w:spacing w:line="360" w:lineRule="auto"/>
              <w:jc w:val="center"/>
              <w:rPr>
                <w:rFonts w:ascii="宋体" w:hAnsi="宋体"/>
                <w:szCs w:val="21"/>
              </w:rPr>
            </w:pPr>
            <w:r>
              <w:rPr>
                <w:rFonts w:ascii="宋体" w:eastAsia="宋体" w:hAnsi="宋体" w:cs="宋体" w:hint="eastAsia"/>
                <w:b/>
                <w:bCs/>
                <w:szCs w:val="21"/>
              </w:rPr>
              <w:t>合计（每项小计之和）：人民币</w:t>
            </w:r>
            <w:r>
              <w:rPr>
                <w:rFonts w:ascii="宋体" w:eastAsia="宋体" w:hAnsi="宋体" w:cs="宋体" w:hint="eastAsia"/>
                <w:b/>
                <w:bCs/>
                <w:szCs w:val="21"/>
                <w:u w:val="single"/>
              </w:rPr>
              <w:t xml:space="preserve">         </w:t>
            </w:r>
            <w:r>
              <w:rPr>
                <w:rFonts w:ascii="宋体" w:eastAsia="宋体" w:hAnsi="宋体" w:cs="宋体" w:hint="eastAsia"/>
                <w:b/>
                <w:bCs/>
                <w:szCs w:val="21"/>
              </w:rPr>
              <w:t>元</w:t>
            </w:r>
          </w:p>
        </w:tc>
      </w:tr>
    </w:tbl>
    <w:p w14:paraId="3D30FC5F"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hint="eastAsia"/>
          <w:b/>
          <w:sz w:val="24"/>
          <w:szCs w:val="24"/>
        </w:rPr>
        <w:t>售后服务要求</w:t>
      </w:r>
    </w:p>
    <w:p w14:paraId="1B4EA3B4" w14:textId="77777777" w:rsidR="00436F65" w:rsidRDefault="00000000">
      <w:pPr>
        <w:pStyle w:val="af"/>
        <w:numPr>
          <w:ilvl w:val="0"/>
          <w:numId w:val="2"/>
        </w:numPr>
        <w:spacing w:line="360" w:lineRule="auto"/>
        <w:ind w:firstLineChars="0"/>
        <w:rPr>
          <w:rFonts w:asciiTheme="minorEastAsia" w:hAnsiTheme="minorEastAsia"/>
          <w:sz w:val="24"/>
        </w:rPr>
      </w:pPr>
      <w:r>
        <w:rPr>
          <w:rFonts w:asciiTheme="minorEastAsia" w:hAnsiTheme="minorEastAsia" w:hint="eastAsia"/>
          <w:sz w:val="24"/>
        </w:rPr>
        <w:t>货物免费保修期不得少于壹年，时间自最终验收合格并交付使用之日起计算。</w:t>
      </w:r>
    </w:p>
    <w:p w14:paraId="32EAE60A" w14:textId="77777777" w:rsidR="00436F65" w:rsidRDefault="00000000">
      <w:pPr>
        <w:pStyle w:val="af"/>
        <w:numPr>
          <w:ilvl w:val="0"/>
          <w:numId w:val="2"/>
        </w:numPr>
        <w:spacing w:line="360" w:lineRule="auto"/>
        <w:ind w:firstLineChars="0"/>
        <w:rPr>
          <w:rFonts w:asciiTheme="minorEastAsia" w:hAnsiTheme="minorEastAsia"/>
          <w:sz w:val="24"/>
        </w:rPr>
      </w:pPr>
      <w:r>
        <w:rPr>
          <w:rFonts w:asciiTheme="minorEastAsia" w:hAnsiTheme="minorEastAsia" w:hint="eastAsia"/>
          <w:sz w:val="24"/>
        </w:rPr>
        <w:lastRenderedPageBreak/>
        <w:t>终身免费提供软件升级。</w:t>
      </w:r>
    </w:p>
    <w:p w14:paraId="7887E991" w14:textId="77777777" w:rsidR="00436F65" w:rsidRDefault="00000000">
      <w:pPr>
        <w:pStyle w:val="af"/>
        <w:numPr>
          <w:ilvl w:val="0"/>
          <w:numId w:val="2"/>
        </w:numPr>
        <w:spacing w:line="360" w:lineRule="auto"/>
        <w:ind w:firstLineChars="0"/>
        <w:rPr>
          <w:rFonts w:asciiTheme="minorEastAsia" w:hAnsiTheme="minorEastAsia"/>
          <w:sz w:val="24"/>
        </w:rPr>
      </w:pPr>
      <w:r>
        <w:rPr>
          <w:rFonts w:asciiTheme="minorEastAsia" w:hAnsiTheme="minorEastAsia" w:hint="eastAsia"/>
          <w:sz w:val="24"/>
        </w:rPr>
        <w:t>提供消耗品优惠价格，提供零配件优惠价格。</w:t>
      </w:r>
    </w:p>
    <w:p w14:paraId="11185B03" w14:textId="77777777" w:rsidR="00436F65" w:rsidRDefault="00000000">
      <w:pPr>
        <w:pStyle w:val="af"/>
        <w:numPr>
          <w:ilvl w:val="0"/>
          <w:numId w:val="2"/>
        </w:numPr>
        <w:spacing w:line="360" w:lineRule="auto"/>
        <w:ind w:firstLineChars="0"/>
        <w:rPr>
          <w:rFonts w:asciiTheme="minorEastAsia" w:hAnsiTheme="minorEastAsia"/>
          <w:sz w:val="24"/>
        </w:rPr>
      </w:pPr>
      <w:r>
        <w:rPr>
          <w:rFonts w:asciiTheme="minorEastAsia" w:hAnsiTheme="minorEastAsia" w:hint="eastAsia"/>
          <w:sz w:val="24"/>
        </w:rPr>
        <w:t>乙方保证所使用软件的合法性，任何知识产权纠纷与甲方无关。</w:t>
      </w:r>
    </w:p>
    <w:p w14:paraId="6E6834F7" w14:textId="77777777" w:rsidR="00436F65" w:rsidRDefault="00000000">
      <w:pPr>
        <w:pStyle w:val="af"/>
        <w:numPr>
          <w:ilvl w:val="0"/>
          <w:numId w:val="2"/>
        </w:numPr>
        <w:spacing w:line="360" w:lineRule="auto"/>
        <w:ind w:firstLineChars="0"/>
        <w:rPr>
          <w:rFonts w:asciiTheme="minorEastAsia" w:hAnsiTheme="minorEastAsia"/>
          <w:sz w:val="24"/>
        </w:rPr>
      </w:pPr>
      <w:r>
        <w:rPr>
          <w:rFonts w:asciiTheme="minorEastAsia" w:hAnsiTheme="minorEastAsia" w:hint="eastAsia"/>
          <w:sz w:val="24"/>
        </w:rPr>
        <w:t>提供操作手册和维修手册</w:t>
      </w:r>
    </w:p>
    <w:p w14:paraId="2EC4CE62" w14:textId="77777777" w:rsidR="00436F65" w:rsidRDefault="00000000">
      <w:pPr>
        <w:pStyle w:val="af"/>
        <w:numPr>
          <w:ilvl w:val="0"/>
          <w:numId w:val="2"/>
        </w:numPr>
        <w:spacing w:line="360" w:lineRule="auto"/>
        <w:ind w:firstLineChars="0"/>
        <w:rPr>
          <w:rFonts w:asciiTheme="minorEastAsia" w:hAnsiTheme="minorEastAsia"/>
          <w:sz w:val="24"/>
        </w:rPr>
      </w:pPr>
      <w:r>
        <w:rPr>
          <w:rFonts w:asciiTheme="minorEastAsia" w:hAnsiTheme="minorEastAsia" w:hint="eastAsia"/>
          <w:sz w:val="24"/>
        </w:rPr>
        <w:t>有专业人员对临床操作人员进行专业的培训。</w:t>
      </w:r>
    </w:p>
    <w:p w14:paraId="4F2E59BF" w14:textId="77777777" w:rsidR="00436F65" w:rsidRDefault="00000000">
      <w:pPr>
        <w:pStyle w:val="af"/>
        <w:numPr>
          <w:ilvl w:val="0"/>
          <w:numId w:val="2"/>
        </w:numPr>
        <w:spacing w:line="360" w:lineRule="auto"/>
        <w:ind w:firstLineChars="0"/>
        <w:rPr>
          <w:rFonts w:asciiTheme="minorEastAsia" w:hAnsiTheme="minorEastAsia"/>
          <w:sz w:val="24"/>
        </w:rPr>
      </w:pPr>
      <w:r>
        <w:rPr>
          <w:rFonts w:asciiTheme="minorEastAsia" w:hAnsiTheme="minorEastAsia" w:hint="eastAsia"/>
          <w:sz w:val="24"/>
        </w:rPr>
        <w:t xml:space="preserve">在保修期内，乙方必须保证设备的开机率&gt;95%；若不能达到此开机率，将作以下处理： </w:t>
      </w:r>
    </w:p>
    <w:p w14:paraId="4035CD8D" w14:textId="77777777" w:rsidR="00436F65" w:rsidRDefault="00000000">
      <w:pPr>
        <w:pStyle w:val="af"/>
        <w:numPr>
          <w:ilvl w:val="0"/>
          <w:numId w:val="3"/>
        </w:numPr>
        <w:spacing w:line="360" w:lineRule="auto"/>
        <w:ind w:firstLineChars="0"/>
        <w:rPr>
          <w:rFonts w:asciiTheme="minorEastAsia" w:hAnsiTheme="minorEastAsia"/>
          <w:sz w:val="24"/>
        </w:rPr>
      </w:pPr>
      <w:r>
        <w:rPr>
          <w:rFonts w:asciiTheme="minorEastAsia" w:hAnsiTheme="minorEastAsia" w:hint="eastAsia"/>
          <w:sz w:val="24"/>
        </w:rPr>
        <w:t>开机率在90-95%之间按一赔二，即原定保修期为一年，延长保修期至两年；</w:t>
      </w:r>
    </w:p>
    <w:p w14:paraId="6B1B79E7" w14:textId="77777777" w:rsidR="00436F65" w:rsidRDefault="00000000">
      <w:pPr>
        <w:pStyle w:val="af"/>
        <w:numPr>
          <w:ilvl w:val="0"/>
          <w:numId w:val="3"/>
        </w:numPr>
        <w:spacing w:line="360" w:lineRule="auto"/>
        <w:ind w:firstLineChars="0"/>
        <w:rPr>
          <w:rFonts w:asciiTheme="minorEastAsia" w:hAnsiTheme="minorEastAsia"/>
          <w:sz w:val="24"/>
        </w:rPr>
      </w:pPr>
      <w:r>
        <w:rPr>
          <w:rFonts w:asciiTheme="minorEastAsia" w:hAnsiTheme="minorEastAsia" w:hint="eastAsia"/>
          <w:sz w:val="24"/>
        </w:rPr>
        <w:t>开机率在85-90%之间按一赔五，即原定保修期为一年，延长保修期至五年；</w:t>
      </w:r>
    </w:p>
    <w:p w14:paraId="18209166" w14:textId="77777777" w:rsidR="00436F65" w:rsidRDefault="00000000">
      <w:pPr>
        <w:pStyle w:val="af"/>
        <w:numPr>
          <w:ilvl w:val="0"/>
          <w:numId w:val="3"/>
        </w:numPr>
        <w:spacing w:line="360" w:lineRule="auto"/>
        <w:ind w:firstLineChars="0"/>
        <w:rPr>
          <w:rFonts w:asciiTheme="minorEastAsia" w:hAnsiTheme="minorEastAsia"/>
          <w:sz w:val="24"/>
        </w:rPr>
      </w:pPr>
      <w:r>
        <w:rPr>
          <w:rFonts w:asciiTheme="minorEastAsia" w:hAnsiTheme="minorEastAsia" w:hint="eastAsia"/>
          <w:sz w:val="24"/>
        </w:rPr>
        <w:t>开机率低于85%，乙方必须无条件更换新机，并重新计算保修期，以及赔偿甲方的直接经济损失和间接经济损失。</w:t>
      </w:r>
    </w:p>
    <w:p w14:paraId="3476C0E9"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仿宋_GB2312" w:hint="eastAsia"/>
          <w:b/>
          <w:bCs/>
          <w:kern w:val="2"/>
          <w:sz w:val="24"/>
          <w:szCs w:val="24"/>
        </w:rPr>
        <w:t>采购清单未尽事宜及说明：</w:t>
      </w:r>
    </w:p>
    <w:p w14:paraId="4AD36FBA" w14:textId="77777777" w:rsidR="00436F65" w:rsidRDefault="00000000">
      <w:pPr>
        <w:spacing w:line="360" w:lineRule="auto"/>
        <w:ind w:firstLineChars="200" w:firstLine="480"/>
        <w:rPr>
          <w:rFonts w:asciiTheme="minorEastAsia" w:hAnsiTheme="minorEastAsia" w:cs="Arial"/>
          <w:sz w:val="24"/>
        </w:rPr>
      </w:pPr>
      <w:r>
        <w:rPr>
          <w:rFonts w:asciiTheme="minorEastAsia" w:hAnsiTheme="minorEastAsia" w:hint="eastAsia"/>
          <w:sz w:val="24"/>
        </w:rPr>
        <w:t>项目为总价包干，合同总价包含一切费用总和，包括竞价费用、设备费、</w:t>
      </w:r>
      <w:r>
        <w:rPr>
          <w:rFonts w:asciiTheme="minorEastAsia" w:hAnsiTheme="minorEastAsia" w:cs="Arial" w:hint="eastAsia"/>
          <w:sz w:val="24"/>
        </w:rPr>
        <w:t>运输费、装卸费、保险费、技术培训费、设备安装费、调试费、监理费、国家规定的各项税费等。</w:t>
      </w:r>
    </w:p>
    <w:p w14:paraId="2C721E8B"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kern w:val="2"/>
          <w:sz w:val="24"/>
          <w:szCs w:val="24"/>
        </w:rPr>
        <w:t>交货及验收事项</w:t>
      </w:r>
    </w:p>
    <w:p w14:paraId="310A8A85" w14:textId="77777777" w:rsidR="00436F65" w:rsidRDefault="00000000">
      <w:pPr>
        <w:pStyle w:val="af"/>
        <w:numPr>
          <w:ilvl w:val="0"/>
          <w:numId w:val="4"/>
        </w:numPr>
        <w:spacing w:line="360" w:lineRule="auto"/>
        <w:ind w:left="442" w:firstLineChars="0" w:hanging="442"/>
        <w:jc w:val="left"/>
        <w:rPr>
          <w:rFonts w:asciiTheme="minorEastAsia" w:hAnsiTheme="minorEastAsia" w:cs="宋体"/>
          <w:sz w:val="24"/>
        </w:rPr>
      </w:pPr>
      <w:r>
        <w:rPr>
          <w:rFonts w:asciiTheme="minorEastAsia" w:hAnsiTheme="minorEastAsia" w:cs="宋体" w:hint="eastAsia"/>
          <w:sz w:val="24"/>
        </w:rPr>
        <w:t>自签订项目合同之日起21个日历日交付全部货物、完成安装、医务人员培训及通过验收。需将上述产品运输至甲方指定的地点【广东省肇庆监狱医院】（监管区内）。</w:t>
      </w:r>
    </w:p>
    <w:p w14:paraId="7C70E9DA"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合同货物验收</w:t>
      </w:r>
    </w:p>
    <w:p w14:paraId="12C852B9" w14:textId="77777777" w:rsidR="00436F65" w:rsidRDefault="00000000">
      <w:pPr>
        <w:numPr>
          <w:ilvl w:val="0"/>
          <w:numId w:val="5"/>
        </w:numPr>
        <w:tabs>
          <w:tab w:val="clear" w:pos="425"/>
          <w:tab w:val="left" w:pos="567"/>
        </w:tabs>
        <w:adjustRightInd w:val="0"/>
        <w:snapToGrid w:val="0"/>
        <w:spacing w:line="360" w:lineRule="auto"/>
        <w:ind w:left="442" w:hanging="442"/>
        <w:textAlignment w:val="baseline"/>
        <w:rPr>
          <w:rFonts w:asciiTheme="minorEastAsia" w:hAnsiTheme="minorEastAsia" w:cs="宋体"/>
          <w:sz w:val="24"/>
        </w:rPr>
      </w:pPr>
      <w:r>
        <w:rPr>
          <w:rFonts w:asciiTheme="minorEastAsia" w:hAnsiTheme="minorEastAsia" w:cs="宋体" w:hint="eastAsia"/>
          <w:sz w:val="24"/>
        </w:rPr>
        <w:t>全部合同货物到达交货地点后，双方开展人员培训及验收。</w:t>
      </w:r>
    </w:p>
    <w:p w14:paraId="2A1A46DE" w14:textId="77777777" w:rsidR="00436F65" w:rsidRDefault="00000000">
      <w:pPr>
        <w:numPr>
          <w:ilvl w:val="0"/>
          <w:numId w:val="5"/>
        </w:numPr>
        <w:tabs>
          <w:tab w:val="clear" w:pos="425"/>
          <w:tab w:val="left" w:pos="567"/>
        </w:tabs>
        <w:adjustRightInd w:val="0"/>
        <w:snapToGrid w:val="0"/>
        <w:spacing w:line="360" w:lineRule="auto"/>
        <w:ind w:left="442" w:hanging="442"/>
        <w:textAlignment w:val="baseline"/>
        <w:rPr>
          <w:rFonts w:asciiTheme="minorEastAsia" w:hAnsiTheme="minorEastAsia" w:cs="宋体"/>
          <w:sz w:val="24"/>
        </w:rPr>
      </w:pPr>
      <w:r>
        <w:rPr>
          <w:rFonts w:asciiTheme="minorEastAsia" w:hAnsiTheme="minorEastAsia" w:cs="宋体" w:hint="eastAsia"/>
          <w:sz w:val="24"/>
        </w:rPr>
        <w:t>货物验收在甲方和乙方双方共同参与下按国家有关的规定、规范进行；</w:t>
      </w:r>
    </w:p>
    <w:p w14:paraId="4D1D8D50" w14:textId="77777777" w:rsidR="00436F65" w:rsidRDefault="00000000">
      <w:pPr>
        <w:numPr>
          <w:ilvl w:val="0"/>
          <w:numId w:val="5"/>
        </w:numPr>
        <w:tabs>
          <w:tab w:val="clear" w:pos="425"/>
          <w:tab w:val="left" w:pos="567"/>
        </w:tabs>
        <w:adjustRightInd w:val="0"/>
        <w:snapToGrid w:val="0"/>
        <w:spacing w:line="360" w:lineRule="auto"/>
        <w:ind w:left="442" w:hanging="442"/>
        <w:textAlignment w:val="baseline"/>
        <w:rPr>
          <w:rFonts w:asciiTheme="minorEastAsia" w:hAnsiTheme="minorEastAsia" w:cs="宋体"/>
          <w:sz w:val="24"/>
        </w:rPr>
      </w:pPr>
      <w:r>
        <w:rPr>
          <w:rFonts w:asciiTheme="minorEastAsia" w:hAnsiTheme="minorEastAsia" w:cs="宋体" w:hint="eastAsia"/>
          <w:sz w:val="24"/>
        </w:rPr>
        <w:t>验收时如发现所交付的货物有短装、次品、损坏或其它不符合本项目合同规定之情形者，甲方应作出详尽的现场记录，或由甲方、乙方双方签署备忘录。此现场记录或备忘录可用作补充、缺失和更换损坏部件的有效证据。因此产生的有关费用由乙方承担；</w:t>
      </w:r>
    </w:p>
    <w:p w14:paraId="01C307AA" w14:textId="77777777" w:rsidR="00436F65" w:rsidRDefault="00000000">
      <w:pPr>
        <w:numPr>
          <w:ilvl w:val="0"/>
          <w:numId w:val="5"/>
        </w:numPr>
        <w:tabs>
          <w:tab w:val="clear" w:pos="425"/>
          <w:tab w:val="left" w:pos="567"/>
        </w:tabs>
        <w:adjustRightInd w:val="0"/>
        <w:snapToGrid w:val="0"/>
        <w:spacing w:line="360" w:lineRule="auto"/>
        <w:ind w:left="442" w:hanging="442"/>
        <w:textAlignment w:val="baseline"/>
        <w:rPr>
          <w:rFonts w:asciiTheme="minorEastAsia" w:hAnsiTheme="minorEastAsia" w:cs="宋体"/>
          <w:sz w:val="24"/>
        </w:rPr>
      </w:pPr>
      <w:r>
        <w:rPr>
          <w:rFonts w:asciiTheme="minorEastAsia" w:hAnsiTheme="minorEastAsia" w:cs="宋体" w:hint="eastAsia"/>
          <w:sz w:val="24"/>
        </w:rPr>
        <w:t>如果合同货物运输和安装过程中因事故造成货物短缺、损坏，乙方应及时安排补货、换货，以保证合同货物安装的成功完成。换货的相关费用由乙方承担；</w:t>
      </w:r>
    </w:p>
    <w:p w14:paraId="3209B0D1" w14:textId="77777777" w:rsidR="00436F65" w:rsidRDefault="00000000">
      <w:pPr>
        <w:numPr>
          <w:ilvl w:val="0"/>
          <w:numId w:val="5"/>
        </w:numPr>
        <w:tabs>
          <w:tab w:val="clear" w:pos="425"/>
          <w:tab w:val="left" w:pos="567"/>
        </w:tabs>
        <w:adjustRightInd w:val="0"/>
        <w:snapToGrid w:val="0"/>
        <w:spacing w:line="360" w:lineRule="auto"/>
        <w:ind w:left="442" w:hanging="442"/>
        <w:textAlignment w:val="baseline"/>
        <w:rPr>
          <w:rFonts w:asciiTheme="minorEastAsia" w:hAnsiTheme="minorEastAsia" w:cs="宋体"/>
          <w:sz w:val="24"/>
        </w:rPr>
      </w:pPr>
      <w:r>
        <w:rPr>
          <w:rFonts w:asciiTheme="minorEastAsia" w:hAnsiTheme="minorEastAsia" w:cs="宋体" w:hint="eastAsia"/>
          <w:sz w:val="24"/>
        </w:rPr>
        <w:t>乙方保证合同项下提供的货物不侵犯任何第三方的专利、商标或版权。否</w:t>
      </w:r>
      <w:r>
        <w:rPr>
          <w:rFonts w:asciiTheme="minorEastAsia" w:hAnsiTheme="minorEastAsia" w:cs="宋体" w:hint="eastAsia"/>
          <w:sz w:val="24"/>
        </w:rPr>
        <w:lastRenderedPageBreak/>
        <w:t>则，乙方须承担对第三方的专利或版权的侵权责任并承担因此而发生的所有费用。</w:t>
      </w:r>
    </w:p>
    <w:p w14:paraId="38D11446"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交付验收标准依次序对照适用标准</w:t>
      </w:r>
    </w:p>
    <w:p w14:paraId="4803A3CF" w14:textId="77777777" w:rsidR="00436F65" w:rsidRDefault="00000000">
      <w:pPr>
        <w:widowControl/>
        <w:numPr>
          <w:ilvl w:val="0"/>
          <w:numId w:val="6"/>
        </w:numPr>
        <w:kinsoku w:val="0"/>
        <w:autoSpaceDE w:val="0"/>
        <w:autoSpaceDN w:val="0"/>
        <w:adjustRightInd w:val="0"/>
        <w:snapToGrid w:val="0"/>
        <w:spacing w:line="360" w:lineRule="auto"/>
        <w:jc w:val="left"/>
        <w:textAlignment w:val="baseline"/>
        <w:rPr>
          <w:rFonts w:asciiTheme="minorEastAsia" w:hAnsiTheme="minorEastAsia" w:cs="Times New Roman"/>
          <w:sz w:val="24"/>
        </w:rPr>
      </w:pPr>
      <w:r>
        <w:rPr>
          <w:rFonts w:asciiTheme="minorEastAsia" w:hAnsiTheme="minorEastAsia" w:cs="Times New Roman"/>
          <w:sz w:val="24"/>
        </w:rPr>
        <w:t>符合中华人民共和国国家安全质量标准、环保标准或行业标准；</w:t>
      </w:r>
    </w:p>
    <w:p w14:paraId="4EB028FF" w14:textId="77777777" w:rsidR="00436F65" w:rsidRDefault="00000000">
      <w:pPr>
        <w:widowControl/>
        <w:numPr>
          <w:ilvl w:val="0"/>
          <w:numId w:val="6"/>
        </w:numPr>
        <w:kinsoku w:val="0"/>
        <w:autoSpaceDE w:val="0"/>
        <w:autoSpaceDN w:val="0"/>
        <w:adjustRightInd w:val="0"/>
        <w:snapToGrid w:val="0"/>
        <w:spacing w:line="360" w:lineRule="auto"/>
        <w:jc w:val="left"/>
        <w:textAlignment w:val="baseline"/>
        <w:rPr>
          <w:rFonts w:asciiTheme="minorEastAsia" w:hAnsiTheme="minorEastAsia" w:cs="Times New Roman"/>
          <w:sz w:val="24"/>
        </w:rPr>
      </w:pPr>
      <w:r>
        <w:rPr>
          <w:rFonts w:asciiTheme="minorEastAsia" w:hAnsiTheme="minorEastAsia" w:cs="宋体"/>
          <w:sz w:val="24"/>
        </w:rPr>
        <w:t>符合</w:t>
      </w:r>
      <w:r>
        <w:rPr>
          <w:rFonts w:asciiTheme="minorEastAsia" w:hAnsiTheme="minorEastAsia" w:cs="宋体" w:hint="eastAsia"/>
          <w:sz w:val="24"/>
        </w:rPr>
        <w:t>竞价</w:t>
      </w:r>
      <w:r>
        <w:rPr>
          <w:rFonts w:asciiTheme="minorEastAsia" w:hAnsiTheme="minorEastAsia" w:cs="宋体"/>
          <w:sz w:val="24"/>
        </w:rPr>
        <w:t>文件和响应承诺中甲方认</w:t>
      </w:r>
      <w:r>
        <w:rPr>
          <w:rFonts w:asciiTheme="minorEastAsia" w:hAnsiTheme="minorEastAsia" w:cs="Times New Roman"/>
          <w:sz w:val="24"/>
        </w:rPr>
        <w:t>可的合理最佳配置、参数及各项要求；</w:t>
      </w:r>
    </w:p>
    <w:p w14:paraId="57218E96"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货物要求</w:t>
      </w:r>
    </w:p>
    <w:p w14:paraId="3D67E310" w14:textId="77777777" w:rsidR="00436F65" w:rsidRDefault="00000000">
      <w:pPr>
        <w:widowControl/>
        <w:numPr>
          <w:ilvl w:val="0"/>
          <w:numId w:val="7"/>
        </w:numPr>
        <w:kinsoku w:val="0"/>
        <w:autoSpaceDE w:val="0"/>
        <w:autoSpaceDN w:val="0"/>
        <w:adjustRightInd w:val="0"/>
        <w:snapToGrid w:val="0"/>
        <w:spacing w:line="360" w:lineRule="auto"/>
        <w:jc w:val="left"/>
        <w:textAlignment w:val="baseline"/>
        <w:rPr>
          <w:rFonts w:asciiTheme="minorEastAsia" w:hAnsiTheme="minorEastAsia" w:cs="宋体"/>
          <w:sz w:val="24"/>
        </w:rPr>
      </w:pPr>
      <w:r>
        <w:rPr>
          <w:rFonts w:asciiTheme="minorEastAsia" w:hAnsiTheme="minorEastAsia" w:cs="宋体"/>
          <w:sz w:val="24"/>
        </w:rPr>
        <w:t>货物为原制造商制造的全新产品，整机无污染，无侵权行为、表面无划损、无任何缺陷隐患，在中国境内可依常规安全合法使用。</w:t>
      </w:r>
    </w:p>
    <w:p w14:paraId="557EBD18" w14:textId="77777777" w:rsidR="00436F65" w:rsidRDefault="00000000">
      <w:pPr>
        <w:widowControl/>
        <w:numPr>
          <w:ilvl w:val="0"/>
          <w:numId w:val="7"/>
        </w:numPr>
        <w:kinsoku w:val="0"/>
        <w:autoSpaceDE w:val="0"/>
        <w:autoSpaceDN w:val="0"/>
        <w:adjustRightInd w:val="0"/>
        <w:snapToGrid w:val="0"/>
        <w:spacing w:line="360" w:lineRule="auto"/>
        <w:jc w:val="left"/>
        <w:textAlignment w:val="baseline"/>
        <w:rPr>
          <w:rFonts w:asciiTheme="minorEastAsia" w:hAnsiTheme="minorEastAsia" w:cs="宋体"/>
          <w:sz w:val="24"/>
        </w:rPr>
      </w:pPr>
      <w:r>
        <w:rPr>
          <w:rFonts w:asciiTheme="minorEastAsia" w:hAnsiTheme="minorEastAsia" w:cs="宋体"/>
          <w:sz w:val="24"/>
        </w:rPr>
        <w:t>货物为原厂商未启封全新包装，具出厂合格证，序列号、包装箱号与出厂批号一致，并可追索查阅。</w:t>
      </w:r>
    </w:p>
    <w:p w14:paraId="7A292B37" w14:textId="77777777" w:rsidR="00436F65" w:rsidRDefault="00000000">
      <w:pPr>
        <w:widowControl/>
        <w:numPr>
          <w:ilvl w:val="0"/>
          <w:numId w:val="7"/>
        </w:numPr>
        <w:kinsoku w:val="0"/>
        <w:autoSpaceDE w:val="0"/>
        <w:autoSpaceDN w:val="0"/>
        <w:adjustRightInd w:val="0"/>
        <w:snapToGrid w:val="0"/>
        <w:spacing w:line="360" w:lineRule="auto"/>
        <w:jc w:val="left"/>
        <w:textAlignment w:val="baseline"/>
        <w:rPr>
          <w:rFonts w:asciiTheme="minorEastAsia" w:hAnsiTheme="minorEastAsia" w:cs="宋体"/>
          <w:sz w:val="24"/>
        </w:rPr>
      </w:pPr>
      <w:r>
        <w:rPr>
          <w:rFonts w:asciiTheme="minorEastAsia" w:hAnsiTheme="minorEastAsia" w:cs="宋体"/>
          <w:sz w:val="24"/>
        </w:rPr>
        <w:t>有关键主机货物的用户手册、保修手册、有关单证资料及配备件、随机工具等，使用操作及安全须知等重要资料应附有中文说明。</w:t>
      </w:r>
    </w:p>
    <w:p w14:paraId="186BD398"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包装和运输</w:t>
      </w:r>
    </w:p>
    <w:p w14:paraId="7BA1365F" w14:textId="77777777" w:rsidR="00436F65" w:rsidRDefault="00000000">
      <w:pPr>
        <w:widowControl/>
        <w:numPr>
          <w:ilvl w:val="0"/>
          <w:numId w:val="8"/>
        </w:numPr>
        <w:kinsoku w:val="0"/>
        <w:autoSpaceDE w:val="0"/>
        <w:autoSpaceDN w:val="0"/>
        <w:adjustRightInd w:val="0"/>
        <w:snapToGrid w:val="0"/>
        <w:spacing w:line="360" w:lineRule="auto"/>
        <w:jc w:val="left"/>
        <w:textAlignment w:val="baseline"/>
        <w:rPr>
          <w:rFonts w:asciiTheme="minorEastAsia" w:hAnsiTheme="minorEastAsia" w:cs="Times New Roman"/>
          <w:sz w:val="24"/>
        </w:rPr>
      </w:pPr>
      <w:r>
        <w:rPr>
          <w:rFonts w:asciiTheme="minorEastAsia" w:hAnsiTheme="minorEastAsia" w:cs="Times New Roman" w:hint="eastAsia"/>
          <w:sz w:val="24"/>
        </w:rPr>
        <w:t>乙方应提供运至交付地点所需要的包装，包装应符合经济、牢固、美观的要求，采取防潮、防晒、防锈、防振及防止其它损坏的必要措施，以防止货物在运转中损坏或变质。</w:t>
      </w:r>
    </w:p>
    <w:p w14:paraId="72AFD7A4" w14:textId="77777777" w:rsidR="00436F65" w:rsidRDefault="00000000">
      <w:pPr>
        <w:widowControl/>
        <w:numPr>
          <w:ilvl w:val="0"/>
          <w:numId w:val="8"/>
        </w:numPr>
        <w:kinsoku w:val="0"/>
        <w:autoSpaceDE w:val="0"/>
        <w:autoSpaceDN w:val="0"/>
        <w:adjustRightInd w:val="0"/>
        <w:snapToGrid w:val="0"/>
        <w:spacing w:line="360" w:lineRule="auto"/>
        <w:jc w:val="left"/>
        <w:textAlignment w:val="baseline"/>
        <w:rPr>
          <w:rFonts w:asciiTheme="minorEastAsia" w:hAnsiTheme="minorEastAsia" w:cs="Times New Roman"/>
          <w:sz w:val="24"/>
        </w:rPr>
      </w:pPr>
      <w:r>
        <w:rPr>
          <w:rFonts w:asciiTheme="minorEastAsia" w:hAnsiTheme="minorEastAsia" w:cs="Times New Roman" w:hint="eastAsia"/>
          <w:sz w:val="24"/>
        </w:rPr>
        <w:t>包装必须要符合相关法律、法规的要求，包括与环境、职业健康和安全有关的法律、法规标准。</w:t>
      </w:r>
    </w:p>
    <w:p w14:paraId="5EF0959A" w14:textId="77777777" w:rsidR="00436F65" w:rsidRDefault="00000000">
      <w:pPr>
        <w:widowControl/>
        <w:numPr>
          <w:ilvl w:val="0"/>
          <w:numId w:val="8"/>
        </w:numPr>
        <w:kinsoku w:val="0"/>
        <w:autoSpaceDE w:val="0"/>
        <w:autoSpaceDN w:val="0"/>
        <w:adjustRightInd w:val="0"/>
        <w:snapToGrid w:val="0"/>
        <w:spacing w:line="360" w:lineRule="auto"/>
        <w:jc w:val="left"/>
        <w:textAlignment w:val="baseline"/>
        <w:rPr>
          <w:rFonts w:asciiTheme="minorEastAsia" w:hAnsiTheme="minorEastAsia" w:cs="Times New Roman"/>
          <w:sz w:val="24"/>
        </w:rPr>
      </w:pPr>
      <w:r>
        <w:rPr>
          <w:rFonts w:asciiTheme="minorEastAsia" w:hAnsiTheme="minorEastAsia" w:cs="Times New Roman" w:hint="eastAsia"/>
          <w:sz w:val="24"/>
        </w:rPr>
        <w:t>运输包装应根据产品的特点及国家相关标准标注有相应的运输标志。</w:t>
      </w:r>
    </w:p>
    <w:p w14:paraId="4EA82BDB" w14:textId="77777777" w:rsidR="00436F65" w:rsidRDefault="00000000">
      <w:pPr>
        <w:widowControl/>
        <w:numPr>
          <w:ilvl w:val="0"/>
          <w:numId w:val="8"/>
        </w:numPr>
        <w:kinsoku w:val="0"/>
        <w:autoSpaceDE w:val="0"/>
        <w:autoSpaceDN w:val="0"/>
        <w:adjustRightInd w:val="0"/>
        <w:snapToGrid w:val="0"/>
        <w:spacing w:line="360" w:lineRule="auto"/>
        <w:jc w:val="left"/>
        <w:textAlignment w:val="baseline"/>
        <w:rPr>
          <w:rFonts w:asciiTheme="minorEastAsia" w:hAnsiTheme="minorEastAsia" w:cs="Times New Roman"/>
          <w:sz w:val="24"/>
        </w:rPr>
      </w:pPr>
      <w:r>
        <w:rPr>
          <w:rFonts w:asciiTheme="minorEastAsia" w:hAnsiTheme="minorEastAsia" w:cs="Times New Roman" w:hint="eastAsia"/>
          <w:sz w:val="24"/>
        </w:rPr>
        <w:t>乙方负责将货物运输并卸载到甲方指定地点。</w:t>
      </w:r>
    </w:p>
    <w:p w14:paraId="24A75484"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安装与调试</w:t>
      </w:r>
    </w:p>
    <w:p w14:paraId="42620B45" w14:textId="77777777" w:rsidR="00436F65" w:rsidRDefault="00000000">
      <w:pPr>
        <w:widowControl/>
        <w:numPr>
          <w:ilvl w:val="0"/>
          <w:numId w:val="9"/>
        </w:numPr>
        <w:kinsoku w:val="0"/>
        <w:autoSpaceDE w:val="0"/>
        <w:autoSpaceDN w:val="0"/>
        <w:adjustRightInd w:val="0"/>
        <w:snapToGrid w:val="0"/>
        <w:spacing w:line="360" w:lineRule="auto"/>
        <w:jc w:val="left"/>
        <w:textAlignment w:val="baseline"/>
        <w:rPr>
          <w:rFonts w:asciiTheme="minorEastAsia" w:hAnsiTheme="minorEastAsia" w:cs="宋体"/>
          <w:sz w:val="24"/>
        </w:rPr>
      </w:pPr>
      <w:r>
        <w:rPr>
          <w:rFonts w:asciiTheme="minorEastAsia" w:hAnsiTheme="minorEastAsia" w:cs="宋体" w:hint="eastAsia"/>
          <w:sz w:val="24"/>
        </w:rPr>
        <w:t>乙方必须依照竞价文件的要求和响应文件的承诺，将货物、系统安装并调试至正常运行的最佳状态。</w:t>
      </w:r>
    </w:p>
    <w:p w14:paraId="46571C33" w14:textId="77777777" w:rsidR="00436F65" w:rsidRDefault="00000000">
      <w:pPr>
        <w:widowControl/>
        <w:numPr>
          <w:ilvl w:val="0"/>
          <w:numId w:val="9"/>
        </w:numPr>
        <w:kinsoku w:val="0"/>
        <w:autoSpaceDE w:val="0"/>
        <w:autoSpaceDN w:val="0"/>
        <w:adjustRightInd w:val="0"/>
        <w:snapToGrid w:val="0"/>
        <w:spacing w:line="360" w:lineRule="auto"/>
        <w:jc w:val="left"/>
        <w:textAlignment w:val="baseline"/>
        <w:rPr>
          <w:rFonts w:asciiTheme="minorEastAsia" w:hAnsiTheme="minorEastAsia" w:cs="宋体"/>
          <w:sz w:val="24"/>
        </w:rPr>
      </w:pPr>
      <w:r>
        <w:rPr>
          <w:rFonts w:asciiTheme="minorEastAsia" w:hAnsiTheme="minorEastAsia" w:cs="宋体"/>
          <w:sz w:val="24"/>
        </w:rPr>
        <w:t>合同货物安装</w:t>
      </w:r>
    </w:p>
    <w:p w14:paraId="16E1AAF8" w14:textId="77777777" w:rsidR="00436F65" w:rsidRDefault="00000000">
      <w:pPr>
        <w:widowControl/>
        <w:numPr>
          <w:ilvl w:val="0"/>
          <w:numId w:val="10"/>
        </w:numPr>
        <w:kinsoku w:val="0"/>
        <w:autoSpaceDE w:val="0"/>
        <w:autoSpaceDN w:val="0"/>
        <w:adjustRightInd w:val="0"/>
        <w:snapToGrid w:val="0"/>
        <w:spacing w:line="360" w:lineRule="auto"/>
        <w:jc w:val="left"/>
        <w:textAlignment w:val="baseline"/>
        <w:rPr>
          <w:rFonts w:asciiTheme="minorEastAsia" w:hAnsiTheme="minorEastAsia" w:cs="Arial"/>
          <w:snapToGrid w:val="0"/>
          <w:color w:val="000000"/>
          <w:kern w:val="0"/>
          <w:sz w:val="24"/>
        </w:rPr>
      </w:pPr>
      <w:r>
        <w:rPr>
          <w:rFonts w:asciiTheme="minorEastAsia" w:hAnsiTheme="minorEastAsia" w:cs="宋体" w:hint="eastAsia"/>
          <w:snapToGrid w:val="0"/>
          <w:color w:val="000000"/>
          <w:kern w:val="0"/>
          <w:sz w:val="24"/>
        </w:rPr>
        <w:t>乙方</w:t>
      </w:r>
      <w:r>
        <w:rPr>
          <w:rFonts w:asciiTheme="minorEastAsia" w:hAnsiTheme="minorEastAsia" w:cs="宋体"/>
          <w:snapToGrid w:val="0"/>
          <w:color w:val="000000"/>
          <w:kern w:val="0"/>
          <w:sz w:val="24"/>
        </w:rPr>
        <w:t>负责合同货物的安装，一切费用由</w:t>
      </w:r>
      <w:r>
        <w:rPr>
          <w:rFonts w:asciiTheme="minorEastAsia" w:hAnsiTheme="minorEastAsia" w:cs="宋体" w:hint="eastAsia"/>
          <w:snapToGrid w:val="0"/>
          <w:color w:val="000000"/>
          <w:kern w:val="0"/>
          <w:sz w:val="24"/>
        </w:rPr>
        <w:t>乙方</w:t>
      </w:r>
      <w:r>
        <w:rPr>
          <w:rFonts w:asciiTheme="minorEastAsia" w:hAnsiTheme="minorEastAsia" w:cs="宋体"/>
          <w:snapToGrid w:val="0"/>
          <w:color w:val="000000"/>
          <w:kern w:val="0"/>
          <w:sz w:val="24"/>
        </w:rPr>
        <w:t>负责。</w:t>
      </w:r>
    </w:p>
    <w:p w14:paraId="6A68A8C9" w14:textId="77777777" w:rsidR="00436F65" w:rsidRDefault="00000000">
      <w:pPr>
        <w:widowControl/>
        <w:numPr>
          <w:ilvl w:val="0"/>
          <w:numId w:val="10"/>
        </w:numPr>
        <w:kinsoku w:val="0"/>
        <w:autoSpaceDE w:val="0"/>
        <w:autoSpaceDN w:val="0"/>
        <w:adjustRightInd w:val="0"/>
        <w:snapToGrid w:val="0"/>
        <w:spacing w:line="360" w:lineRule="auto"/>
        <w:jc w:val="left"/>
        <w:textAlignment w:val="baseline"/>
        <w:rPr>
          <w:rFonts w:asciiTheme="minorEastAsia" w:hAnsiTheme="minorEastAsia" w:cs="Arial"/>
          <w:snapToGrid w:val="0"/>
          <w:color w:val="000000"/>
          <w:kern w:val="0"/>
          <w:sz w:val="24"/>
        </w:rPr>
      </w:pPr>
      <w:r>
        <w:rPr>
          <w:rFonts w:asciiTheme="minorEastAsia" w:hAnsiTheme="minorEastAsia" w:cs="宋体" w:hint="eastAsia"/>
          <w:snapToGrid w:val="0"/>
          <w:color w:val="000000"/>
          <w:kern w:val="0"/>
          <w:sz w:val="24"/>
        </w:rPr>
        <w:t>乙方</w:t>
      </w:r>
      <w:r>
        <w:rPr>
          <w:rFonts w:asciiTheme="minorEastAsia" w:hAnsiTheme="minorEastAsia" w:cs="宋体"/>
          <w:snapToGrid w:val="0"/>
          <w:color w:val="000000"/>
          <w:kern w:val="0"/>
          <w:sz w:val="24"/>
        </w:rPr>
        <w:t>安装时须对各安装场地内的其他货物、设施有良好保护措施。</w:t>
      </w:r>
    </w:p>
    <w:p w14:paraId="4C2005CE"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t>培训要求</w:t>
      </w:r>
    </w:p>
    <w:p w14:paraId="038B8110" w14:textId="77777777" w:rsidR="00436F65" w:rsidRDefault="00000000">
      <w:pPr>
        <w:widowControl/>
        <w:numPr>
          <w:ilvl w:val="0"/>
          <w:numId w:val="11"/>
        </w:numPr>
        <w:kinsoku w:val="0"/>
        <w:autoSpaceDE w:val="0"/>
        <w:autoSpaceDN w:val="0"/>
        <w:adjustRightInd w:val="0"/>
        <w:snapToGrid w:val="0"/>
        <w:spacing w:line="360" w:lineRule="auto"/>
        <w:jc w:val="left"/>
        <w:textAlignment w:val="baseline"/>
        <w:rPr>
          <w:rFonts w:asciiTheme="minorEastAsia" w:hAnsiTheme="minorEastAsia" w:cs="SimSun-Identity-H"/>
          <w:sz w:val="24"/>
        </w:rPr>
      </w:pPr>
      <w:r>
        <w:rPr>
          <w:rFonts w:asciiTheme="minorEastAsia" w:hAnsiTheme="minorEastAsia" w:cs="SimSun-Identity-H"/>
          <w:sz w:val="24"/>
        </w:rPr>
        <w:t>在货物安装和调试完成后，乙方应提供培训服务，</w:t>
      </w:r>
      <w:r>
        <w:rPr>
          <w:rFonts w:asciiTheme="minorEastAsia" w:hAnsiTheme="minorEastAsia" w:cs="SimSun-Identity-H" w:hint="eastAsia"/>
          <w:sz w:val="24"/>
        </w:rPr>
        <w:t>货物到达医院后立刻展开人员培训</w:t>
      </w:r>
      <w:r>
        <w:rPr>
          <w:rFonts w:asciiTheme="minorEastAsia" w:hAnsiTheme="minorEastAsia" w:cs="SimSun-Identity-H"/>
          <w:sz w:val="24"/>
        </w:rPr>
        <w:t>，并保证操作人员熟练掌握操作技术为止。</w:t>
      </w:r>
    </w:p>
    <w:p w14:paraId="05C50CAA" w14:textId="77777777" w:rsidR="00436F65" w:rsidRDefault="00000000">
      <w:pPr>
        <w:widowControl/>
        <w:numPr>
          <w:ilvl w:val="0"/>
          <w:numId w:val="11"/>
        </w:numPr>
        <w:kinsoku w:val="0"/>
        <w:autoSpaceDE w:val="0"/>
        <w:autoSpaceDN w:val="0"/>
        <w:adjustRightInd w:val="0"/>
        <w:snapToGrid w:val="0"/>
        <w:spacing w:line="360" w:lineRule="auto"/>
        <w:jc w:val="left"/>
        <w:textAlignment w:val="baseline"/>
        <w:rPr>
          <w:rFonts w:asciiTheme="minorEastAsia" w:hAnsiTheme="minorEastAsia" w:cs="SimSun-Identity-H"/>
          <w:sz w:val="24"/>
        </w:rPr>
      </w:pPr>
      <w:r>
        <w:rPr>
          <w:rFonts w:asciiTheme="minorEastAsia" w:hAnsiTheme="minorEastAsia" w:cs="SimSun-Identity-H"/>
          <w:sz w:val="24"/>
        </w:rPr>
        <w:t>如遇货物升级更新，乙方需及时提供更新操作指导</w:t>
      </w:r>
      <w:r>
        <w:rPr>
          <w:rFonts w:asciiTheme="minorEastAsia" w:hAnsiTheme="minorEastAsia" w:cs="SimSun-Identity-H" w:hint="eastAsia"/>
          <w:sz w:val="24"/>
        </w:rPr>
        <w:t>。</w:t>
      </w:r>
    </w:p>
    <w:p w14:paraId="73839080" w14:textId="1371C46A"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sz w:val="24"/>
          <w:szCs w:val="24"/>
        </w:rPr>
        <w:lastRenderedPageBreak/>
        <w:t>乙方相关要求</w:t>
      </w:r>
    </w:p>
    <w:p w14:paraId="194B67ED" w14:textId="77777777" w:rsidR="00436F65" w:rsidRDefault="00000000">
      <w:pPr>
        <w:tabs>
          <w:tab w:val="left" w:pos="425"/>
          <w:tab w:val="left" w:pos="540"/>
        </w:tabs>
        <w:adjustRightInd w:val="0"/>
        <w:snapToGrid w:val="0"/>
        <w:spacing w:line="360" w:lineRule="auto"/>
        <w:ind w:firstLineChars="200" w:firstLine="480"/>
        <w:rPr>
          <w:rFonts w:asciiTheme="minorEastAsia" w:hAnsiTheme="minorEastAsia" w:cs="宋体"/>
          <w:color w:val="000000"/>
          <w:kern w:val="0"/>
          <w:sz w:val="24"/>
        </w:rPr>
      </w:pPr>
      <w:r>
        <w:rPr>
          <w:rFonts w:asciiTheme="minorEastAsia" w:hAnsiTheme="minorEastAsia" w:cs="宋体" w:hint="eastAsia"/>
          <w:color w:val="000000"/>
          <w:kern w:val="0"/>
          <w:sz w:val="24"/>
        </w:rPr>
        <w:t>乙方有以下行为，经调查属实，甲方将立即解除相关项目合同：</w:t>
      </w:r>
    </w:p>
    <w:p w14:paraId="7CDEB873" w14:textId="77777777" w:rsidR="00436F65" w:rsidRDefault="00000000">
      <w:pPr>
        <w:widowControl/>
        <w:numPr>
          <w:ilvl w:val="0"/>
          <w:numId w:val="12"/>
        </w:numPr>
        <w:tabs>
          <w:tab w:val="left" w:pos="425"/>
          <w:tab w:val="left" w:pos="540"/>
        </w:tabs>
        <w:kinsoku w:val="0"/>
        <w:autoSpaceDE w:val="0"/>
        <w:autoSpaceDN w:val="0"/>
        <w:adjustRightInd w:val="0"/>
        <w:snapToGrid w:val="0"/>
        <w:spacing w:line="360" w:lineRule="auto"/>
        <w:jc w:val="left"/>
        <w:textAlignment w:val="baseline"/>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弄虚作假，提供虚假材料取得合同供应资格的； </w:t>
      </w:r>
    </w:p>
    <w:p w14:paraId="07570D51" w14:textId="77777777" w:rsidR="00436F65" w:rsidRDefault="00000000">
      <w:pPr>
        <w:widowControl/>
        <w:numPr>
          <w:ilvl w:val="0"/>
          <w:numId w:val="12"/>
        </w:numPr>
        <w:tabs>
          <w:tab w:val="left" w:pos="425"/>
          <w:tab w:val="left" w:pos="540"/>
        </w:tabs>
        <w:kinsoku w:val="0"/>
        <w:autoSpaceDE w:val="0"/>
        <w:autoSpaceDN w:val="0"/>
        <w:adjustRightInd w:val="0"/>
        <w:snapToGrid w:val="0"/>
        <w:spacing w:line="360" w:lineRule="auto"/>
        <w:jc w:val="left"/>
        <w:textAlignment w:val="baseline"/>
        <w:rPr>
          <w:rFonts w:asciiTheme="minorEastAsia" w:hAnsiTheme="minorEastAsia" w:cs="宋体"/>
          <w:color w:val="000000"/>
          <w:kern w:val="0"/>
          <w:sz w:val="24"/>
        </w:rPr>
      </w:pPr>
      <w:r>
        <w:rPr>
          <w:rFonts w:asciiTheme="minorEastAsia" w:hAnsiTheme="minorEastAsia" w:cs="宋体" w:hint="eastAsia"/>
          <w:color w:val="000000"/>
          <w:kern w:val="0"/>
          <w:sz w:val="24"/>
        </w:rPr>
        <w:t>经营情况发生重大变更，己经不具备承接合同供应项目能力的；</w:t>
      </w:r>
    </w:p>
    <w:p w14:paraId="31A68184" w14:textId="77777777" w:rsidR="00436F65" w:rsidRDefault="00000000">
      <w:pPr>
        <w:widowControl/>
        <w:numPr>
          <w:ilvl w:val="0"/>
          <w:numId w:val="12"/>
        </w:numPr>
        <w:tabs>
          <w:tab w:val="left" w:pos="425"/>
          <w:tab w:val="left" w:pos="540"/>
        </w:tabs>
        <w:kinsoku w:val="0"/>
        <w:autoSpaceDE w:val="0"/>
        <w:autoSpaceDN w:val="0"/>
        <w:adjustRightInd w:val="0"/>
        <w:snapToGrid w:val="0"/>
        <w:spacing w:line="360" w:lineRule="auto"/>
        <w:jc w:val="left"/>
        <w:textAlignment w:val="baseline"/>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无正当理由，拒绝履行项目合同内容的； </w:t>
      </w:r>
    </w:p>
    <w:p w14:paraId="5BC37B6B" w14:textId="77777777" w:rsidR="00436F65" w:rsidRDefault="00000000">
      <w:pPr>
        <w:widowControl/>
        <w:numPr>
          <w:ilvl w:val="0"/>
          <w:numId w:val="12"/>
        </w:numPr>
        <w:tabs>
          <w:tab w:val="left" w:pos="425"/>
          <w:tab w:val="left" w:pos="540"/>
        </w:tabs>
        <w:kinsoku w:val="0"/>
        <w:autoSpaceDE w:val="0"/>
        <w:autoSpaceDN w:val="0"/>
        <w:adjustRightInd w:val="0"/>
        <w:snapToGrid w:val="0"/>
        <w:spacing w:line="360" w:lineRule="auto"/>
        <w:jc w:val="left"/>
        <w:textAlignment w:val="baseline"/>
        <w:rPr>
          <w:rFonts w:asciiTheme="minorEastAsia" w:hAnsiTheme="minorEastAsia" w:cs="宋体"/>
          <w:color w:val="000000"/>
          <w:kern w:val="0"/>
          <w:sz w:val="24"/>
        </w:rPr>
      </w:pPr>
      <w:r>
        <w:rPr>
          <w:rFonts w:asciiTheme="minorEastAsia" w:hAnsiTheme="minorEastAsia" w:cs="宋体" w:hint="eastAsia"/>
          <w:color w:val="000000"/>
          <w:kern w:val="0"/>
          <w:sz w:val="24"/>
        </w:rPr>
        <w:t>有行贿、给回扣等不正当竞争行为的；</w:t>
      </w:r>
    </w:p>
    <w:p w14:paraId="7562A93C" w14:textId="49D473F2"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kern w:val="2"/>
          <w:sz w:val="24"/>
          <w:szCs w:val="24"/>
        </w:rPr>
        <w:t>付款及结算方式</w:t>
      </w:r>
    </w:p>
    <w:p w14:paraId="65035C2E" w14:textId="77777777" w:rsidR="00436F65" w:rsidRDefault="00000000">
      <w:pPr>
        <w:spacing w:line="360" w:lineRule="auto"/>
        <w:rPr>
          <w:rFonts w:asciiTheme="minorEastAsia" w:hAnsiTheme="minorEastAsia" w:cstheme="minorEastAsia"/>
          <w:sz w:val="24"/>
        </w:rPr>
      </w:pPr>
      <w:r>
        <w:rPr>
          <w:rFonts w:asciiTheme="minorEastAsia" w:hAnsiTheme="minorEastAsia" w:cstheme="minorEastAsia"/>
          <w:sz w:val="24"/>
        </w:rPr>
        <w:t>（一）</w:t>
      </w:r>
      <w:r>
        <w:rPr>
          <w:rFonts w:asciiTheme="minorEastAsia" w:hAnsiTheme="minorEastAsia" w:cstheme="minorEastAsia" w:hint="eastAsia"/>
          <w:sz w:val="24"/>
        </w:rPr>
        <w:t>产品交付</w:t>
      </w:r>
      <w:r>
        <w:rPr>
          <w:rFonts w:asciiTheme="minorEastAsia" w:hAnsiTheme="minorEastAsia" w:cstheme="minorEastAsia"/>
          <w:sz w:val="24"/>
        </w:rPr>
        <w:t>并经</w:t>
      </w:r>
      <w:r>
        <w:rPr>
          <w:rFonts w:asciiTheme="minorEastAsia" w:hAnsiTheme="minorEastAsia" w:cstheme="minorEastAsia" w:hint="eastAsia"/>
          <w:sz w:val="24"/>
        </w:rPr>
        <w:t>甲方</w:t>
      </w:r>
      <w:r>
        <w:rPr>
          <w:rFonts w:asciiTheme="minorEastAsia" w:hAnsiTheme="minorEastAsia" w:cstheme="minorEastAsia"/>
          <w:sz w:val="24"/>
        </w:rPr>
        <w:t>验收合格，</w:t>
      </w:r>
      <w:r>
        <w:rPr>
          <w:rFonts w:asciiTheme="minorEastAsia" w:hAnsiTheme="minorEastAsia" w:cstheme="minorEastAsia" w:hint="eastAsia"/>
          <w:sz w:val="24"/>
        </w:rPr>
        <w:t>乙方开具等额正式发票后</w:t>
      </w:r>
      <w:r>
        <w:rPr>
          <w:rFonts w:asciiTheme="minorEastAsia" w:hAnsiTheme="minorEastAsia" w:cstheme="minorEastAsia"/>
          <w:sz w:val="24"/>
        </w:rPr>
        <w:t>7日内</w:t>
      </w:r>
      <w:r>
        <w:rPr>
          <w:rFonts w:asciiTheme="minorEastAsia" w:hAnsiTheme="minorEastAsia" w:cstheme="minorEastAsia" w:hint="eastAsia"/>
          <w:sz w:val="24"/>
        </w:rPr>
        <w:t>，甲方</w:t>
      </w:r>
      <w:r>
        <w:rPr>
          <w:rFonts w:asciiTheme="minorEastAsia" w:hAnsiTheme="minorEastAsia" w:cstheme="minorEastAsia"/>
          <w:sz w:val="24"/>
        </w:rPr>
        <w:t>向</w:t>
      </w:r>
      <w:r>
        <w:rPr>
          <w:rFonts w:asciiTheme="minorEastAsia" w:hAnsiTheme="minorEastAsia" w:cstheme="minorEastAsia" w:hint="eastAsia"/>
          <w:sz w:val="24"/>
        </w:rPr>
        <w:t>乙方</w:t>
      </w:r>
      <w:r>
        <w:rPr>
          <w:rFonts w:asciiTheme="minorEastAsia" w:hAnsiTheme="minorEastAsia" w:cstheme="minorEastAsia"/>
          <w:sz w:val="24"/>
        </w:rPr>
        <w:t>一次性支付</w:t>
      </w:r>
      <w:r>
        <w:rPr>
          <w:rFonts w:asciiTheme="minorEastAsia" w:hAnsiTheme="minorEastAsia" w:cstheme="minorEastAsia" w:hint="eastAsia"/>
          <w:sz w:val="24"/>
        </w:rPr>
        <w:t>项目合同</w:t>
      </w:r>
      <w:r>
        <w:rPr>
          <w:rFonts w:asciiTheme="minorEastAsia" w:hAnsiTheme="minorEastAsia" w:cstheme="minorEastAsia"/>
          <w:sz w:val="24"/>
        </w:rPr>
        <w:t>总价的金额。</w:t>
      </w:r>
    </w:p>
    <w:p w14:paraId="4CF43471" w14:textId="77777777" w:rsidR="00436F65" w:rsidRDefault="00000000">
      <w:pPr>
        <w:spacing w:line="360" w:lineRule="auto"/>
        <w:rPr>
          <w:rFonts w:asciiTheme="minorEastAsia" w:hAnsiTheme="minorEastAsia" w:cstheme="minorEastAsia"/>
          <w:sz w:val="24"/>
        </w:rPr>
      </w:pPr>
      <w:r>
        <w:rPr>
          <w:rFonts w:asciiTheme="minorEastAsia" w:hAnsiTheme="minorEastAsia" w:cstheme="minorEastAsia"/>
          <w:sz w:val="24"/>
        </w:rPr>
        <w:t>（二）因</w:t>
      </w:r>
      <w:r>
        <w:rPr>
          <w:rFonts w:asciiTheme="minorEastAsia" w:hAnsiTheme="minorEastAsia" w:cstheme="minorEastAsia" w:hint="eastAsia"/>
          <w:sz w:val="24"/>
        </w:rPr>
        <w:t>甲方</w:t>
      </w:r>
      <w:r>
        <w:rPr>
          <w:rFonts w:asciiTheme="minorEastAsia" w:hAnsiTheme="minorEastAsia" w:cstheme="minorEastAsia"/>
          <w:sz w:val="24"/>
        </w:rPr>
        <w:t>使用的是财政资金,</w:t>
      </w:r>
      <w:r>
        <w:rPr>
          <w:rFonts w:asciiTheme="minorEastAsia" w:hAnsiTheme="minorEastAsia" w:cstheme="minorEastAsia" w:hint="eastAsia"/>
          <w:sz w:val="24"/>
        </w:rPr>
        <w:t>甲方</w:t>
      </w:r>
      <w:r>
        <w:rPr>
          <w:rFonts w:asciiTheme="minorEastAsia" w:hAnsiTheme="minorEastAsia" w:cstheme="minorEastAsia"/>
          <w:sz w:val="24"/>
        </w:rPr>
        <w:t>负责在上述约定时间内向</w:t>
      </w:r>
      <w:r>
        <w:rPr>
          <w:rFonts w:asciiTheme="minorEastAsia" w:hAnsiTheme="minorEastAsia" w:cstheme="minorEastAsia" w:hint="eastAsia"/>
          <w:sz w:val="24"/>
        </w:rPr>
        <w:t>甲方</w:t>
      </w:r>
      <w:r>
        <w:rPr>
          <w:rFonts w:asciiTheme="minorEastAsia" w:hAnsiTheme="minorEastAsia" w:cstheme="minorEastAsia"/>
          <w:sz w:val="24"/>
        </w:rPr>
        <w:t xml:space="preserve">支付单位完成付款材料申报手续，实际付款到账时间及金额以支付单位支付时间及金额为准。 </w:t>
      </w:r>
    </w:p>
    <w:p w14:paraId="4F8CA3D3" w14:textId="77777777" w:rsidR="00436F65" w:rsidRDefault="00000000">
      <w:pPr>
        <w:spacing w:line="360" w:lineRule="auto"/>
        <w:rPr>
          <w:rFonts w:asciiTheme="minorEastAsia" w:hAnsiTheme="minorEastAsia" w:cstheme="minorEastAsia"/>
          <w:sz w:val="24"/>
        </w:rPr>
      </w:pPr>
      <w:r>
        <w:rPr>
          <w:rFonts w:asciiTheme="minorEastAsia" w:hAnsiTheme="minorEastAsia" w:cstheme="minorEastAsia"/>
          <w:sz w:val="24"/>
        </w:rPr>
        <w:t>（三）付款采用银行转账、银行汇付（含电汇、等方式）。</w:t>
      </w:r>
    </w:p>
    <w:p w14:paraId="6175A826" w14:textId="25D22C5B"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kern w:val="2"/>
          <w:sz w:val="24"/>
          <w:szCs w:val="24"/>
        </w:rPr>
      </w:pPr>
      <w:r>
        <w:rPr>
          <w:rFonts w:asciiTheme="minorEastAsia" w:eastAsiaTheme="minorEastAsia" w:hAnsiTheme="minorEastAsia" w:cs="仿宋_GB2312" w:hint="eastAsia"/>
          <w:b/>
          <w:bCs/>
          <w:kern w:val="2"/>
          <w:sz w:val="24"/>
          <w:szCs w:val="24"/>
        </w:rPr>
        <w:t>保密</w:t>
      </w:r>
    </w:p>
    <w:p w14:paraId="79C0931E" w14:textId="77777777" w:rsidR="00436F65" w:rsidRDefault="0000000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双方在订立项目合同、项目合同履约过程中，知悉的商业秘密或者其他应当保密的信息，不得泄露或者不正当地使用；泄露、不正当地使用该商业秘密或者信息，造成对方损失的，应当承担赔偿责任。</w:t>
      </w:r>
    </w:p>
    <w:p w14:paraId="6BD8D384"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kern w:val="2"/>
          <w:sz w:val="24"/>
          <w:szCs w:val="24"/>
        </w:rPr>
      </w:pPr>
      <w:r>
        <w:rPr>
          <w:rFonts w:asciiTheme="minorEastAsia" w:eastAsiaTheme="minorEastAsia" w:hAnsiTheme="minorEastAsia" w:cs="仿宋_GB2312" w:hint="eastAsia"/>
          <w:b/>
          <w:bCs/>
          <w:kern w:val="2"/>
          <w:sz w:val="24"/>
          <w:szCs w:val="24"/>
        </w:rPr>
        <w:t>商务需求等项目未尽事宜</w:t>
      </w:r>
    </w:p>
    <w:p w14:paraId="78376543" w14:textId="77777777" w:rsidR="00436F65" w:rsidRDefault="00000000">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由于甲方工作的特殊性，乙方应做好其单位工作人员的教育工作，遵守甲方出入大门和物品携带等各项规定。 </w:t>
      </w:r>
    </w:p>
    <w:p w14:paraId="0034B45A"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cs="仿宋_GB2312" w:hint="eastAsia"/>
          <w:b/>
          <w:bCs/>
          <w:kern w:val="2"/>
          <w:sz w:val="24"/>
          <w:szCs w:val="24"/>
        </w:rPr>
        <w:t>争议处理</w:t>
      </w:r>
    </w:p>
    <w:p w14:paraId="00F7A1AA" w14:textId="77777777" w:rsidR="00436F65" w:rsidRDefault="00000000">
      <w:pPr>
        <w:spacing w:line="360" w:lineRule="auto"/>
        <w:ind w:firstLineChars="200" w:firstLine="480"/>
        <w:rPr>
          <w:rFonts w:asciiTheme="minorEastAsia" w:hAnsiTheme="minorEastAsia"/>
          <w:sz w:val="24"/>
        </w:rPr>
      </w:pPr>
      <w:r>
        <w:rPr>
          <w:rFonts w:asciiTheme="minorEastAsia" w:hAnsiTheme="minorEastAsia" w:hint="eastAsia"/>
          <w:sz w:val="24"/>
        </w:rPr>
        <w:t>因本合同引起的争议，甲乙双方应首先通过友好协商解决。如果协商或调解不能解决争议，协商不成向甲方所在地仲裁委员会申请仲裁解决或向甲方所在地人民法院提起诉讼。</w:t>
      </w:r>
    </w:p>
    <w:p w14:paraId="37019661" w14:textId="77777777" w:rsidR="00436F65" w:rsidRDefault="00000000">
      <w:pPr>
        <w:pStyle w:val="a8"/>
        <w:numPr>
          <w:ilvl w:val="0"/>
          <w:numId w:val="1"/>
        </w:numPr>
        <w:tabs>
          <w:tab w:val="left" w:pos="540"/>
        </w:tabs>
        <w:adjustRightInd w:val="0"/>
        <w:snapToGrid w:val="0"/>
        <w:spacing w:line="360" w:lineRule="auto"/>
        <w:rPr>
          <w:rFonts w:asciiTheme="minorEastAsia" w:eastAsiaTheme="minorEastAsia" w:hAnsiTheme="minorEastAsia" w:cs="仿宋_GB2312"/>
          <w:b/>
          <w:bCs/>
          <w:sz w:val="24"/>
          <w:szCs w:val="24"/>
        </w:rPr>
      </w:pPr>
      <w:r>
        <w:rPr>
          <w:rFonts w:asciiTheme="minorEastAsia" w:eastAsiaTheme="minorEastAsia" w:hAnsiTheme="minorEastAsia" w:cs="仿宋_GB2312" w:hint="eastAsia"/>
          <w:b/>
          <w:bCs/>
          <w:kern w:val="2"/>
          <w:sz w:val="24"/>
          <w:szCs w:val="24"/>
        </w:rPr>
        <w:t>合同生效</w:t>
      </w:r>
    </w:p>
    <w:p w14:paraId="52F2E21D" w14:textId="77777777" w:rsidR="00436F65" w:rsidRDefault="00000000">
      <w:pPr>
        <w:pStyle w:val="af"/>
        <w:numPr>
          <w:ilvl w:val="0"/>
          <w:numId w:val="13"/>
        </w:numPr>
        <w:spacing w:line="360" w:lineRule="auto"/>
        <w:ind w:firstLineChars="0"/>
        <w:rPr>
          <w:rFonts w:asciiTheme="minorEastAsia" w:hAnsiTheme="minorEastAsia"/>
          <w:sz w:val="24"/>
        </w:rPr>
      </w:pPr>
      <w:r>
        <w:rPr>
          <w:rFonts w:asciiTheme="minorEastAsia" w:hAnsiTheme="minorEastAsia" w:hint="eastAsia"/>
          <w:sz w:val="24"/>
        </w:rPr>
        <w:t>合同履行期内甲乙双方均不得随意变更或解除合同。合同若有未尽事宜，需经双方共同协商，作出补充规定，补充规定与本合同有同等法律效力。</w:t>
      </w:r>
    </w:p>
    <w:p w14:paraId="4AD94DA6" w14:textId="77777777" w:rsidR="00436F65" w:rsidRDefault="00000000">
      <w:pPr>
        <w:pStyle w:val="af"/>
        <w:numPr>
          <w:ilvl w:val="0"/>
          <w:numId w:val="13"/>
        </w:numPr>
        <w:spacing w:line="360" w:lineRule="auto"/>
        <w:ind w:firstLineChars="0"/>
        <w:rPr>
          <w:rFonts w:asciiTheme="minorEastAsia" w:hAnsiTheme="minorEastAsia"/>
          <w:sz w:val="24"/>
        </w:rPr>
      </w:pPr>
      <w:r>
        <w:rPr>
          <w:rFonts w:asciiTheme="minorEastAsia" w:hAnsiTheme="minorEastAsia" w:hint="eastAsia"/>
          <w:sz w:val="24"/>
        </w:rPr>
        <w:t>本合同一式6份，各执3份，由甲乙双方盖章即生效，具有同等法律效力。</w:t>
      </w:r>
    </w:p>
    <w:p w14:paraId="0D84AE5A" w14:textId="77777777" w:rsidR="00436F65" w:rsidRDefault="00000000">
      <w:pPr>
        <w:spacing w:line="360" w:lineRule="auto"/>
        <w:rPr>
          <w:rFonts w:asciiTheme="minorEastAsia" w:hAnsiTheme="minorEastAsia"/>
          <w:sz w:val="24"/>
        </w:rPr>
      </w:pPr>
      <w:r>
        <w:rPr>
          <w:rFonts w:asciiTheme="minorEastAsia" w:hAnsiTheme="minorEastAsia" w:hint="eastAsia"/>
          <w:sz w:val="24"/>
        </w:rPr>
        <w:t>(以下无正文)</w:t>
      </w:r>
    </w:p>
    <w:p w14:paraId="36216C64" w14:textId="77777777" w:rsidR="00436F65" w:rsidRDefault="00436F65">
      <w:pPr>
        <w:rPr>
          <w:sz w:val="24"/>
        </w:rPr>
      </w:pPr>
    </w:p>
    <w:p w14:paraId="3B480CEC" w14:textId="77777777" w:rsidR="00436F65" w:rsidRDefault="00436F65">
      <w:pPr>
        <w:rPr>
          <w:sz w:val="24"/>
        </w:rPr>
      </w:pPr>
    </w:p>
    <w:p w14:paraId="56249658" w14:textId="77777777" w:rsidR="00436F65" w:rsidRDefault="00000000">
      <w:pPr>
        <w:rPr>
          <w:sz w:val="28"/>
          <w:szCs w:val="28"/>
        </w:rPr>
      </w:pPr>
      <w:r>
        <w:rPr>
          <w:rFonts w:hint="eastAsia"/>
          <w:sz w:val="28"/>
          <w:szCs w:val="28"/>
        </w:rPr>
        <w:lastRenderedPageBreak/>
        <w:t>甲方</w:t>
      </w:r>
      <w:r>
        <w:rPr>
          <w:rFonts w:hint="eastAsia"/>
          <w:sz w:val="28"/>
          <w:szCs w:val="28"/>
        </w:rPr>
        <w:t>(</w:t>
      </w:r>
      <w:r>
        <w:rPr>
          <w:rFonts w:hint="eastAsia"/>
          <w:sz w:val="28"/>
          <w:szCs w:val="28"/>
        </w:rPr>
        <w:t>盖章</w:t>
      </w:r>
      <w:r>
        <w:rPr>
          <w:rFonts w:hint="eastAsia"/>
          <w:sz w:val="28"/>
          <w:szCs w:val="28"/>
        </w:rPr>
        <w:t>)</w:t>
      </w:r>
      <w:r>
        <w:rPr>
          <w:rFonts w:hint="eastAsia"/>
          <w:sz w:val="28"/>
          <w:szCs w:val="28"/>
        </w:rPr>
        <w:t>：</w:t>
      </w:r>
      <w:r>
        <w:rPr>
          <w:rFonts w:hint="eastAsia"/>
          <w:sz w:val="28"/>
          <w:szCs w:val="28"/>
        </w:rPr>
        <w:t xml:space="preserve">                          </w:t>
      </w:r>
      <w:r>
        <w:rPr>
          <w:rFonts w:hint="eastAsia"/>
          <w:sz w:val="28"/>
          <w:szCs w:val="28"/>
        </w:rPr>
        <w:t>乙方</w:t>
      </w:r>
      <w:r>
        <w:rPr>
          <w:rFonts w:hint="eastAsia"/>
          <w:sz w:val="28"/>
          <w:szCs w:val="28"/>
        </w:rPr>
        <w:t>(</w:t>
      </w:r>
      <w:r>
        <w:rPr>
          <w:rFonts w:hint="eastAsia"/>
          <w:sz w:val="28"/>
          <w:szCs w:val="28"/>
        </w:rPr>
        <w:t>盖章</w:t>
      </w:r>
      <w:r>
        <w:rPr>
          <w:rFonts w:hint="eastAsia"/>
          <w:sz w:val="28"/>
          <w:szCs w:val="28"/>
        </w:rPr>
        <w:t>)</w:t>
      </w:r>
      <w:r>
        <w:rPr>
          <w:rFonts w:hint="eastAsia"/>
          <w:sz w:val="28"/>
          <w:szCs w:val="28"/>
        </w:rPr>
        <w:t>：</w:t>
      </w:r>
    </w:p>
    <w:p w14:paraId="54A89B4A" w14:textId="77777777" w:rsidR="00436F65" w:rsidRDefault="00000000">
      <w:pPr>
        <w:rPr>
          <w:sz w:val="28"/>
          <w:szCs w:val="28"/>
        </w:rPr>
      </w:pPr>
      <w:r>
        <w:rPr>
          <w:rFonts w:hint="eastAsia"/>
          <w:sz w:val="28"/>
          <w:szCs w:val="28"/>
        </w:rPr>
        <w:t>甲方法定代表人</w:t>
      </w:r>
      <w:r>
        <w:rPr>
          <w:rFonts w:hint="eastAsia"/>
          <w:sz w:val="28"/>
          <w:szCs w:val="28"/>
        </w:rPr>
        <w:t xml:space="preserve">                       </w:t>
      </w:r>
      <w:r>
        <w:rPr>
          <w:rFonts w:hint="eastAsia"/>
          <w:sz w:val="28"/>
          <w:szCs w:val="28"/>
        </w:rPr>
        <w:t>乙方法定代表人</w:t>
      </w:r>
    </w:p>
    <w:p w14:paraId="635A403F" w14:textId="77777777" w:rsidR="00436F65" w:rsidRDefault="00000000">
      <w:pPr>
        <w:rPr>
          <w:sz w:val="28"/>
          <w:szCs w:val="28"/>
        </w:rPr>
      </w:pPr>
      <w:r>
        <w:rPr>
          <w:rFonts w:hint="eastAsia"/>
          <w:sz w:val="28"/>
          <w:szCs w:val="28"/>
        </w:rPr>
        <w:t>或其授权的代理人：</w:t>
      </w:r>
      <w:r>
        <w:rPr>
          <w:rFonts w:hint="eastAsia"/>
          <w:sz w:val="28"/>
          <w:szCs w:val="28"/>
        </w:rPr>
        <w:t xml:space="preserve">                   </w:t>
      </w:r>
      <w:r>
        <w:rPr>
          <w:rFonts w:hint="eastAsia"/>
          <w:sz w:val="28"/>
          <w:szCs w:val="28"/>
        </w:rPr>
        <w:t>或其授权的代理人：</w:t>
      </w:r>
    </w:p>
    <w:p w14:paraId="185F8CFA" w14:textId="77777777" w:rsidR="00436F65" w:rsidRDefault="00000000">
      <w:pPr>
        <w:rPr>
          <w:sz w:val="28"/>
          <w:szCs w:val="28"/>
        </w:rPr>
      </w:pPr>
      <w:r>
        <w:rPr>
          <w:rFonts w:hint="eastAsia"/>
          <w:sz w:val="28"/>
          <w:szCs w:val="28"/>
        </w:rPr>
        <w:t>甲方联系人：</w:t>
      </w:r>
      <w:r>
        <w:rPr>
          <w:rFonts w:hint="eastAsia"/>
          <w:sz w:val="28"/>
          <w:szCs w:val="28"/>
        </w:rPr>
        <w:t xml:space="preserve">                         </w:t>
      </w:r>
      <w:r>
        <w:rPr>
          <w:rFonts w:hint="eastAsia"/>
          <w:sz w:val="28"/>
          <w:szCs w:val="28"/>
        </w:rPr>
        <w:t>乙方联系人：</w:t>
      </w:r>
    </w:p>
    <w:p w14:paraId="24B00F5D" w14:textId="77777777" w:rsidR="00436F65" w:rsidRDefault="00000000">
      <w:pPr>
        <w:rPr>
          <w:sz w:val="28"/>
          <w:szCs w:val="28"/>
        </w:rPr>
      </w:pPr>
      <w:r>
        <w:rPr>
          <w:rFonts w:hint="eastAsia"/>
          <w:sz w:val="28"/>
          <w:szCs w:val="28"/>
        </w:rPr>
        <w:t>联系电话：</w:t>
      </w:r>
      <w:r>
        <w:rPr>
          <w:rFonts w:hint="eastAsia"/>
          <w:sz w:val="28"/>
          <w:szCs w:val="28"/>
        </w:rPr>
        <w:t xml:space="preserve">                           </w:t>
      </w:r>
      <w:r>
        <w:rPr>
          <w:rFonts w:hint="eastAsia"/>
          <w:sz w:val="28"/>
          <w:szCs w:val="28"/>
        </w:rPr>
        <w:t>联系电话：</w:t>
      </w:r>
    </w:p>
    <w:p w14:paraId="114A33A3" w14:textId="77777777" w:rsidR="00436F65" w:rsidRDefault="00000000">
      <w:pPr>
        <w:rPr>
          <w:sz w:val="28"/>
          <w:szCs w:val="28"/>
        </w:rPr>
      </w:pPr>
      <w:r>
        <w:rPr>
          <w:rFonts w:hint="eastAsia"/>
          <w:sz w:val="28"/>
          <w:szCs w:val="28"/>
        </w:rPr>
        <w:t>合同签订日期：</w:t>
      </w:r>
      <w:r>
        <w:rPr>
          <w:rFonts w:hint="eastAsia"/>
          <w:sz w:val="28"/>
          <w:szCs w:val="28"/>
        </w:rPr>
        <w:t xml:space="preserve">                       </w:t>
      </w:r>
      <w:r>
        <w:rPr>
          <w:rFonts w:hint="eastAsia"/>
          <w:sz w:val="28"/>
          <w:szCs w:val="28"/>
        </w:rPr>
        <w:t>合同签订日期：</w:t>
      </w:r>
    </w:p>
    <w:p w14:paraId="66ABA750" w14:textId="77777777" w:rsidR="00436F65" w:rsidRDefault="00000000">
      <w:pPr>
        <w:rPr>
          <w:sz w:val="28"/>
          <w:szCs w:val="28"/>
        </w:rPr>
      </w:pPr>
      <w:r>
        <w:rPr>
          <w:rFonts w:hint="eastAsia"/>
          <w:sz w:val="28"/>
          <w:szCs w:val="28"/>
        </w:rPr>
        <w:t>开户银行：</w:t>
      </w:r>
      <w:r>
        <w:rPr>
          <w:rFonts w:hint="eastAsia"/>
          <w:sz w:val="28"/>
          <w:szCs w:val="28"/>
        </w:rPr>
        <w:t xml:space="preserve">                           </w:t>
      </w:r>
      <w:r>
        <w:rPr>
          <w:rFonts w:hint="eastAsia"/>
          <w:sz w:val="28"/>
          <w:szCs w:val="28"/>
        </w:rPr>
        <w:t>开户银行：</w:t>
      </w:r>
    </w:p>
    <w:p w14:paraId="623EA39E" w14:textId="77777777" w:rsidR="00436F65" w:rsidRDefault="00000000">
      <w:pPr>
        <w:rPr>
          <w:rFonts w:asciiTheme="minorEastAsia" w:hAnsiTheme="minorEastAsia" w:cstheme="minorEastAsia"/>
          <w:sz w:val="28"/>
          <w:szCs w:val="28"/>
        </w:rPr>
      </w:pPr>
      <w:r>
        <w:rPr>
          <w:rFonts w:hint="eastAsia"/>
          <w:sz w:val="28"/>
          <w:szCs w:val="28"/>
        </w:rPr>
        <w:t>银行账号：</w:t>
      </w:r>
      <w:r>
        <w:rPr>
          <w:rFonts w:hint="eastAsia"/>
          <w:sz w:val="28"/>
          <w:szCs w:val="28"/>
        </w:rPr>
        <w:t xml:space="preserve">                           </w:t>
      </w:r>
      <w:r>
        <w:rPr>
          <w:rFonts w:hint="eastAsia"/>
          <w:sz w:val="28"/>
          <w:szCs w:val="28"/>
        </w:rPr>
        <w:t>银行账号：</w:t>
      </w:r>
    </w:p>
    <w:p w14:paraId="1817D265" w14:textId="77777777" w:rsidR="00436F65" w:rsidRDefault="00436F65">
      <w:pPr>
        <w:rPr>
          <w:rFonts w:ascii="宋体" w:eastAsia="宋体" w:hAnsi="宋体" w:cstheme="minorEastAsia"/>
          <w:szCs w:val="21"/>
        </w:rPr>
      </w:pPr>
    </w:p>
    <w:sectPr w:rsidR="00436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Identity-H">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64B"/>
    <w:multiLevelType w:val="multilevel"/>
    <w:tmpl w:val="026B664B"/>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B9E61D3"/>
    <w:multiLevelType w:val="multilevel"/>
    <w:tmpl w:val="0B9E61D3"/>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66971A7"/>
    <w:multiLevelType w:val="multilevel"/>
    <w:tmpl w:val="166971A7"/>
    <w:lvl w:ilvl="0">
      <w:start w:val="1"/>
      <w:numFmt w:val="chineseCountingThousand"/>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20620767"/>
    <w:multiLevelType w:val="multilevel"/>
    <w:tmpl w:val="20620767"/>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E5E7C3E"/>
    <w:multiLevelType w:val="multilevel"/>
    <w:tmpl w:val="2E5E7C3E"/>
    <w:lvl w:ilvl="0">
      <w:start w:val="1"/>
      <w:numFmt w:val="chineseCountingThousand"/>
      <w:lvlText w:val="%1、"/>
      <w:lvlJc w:val="left"/>
      <w:pPr>
        <w:ind w:left="440" w:hanging="440"/>
      </w:pPr>
      <w:rPr>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FB0415D"/>
    <w:multiLevelType w:val="multilevel"/>
    <w:tmpl w:val="2FB0415D"/>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6" w15:restartNumberingAfterBreak="0">
    <w:nsid w:val="301E39E8"/>
    <w:multiLevelType w:val="multilevel"/>
    <w:tmpl w:val="301E39E8"/>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3A0E79C9"/>
    <w:multiLevelType w:val="multilevel"/>
    <w:tmpl w:val="3A0E79C9"/>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8" w15:restartNumberingAfterBreak="0">
    <w:nsid w:val="51BA1B85"/>
    <w:multiLevelType w:val="multilevel"/>
    <w:tmpl w:val="51BA1B85"/>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9" w15:restartNumberingAfterBreak="0">
    <w:nsid w:val="523F14C6"/>
    <w:multiLevelType w:val="multilevel"/>
    <w:tmpl w:val="523F14C6"/>
    <w:lvl w:ilvl="0">
      <w:start w:val="1"/>
      <w:numFmt w:val="decimal"/>
      <w:lvlText w:val="%1."/>
      <w:lvlJc w:val="left"/>
      <w:pPr>
        <w:ind w:left="840" w:hanging="420"/>
      </w:pPr>
      <w:rPr>
        <w:rFonts w:hint="eastAsia"/>
        <w:color w:val="auto"/>
      </w:rPr>
    </w:lvl>
    <w:lvl w:ilvl="1">
      <w:start w:val="1"/>
      <w:numFmt w:val="lowerLetter"/>
      <w:lvlText w:val="%2)"/>
      <w:lvlJc w:val="left"/>
      <w:pPr>
        <w:tabs>
          <w:tab w:val="left" w:pos="1260"/>
        </w:tabs>
        <w:ind w:left="1260" w:hanging="420"/>
      </w:pPr>
      <w:rPr>
        <w:rFonts w:hint="eastAsia"/>
      </w:rPr>
    </w:lvl>
    <w:lvl w:ilvl="2">
      <w:start w:val="1"/>
      <w:numFmt w:val="lowerRoman"/>
      <w:lvlText w:val="%3."/>
      <w:lvlJc w:val="right"/>
      <w:pPr>
        <w:tabs>
          <w:tab w:val="left" w:pos="1680"/>
        </w:tabs>
        <w:ind w:left="1680" w:hanging="420"/>
      </w:pPr>
      <w:rPr>
        <w:rFonts w:hint="eastAsia"/>
      </w:rPr>
    </w:lvl>
    <w:lvl w:ilvl="3">
      <w:start w:val="1"/>
      <w:numFmt w:val="decimal"/>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rPr>
        <w:rFonts w:hint="eastAsia"/>
      </w:rPr>
    </w:lvl>
    <w:lvl w:ilvl="5">
      <w:start w:val="1"/>
      <w:numFmt w:val="lowerRoman"/>
      <w:lvlText w:val="%6."/>
      <w:lvlJc w:val="right"/>
      <w:pPr>
        <w:tabs>
          <w:tab w:val="left" w:pos="2940"/>
        </w:tabs>
        <w:ind w:left="2940" w:hanging="420"/>
      </w:pPr>
      <w:rPr>
        <w:rFonts w:hint="eastAsia"/>
      </w:rPr>
    </w:lvl>
    <w:lvl w:ilvl="6">
      <w:start w:val="1"/>
      <w:numFmt w:val="decimal"/>
      <w:lvlText w:val="%7."/>
      <w:lvlJc w:val="left"/>
      <w:pPr>
        <w:tabs>
          <w:tab w:val="left" w:pos="3360"/>
        </w:tabs>
        <w:ind w:left="3360" w:hanging="420"/>
      </w:pPr>
      <w:rPr>
        <w:rFonts w:hint="eastAsia"/>
      </w:rPr>
    </w:lvl>
    <w:lvl w:ilvl="7">
      <w:start w:val="1"/>
      <w:numFmt w:val="lowerLetter"/>
      <w:lvlText w:val="%8)"/>
      <w:lvlJc w:val="left"/>
      <w:pPr>
        <w:tabs>
          <w:tab w:val="left" w:pos="3780"/>
        </w:tabs>
        <w:ind w:left="3780" w:hanging="420"/>
      </w:pPr>
      <w:rPr>
        <w:rFonts w:hint="eastAsia"/>
      </w:rPr>
    </w:lvl>
    <w:lvl w:ilvl="8">
      <w:start w:val="1"/>
      <w:numFmt w:val="lowerRoman"/>
      <w:lvlText w:val="%9."/>
      <w:lvlJc w:val="right"/>
      <w:pPr>
        <w:tabs>
          <w:tab w:val="left" w:pos="4200"/>
        </w:tabs>
        <w:ind w:left="4200" w:hanging="420"/>
      </w:pPr>
      <w:rPr>
        <w:rFonts w:hint="eastAsia"/>
      </w:rPr>
    </w:lvl>
  </w:abstractNum>
  <w:abstractNum w:abstractNumId="10" w15:restartNumberingAfterBreak="0">
    <w:nsid w:val="572F695C"/>
    <w:multiLevelType w:val="multilevel"/>
    <w:tmpl w:val="572F695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768C1AC5"/>
    <w:multiLevelType w:val="multilevel"/>
    <w:tmpl w:val="768C1AC5"/>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2" w15:restartNumberingAfterBreak="0">
    <w:nsid w:val="7A1840B6"/>
    <w:multiLevelType w:val="multilevel"/>
    <w:tmpl w:val="7A1840B6"/>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num w:numId="1" w16cid:durableId="177238034">
    <w:abstractNumId w:val="4"/>
  </w:num>
  <w:num w:numId="2" w16cid:durableId="54279133">
    <w:abstractNumId w:val="1"/>
  </w:num>
  <w:num w:numId="3" w16cid:durableId="1992784223">
    <w:abstractNumId w:val="10"/>
  </w:num>
  <w:num w:numId="4" w16cid:durableId="1797523034">
    <w:abstractNumId w:val="6"/>
  </w:num>
  <w:num w:numId="5" w16cid:durableId="620914058">
    <w:abstractNumId w:val="2"/>
  </w:num>
  <w:num w:numId="6" w16cid:durableId="1040737989">
    <w:abstractNumId w:val="8"/>
  </w:num>
  <w:num w:numId="7" w16cid:durableId="1734355614">
    <w:abstractNumId w:val="7"/>
  </w:num>
  <w:num w:numId="8" w16cid:durableId="112871690">
    <w:abstractNumId w:val="11"/>
  </w:num>
  <w:num w:numId="9" w16cid:durableId="228809378">
    <w:abstractNumId w:val="12"/>
  </w:num>
  <w:num w:numId="10" w16cid:durableId="592931577">
    <w:abstractNumId w:val="9"/>
  </w:num>
  <w:num w:numId="11" w16cid:durableId="877084475">
    <w:abstractNumId w:val="5"/>
  </w:num>
  <w:num w:numId="12" w16cid:durableId="574436418">
    <w:abstractNumId w:val="0"/>
  </w:num>
  <w:num w:numId="13" w16cid:durableId="2008753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8EF"/>
    <w:rsid w:val="00096436"/>
    <w:rsid w:val="000979DB"/>
    <w:rsid w:val="000B5546"/>
    <w:rsid w:val="000F5E42"/>
    <w:rsid w:val="0011393A"/>
    <w:rsid w:val="001D767B"/>
    <w:rsid w:val="003172FD"/>
    <w:rsid w:val="00351D32"/>
    <w:rsid w:val="00395A0B"/>
    <w:rsid w:val="003B58EF"/>
    <w:rsid w:val="00422110"/>
    <w:rsid w:val="00436F65"/>
    <w:rsid w:val="004858E7"/>
    <w:rsid w:val="00526134"/>
    <w:rsid w:val="005512F5"/>
    <w:rsid w:val="005A3F52"/>
    <w:rsid w:val="005E0507"/>
    <w:rsid w:val="006351F1"/>
    <w:rsid w:val="006F0418"/>
    <w:rsid w:val="006F4513"/>
    <w:rsid w:val="006F76D7"/>
    <w:rsid w:val="00773FBF"/>
    <w:rsid w:val="007E6920"/>
    <w:rsid w:val="007F7A31"/>
    <w:rsid w:val="00880275"/>
    <w:rsid w:val="009650AA"/>
    <w:rsid w:val="00980333"/>
    <w:rsid w:val="009D3F63"/>
    <w:rsid w:val="009D61AD"/>
    <w:rsid w:val="00A1593D"/>
    <w:rsid w:val="00A7595E"/>
    <w:rsid w:val="00AF2F43"/>
    <w:rsid w:val="00B0650C"/>
    <w:rsid w:val="00B15047"/>
    <w:rsid w:val="00B43B69"/>
    <w:rsid w:val="00B83BB2"/>
    <w:rsid w:val="00BD622A"/>
    <w:rsid w:val="00C343E7"/>
    <w:rsid w:val="00C9364B"/>
    <w:rsid w:val="00CB5B86"/>
    <w:rsid w:val="00CE63DB"/>
    <w:rsid w:val="00CF6563"/>
    <w:rsid w:val="00E610CA"/>
    <w:rsid w:val="00EE486B"/>
    <w:rsid w:val="2FB735AF"/>
    <w:rsid w:val="411D154D"/>
    <w:rsid w:val="44E475C2"/>
    <w:rsid w:val="489D7846"/>
    <w:rsid w:val="4E3F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2A24D"/>
  <w15:docId w15:val="{0F1C5423-D74E-4D24-83A2-8ADF92FC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ody Text"/>
    <w:basedOn w:val="a"/>
    <w:next w:val="a"/>
    <w:qFormat/>
    <w:rPr>
      <w:rFonts w:eastAsia="仿宋_GB2312"/>
    </w:rPr>
  </w:style>
  <w:style w:type="paragraph" w:styleId="a8">
    <w:name w:val="Plain Text"/>
    <w:basedOn w:val="a"/>
    <w:qFormat/>
    <w:rPr>
      <w:rFonts w:ascii="宋体" w:eastAsia="宋体" w:hAnsi="Courier New" w:cs="Times New Roman"/>
      <w:kern w:val="0"/>
      <w:sz w:val="20"/>
      <w:szCs w:val="21"/>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tabs>
        <w:tab w:val="center" w:pos="4153"/>
        <w:tab w:val="right" w:pos="8306"/>
      </w:tabs>
      <w:snapToGrid w:val="0"/>
      <w:jc w:val="center"/>
    </w:pPr>
    <w:rPr>
      <w:sz w:val="18"/>
      <w:szCs w:val="18"/>
    </w:rPr>
  </w:style>
  <w:style w:type="character" w:styleId="ad">
    <w:name w:val="annotation reference"/>
    <w:basedOn w:val="a0"/>
    <w:uiPriority w:val="99"/>
    <w:unhideWhenUsed/>
    <w:qFormat/>
    <w:rPr>
      <w:sz w:val="21"/>
      <w:szCs w:val="21"/>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unhideWhenUsed/>
    <w:pPr>
      <w:ind w:firstLineChars="200" w:firstLine="420"/>
    </w:p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character" w:customStyle="1" w:styleId="a6">
    <w:name w:val="批注文字 字符"/>
    <w:basedOn w:val="a0"/>
    <w:link w:val="a4"/>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 w:type="paragraph" w:styleId="af0">
    <w:name w:val="Revision"/>
    <w:hidden/>
    <w:uiPriority w:val="99"/>
    <w:unhideWhenUsed/>
    <w:rsid w:val="00EE486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云采链</cp:lastModifiedBy>
  <cp:revision>22</cp:revision>
  <dcterms:created xsi:type="dcterms:W3CDTF">2014-10-29T12:08:00Z</dcterms:created>
  <dcterms:modified xsi:type="dcterms:W3CDTF">2024-05-28T01:30:00Z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A18E9F05944B46EAB4348FFD98F8DF69</vt:lpwstr>
  </property>
</Properties>
</file>