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95" w:rsidRDefault="001B5495">
      <w:pPr>
        <w:snapToGrid w:val="0"/>
        <w:spacing w:beforeLines="50" w:before="156"/>
        <w:jc w:val="center"/>
        <w:rPr>
          <w:rFonts w:ascii="宋体" w:eastAsia="宋体" w:hAnsi="宋体" w:cs="宋体"/>
          <w:b/>
          <w:color w:val="000000" w:themeColor="text1"/>
          <w:sz w:val="84"/>
          <w:szCs w:val="84"/>
        </w:rPr>
      </w:pPr>
    </w:p>
    <w:p w:rsidR="001B5495" w:rsidRDefault="001B5495">
      <w:pPr>
        <w:snapToGrid w:val="0"/>
        <w:spacing w:beforeLines="50" w:before="156"/>
        <w:jc w:val="center"/>
        <w:rPr>
          <w:rFonts w:ascii="宋体" w:eastAsia="宋体" w:hAnsi="宋体" w:cs="宋体"/>
          <w:b/>
          <w:color w:val="000000" w:themeColor="text1"/>
          <w:sz w:val="84"/>
          <w:szCs w:val="84"/>
        </w:rPr>
      </w:pPr>
    </w:p>
    <w:p w:rsidR="001B5495" w:rsidRDefault="003725CA">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1B5495" w:rsidRDefault="001B5495">
      <w:pPr>
        <w:spacing w:line="360" w:lineRule="auto"/>
        <w:jc w:val="center"/>
        <w:rPr>
          <w:rFonts w:ascii="宋体" w:eastAsia="宋体" w:hAnsi="宋体" w:cs="宋体"/>
          <w:b/>
          <w:bCs/>
          <w:color w:val="000000" w:themeColor="text1"/>
          <w:sz w:val="24"/>
          <w:szCs w:val="24"/>
        </w:rPr>
      </w:pPr>
    </w:p>
    <w:p w:rsidR="001B5495" w:rsidRDefault="001B5495">
      <w:pPr>
        <w:spacing w:line="360" w:lineRule="auto"/>
        <w:rPr>
          <w:rFonts w:ascii="宋体" w:eastAsia="宋体" w:hAnsi="宋体" w:cs="宋体"/>
          <w:color w:val="000000" w:themeColor="text1"/>
          <w:sz w:val="30"/>
          <w:szCs w:val="30"/>
        </w:rPr>
      </w:pPr>
    </w:p>
    <w:p w:rsidR="001B5495" w:rsidRDefault="001B5495">
      <w:pPr>
        <w:spacing w:line="360" w:lineRule="auto"/>
        <w:rPr>
          <w:rFonts w:ascii="宋体" w:eastAsia="宋体" w:hAnsi="宋体" w:cs="宋体"/>
          <w:color w:val="000000" w:themeColor="text1"/>
          <w:sz w:val="30"/>
          <w:szCs w:val="30"/>
        </w:rPr>
      </w:pPr>
    </w:p>
    <w:p w:rsidR="001B5495" w:rsidRDefault="001B5495">
      <w:pPr>
        <w:spacing w:line="360" w:lineRule="auto"/>
        <w:rPr>
          <w:rFonts w:ascii="宋体" w:eastAsia="宋体" w:hAnsi="宋体" w:cs="宋体"/>
          <w:color w:val="000000" w:themeColor="text1"/>
          <w:sz w:val="30"/>
          <w:szCs w:val="30"/>
        </w:rPr>
      </w:pPr>
    </w:p>
    <w:p w:rsidR="001B5495" w:rsidRDefault="001B5495">
      <w:pPr>
        <w:spacing w:line="360" w:lineRule="auto"/>
        <w:rPr>
          <w:rFonts w:ascii="宋体" w:eastAsia="宋体" w:hAnsi="宋体" w:cs="宋体"/>
          <w:color w:val="000000" w:themeColor="text1"/>
          <w:sz w:val="30"/>
          <w:szCs w:val="30"/>
        </w:rPr>
      </w:pPr>
    </w:p>
    <w:p w:rsidR="001B5495" w:rsidRDefault="003725CA">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1B5495" w:rsidRDefault="003725CA">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广东省肇庆监狱</w:t>
      </w:r>
      <w:r>
        <w:rPr>
          <w:rFonts w:ascii="宋体" w:eastAsia="宋体" w:hAnsi="宋体" w:cs="宋体" w:hint="eastAsia"/>
          <w:b/>
          <w:bCs/>
          <w:color w:val="000000" w:themeColor="text1"/>
          <w:sz w:val="28"/>
          <w:szCs w:val="32"/>
          <w:u w:val="single"/>
        </w:rPr>
        <w:t>2024</w:t>
      </w:r>
      <w:r>
        <w:rPr>
          <w:rFonts w:ascii="宋体" w:eastAsia="宋体" w:hAnsi="宋体" w:cs="宋体" w:hint="eastAsia"/>
          <w:b/>
          <w:bCs/>
          <w:color w:val="000000" w:themeColor="text1"/>
          <w:sz w:val="28"/>
          <w:szCs w:val="32"/>
          <w:u w:val="single"/>
        </w:rPr>
        <w:t>年素质提升活动租车服务项目</w:t>
      </w:r>
    </w:p>
    <w:p w:rsidR="001B5495" w:rsidRDefault="001B5495">
      <w:pPr>
        <w:snapToGrid w:val="0"/>
        <w:spacing w:beforeLines="50" w:before="156" w:afterLines="50" w:after="156" w:line="360" w:lineRule="auto"/>
        <w:jc w:val="center"/>
        <w:rPr>
          <w:rFonts w:ascii="宋体" w:eastAsia="宋体" w:hAnsi="宋体" w:cs="宋体"/>
          <w:color w:val="000000" w:themeColor="text1"/>
          <w:sz w:val="30"/>
          <w:szCs w:val="30"/>
        </w:rPr>
      </w:pPr>
    </w:p>
    <w:p w:rsidR="001B5495" w:rsidRDefault="001B5495">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1B5495" w:rsidRDefault="001B5495">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1B5495" w:rsidRDefault="003725CA">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rsidR="001B5495" w:rsidRDefault="003725CA">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1B5495" w:rsidRDefault="003725CA">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二〇二四年四月</w:t>
      </w:r>
    </w:p>
    <w:p w:rsidR="001B5495" w:rsidRDefault="003725CA">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1B5495" w:rsidRDefault="003725CA">
      <w:pPr>
        <w:pStyle w:val="af3"/>
        <w:spacing w:before="0" w:after="0"/>
        <w:rPr>
          <w:rFonts w:ascii="宋体" w:hAnsi="宋体" w:cs="宋体"/>
          <w:color w:val="000000" w:themeColor="text1"/>
        </w:rPr>
      </w:pPr>
      <w:r>
        <w:rPr>
          <w:rFonts w:ascii="宋体" w:hAnsi="宋体" w:cs="宋体" w:hint="eastAsia"/>
          <w:color w:val="000000" w:themeColor="text1"/>
        </w:rPr>
        <w:lastRenderedPageBreak/>
        <w:t>第一章</w:t>
      </w:r>
      <w:r>
        <w:rPr>
          <w:rFonts w:ascii="宋体" w:hAnsi="宋体" w:cs="宋体" w:hint="eastAsia"/>
          <w:color w:val="000000" w:themeColor="text1"/>
        </w:rPr>
        <w:t xml:space="preserve"> </w:t>
      </w:r>
      <w:r>
        <w:rPr>
          <w:rFonts w:ascii="宋体" w:hAnsi="宋体" w:cs="宋体" w:hint="eastAsia"/>
          <w:color w:val="000000" w:themeColor="text1"/>
        </w:rPr>
        <w:t>竞价须知</w:t>
      </w:r>
    </w:p>
    <w:p w:rsidR="001B5495" w:rsidRDefault="003725CA">
      <w:pPr>
        <w:pStyle w:val="af9"/>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t>
      </w:r>
      <w:r>
        <w:rPr>
          <w:rFonts w:ascii="宋体" w:eastAsia="宋体" w:hAnsi="宋体" w:cs="宋体" w:hint="eastAsia"/>
          <w:color w:val="000000" w:themeColor="text1"/>
          <w:szCs w:val="21"/>
        </w:rPr>
        <w:t>www.choicelink.cn</w:t>
      </w:r>
      <w:r>
        <w:rPr>
          <w:rFonts w:ascii="宋体" w:eastAsia="宋体" w:hAnsi="宋体" w:cs="宋体" w:hint="eastAsia"/>
          <w:color w:val="000000" w:themeColor="text1"/>
          <w:szCs w:val="21"/>
        </w:rPr>
        <w:t>）进行竞价，参与竞价的供应商必须登录平台进行注册，注册成功后方可参与项目竞价。</w:t>
      </w:r>
    </w:p>
    <w:p w:rsidR="001B5495" w:rsidRDefault="003725CA">
      <w:pPr>
        <w:pStyle w:val="af9"/>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1B5495" w:rsidRDefault="003725CA">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1B5495" w:rsidRDefault="003725CA">
      <w:pPr>
        <w:pStyle w:val="af9"/>
        <w:numPr>
          <w:ilvl w:val="0"/>
          <w:numId w:val="3"/>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1B5495" w:rsidRDefault="003725CA">
      <w:pPr>
        <w:pStyle w:val="af9"/>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1B5495" w:rsidRDefault="003725CA">
      <w:pPr>
        <w:pStyle w:val="af9"/>
        <w:numPr>
          <w:ilvl w:val="0"/>
          <w:numId w:val="4"/>
        </w:numPr>
        <w:spacing w:line="360" w:lineRule="auto"/>
        <w:ind w:left="420" w:firstLineChars="0" w:hanging="420"/>
        <w:rPr>
          <w:rFonts w:ascii="宋体" w:eastAsia="宋体" w:hAnsi="宋体" w:cs="宋体"/>
          <w:b/>
          <w:color w:val="000000" w:themeColor="text1"/>
        </w:rPr>
      </w:pPr>
      <w:r>
        <w:rPr>
          <w:rStyle w:val="af4"/>
          <w:rFonts w:ascii="宋体" w:eastAsia="宋体" w:hAnsi="宋体" w:cs="宋体" w:hint="eastAsia"/>
          <w:bCs w:val="0"/>
          <w:color w:val="000000" w:themeColor="text1"/>
        </w:rPr>
        <w:t>竞价说明</w:t>
      </w:r>
    </w:p>
    <w:p w:rsidR="001B5495" w:rsidRDefault="003725CA">
      <w:pPr>
        <w:pStyle w:val="af9"/>
        <w:numPr>
          <w:ilvl w:val="0"/>
          <w:numId w:val="5"/>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1B5495" w:rsidRDefault="003725CA">
      <w:pPr>
        <w:pStyle w:val="af9"/>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1B5495" w:rsidRDefault="003725CA">
      <w:pPr>
        <w:pStyle w:val="af9"/>
        <w:numPr>
          <w:ilvl w:val="0"/>
          <w:numId w:val="4"/>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1B5495" w:rsidRDefault="003725CA">
      <w:pPr>
        <w:pStyle w:val="af9"/>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w:t>
      </w:r>
      <w:r>
        <w:rPr>
          <w:rFonts w:ascii="宋体" w:eastAsia="宋体" w:hAnsi="宋体" w:cs="宋体" w:hint="eastAsia"/>
          <w:color w:val="000000" w:themeColor="text1"/>
        </w:rPr>
        <w:t>/</w:t>
      </w:r>
      <w:r>
        <w:rPr>
          <w:rFonts w:ascii="宋体" w:eastAsia="宋体" w:hAnsi="宋体" w:cs="宋体" w:hint="eastAsia"/>
          <w:color w:val="000000" w:themeColor="text1"/>
        </w:rPr>
        <w:t>变更）公告。</w:t>
      </w:r>
    </w:p>
    <w:p w:rsidR="001B5495" w:rsidRDefault="003725CA">
      <w:pPr>
        <w:pStyle w:val="af9"/>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1B5495" w:rsidRDefault="003725CA">
      <w:pPr>
        <w:pStyle w:val="af9"/>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w:t>
      </w:r>
      <w:r>
        <w:rPr>
          <w:rFonts w:ascii="宋体" w:eastAsia="宋体" w:hAnsi="宋体" w:cs="宋体" w:hint="eastAsia"/>
          <w:color w:val="000000" w:themeColor="text1"/>
        </w:rPr>
        <w:t>/</w:t>
      </w:r>
      <w:r>
        <w:rPr>
          <w:rFonts w:ascii="宋体" w:eastAsia="宋体" w:hAnsi="宋体" w:cs="宋体" w:hint="eastAsia"/>
          <w:color w:val="000000" w:themeColor="text1"/>
        </w:rPr>
        <w:t>变更）的内容为竞价文件的组成部分，并对供应商具有约束力。</w:t>
      </w:r>
    </w:p>
    <w:p w:rsidR="001B5495" w:rsidRDefault="003725CA">
      <w:pPr>
        <w:pStyle w:val="af9"/>
        <w:numPr>
          <w:ilvl w:val="0"/>
          <w:numId w:val="4"/>
        </w:numPr>
        <w:spacing w:line="360" w:lineRule="auto"/>
        <w:ind w:left="420" w:firstLineChars="0" w:hanging="420"/>
        <w:rPr>
          <w:rStyle w:val="af4"/>
          <w:rFonts w:ascii="宋体" w:eastAsia="宋体" w:hAnsi="宋体" w:cs="宋体"/>
          <w:bCs w:val="0"/>
        </w:rPr>
      </w:pPr>
      <w:r>
        <w:rPr>
          <w:rStyle w:val="af4"/>
          <w:rFonts w:ascii="宋体" w:eastAsia="宋体" w:hAnsi="宋体" w:cs="宋体" w:hint="eastAsia"/>
          <w:bCs w:val="0"/>
        </w:rPr>
        <w:t>报名要求</w:t>
      </w:r>
      <w:r>
        <w:rPr>
          <w:rStyle w:val="af4"/>
          <w:rFonts w:ascii="宋体" w:eastAsia="宋体" w:hAnsi="宋体" w:cs="宋体" w:hint="eastAsia"/>
          <w:b w:val="0"/>
        </w:rPr>
        <w:t>（参与竞价的供应商资质要求</w:t>
      </w:r>
      <w:r>
        <w:rPr>
          <w:rStyle w:val="af4"/>
          <w:rFonts w:ascii="宋体" w:eastAsia="宋体" w:hAnsi="宋体" w:cs="宋体" w:hint="eastAsia"/>
          <w:b w:val="0"/>
        </w:rPr>
        <w:t xml:space="preserve">: </w:t>
      </w:r>
      <w:r>
        <w:rPr>
          <w:rStyle w:val="af4"/>
          <w:rFonts w:ascii="宋体" w:eastAsia="宋体" w:hAnsi="宋体" w:cs="宋体" w:hint="eastAsia"/>
          <w:b w:val="0"/>
        </w:rPr>
        <w:t>报名时需要提供以下</w:t>
      </w:r>
      <w:r>
        <w:rPr>
          <w:rStyle w:val="af4"/>
          <w:rFonts w:ascii="宋体" w:eastAsia="宋体" w:hAnsi="宋体" w:cs="宋体" w:hint="eastAsia"/>
          <w:bCs w:val="0"/>
          <w:u w:val="single"/>
        </w:rPr>
        <w:t>盖章</w:t>
      </w:r>
      <w:r>
        <w:rPr>
          <w:rStyle w:val="af4"/>
          <w:rFonts w:ascii="宋体" w:eastAsia="宋体" w:hAnsi="宋体" w:cs="宋体" w:hint="eastAsia"/>
          <w:b w:val="0"/>
        </w:rPr>
        <w:t>资料，并对上传的报名文件资料承担责任）</w:t>
      </w:r>
    </w:p>
    <w:p w:rsidR="001B5495" w:rsidRDefault="003725CA">
      <w:pPr>
        <w:pStyle w:val="af9"/>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w:t>
      </w:r>
      <w:r>
        <w:rPr>
          <w:rFonts w:ascii="宋体" w:hAnsi="宋体" w:cs="宋体" w:hint="eastAsia"/>
          <w:kern w:val="0"/>
          <w:szCs w:val="20"/>
        </w:rPr>
        <w:t>，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1B5495" w:rsidRDefault="003725CA">
      <w:pPr>
        <w:pStyle w:val="af9"/>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w:t>
      </w:r>
      <w:r>
        <w:rPr>
          <w:rFonts w:ascii="宋体" w:eastAsia="宋体" w:hAnsi="宋体" w:cs="宋体"/>
          <w:color w:val="000000" w:themeColor="text1"/>
          <w:kern w:val="0"/>
          <w:szCs w:val="20"/>
        </w:rPr>
        <w:t>3</w:t>
      </w:r>
      <w:r>
        <w:rPr>
          <w:rFonts w:ascii="宋体" w:eastAsia="宋体" w:hAnsi="宋体" w:cs="宋体"/>
          <w:color w:val="000000" w:themeColor="text1"/>
          <w:kern w:val="0"/>
          <w:szCs w:val="20"/>
        </w:rPr>
        <w:t>年内在经营活动中没有重大违法记录的书面声</w:t>
      </w:r>
      <w:r>
        <w:rPr>
          <w:rFonts w:ascii="宋体" w:eastAsia="宋体" w:hAnsi="宋体" w:cs="宋体"/>
          <w:color w:val="000000" w:themeColor="text1"/>
          <w:kern w:val="0"/>
          <w:szCs w:val="20"/>
        </w:rPr>
        <w:t>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1B5495" w:rsidRPr="00A87443" w:rsidRDefault="003725CA">
      <w:pPr>
        <w:pStyle w:val="af9"/>
        <w:widowControl/>
        <w:numPr>
          <w:ilvl w:val="0"/>
          <w:numId w:val="7"/>
        </w:numPr>
        <w:spacing w:line="360" w:lineRule="auto"/>
        <w:ind w:left="840" w:firstLineChars="0" w:hanging="420"/>
        <w:jc w:val="left"/>
        <w:rPr>
          <w:rFonts w:ascii="宋体" w:eastAsia="宋体" w:hAnsi="宋体" w:cs="宋体"/>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w:t>
      </w:r>
      <w:r w:rsidRPr="00A87443">
        <w:rPr>
          <w:rFonts w:ascii="宋体" w:eastAsia="宋体" w:hAnsi="宋体" w:cs="宋体" w:hint="eastAsia"/>
          <w:kern w:val="0"/>
          <w:szCs w:val="21"/>
        </w:rPr>
        <w:t>响应</w:t>
      </w:r>
      <w:proofErr w:type="gramEnd"/>
      <w:r w:rsidRPr="00A87443">
        <w:rPr>
          <w:rFonts w:ascii="宋体" w:eastAsia="宋体" w:hAnsi="宋体" w:cs="宋体" w:hint="eastAsia"/>
          <w:kern w:val="0"/>
          <w:szCs w:val="21"/>
        </w:rPr>
        <w:t>本项目</w:t>
      </w:r>
      <w:r w:rsidRPr="00A87443">
        <w:rPr>
          <w:rFonts w:ascii="宋体" w:hAnsi="宋体" w:cs="宋体" w:hint="eastAsia"/>
        </w:rPr>
        <w:t>采购</w:t>
      </w:r>
      <w:r w:rsidRPr="00A87443">
        <w:rPr>
          <w:rFonts w:ascii="宋体" w:eastAsia="宋体" w:hAnsi="宋体" w:cs="宋体" w:hint="eastAsia"/>
          <w:kern w:val="0"/>
          <w:szCs w:val="21"/>
        </w:rPr>
        <w:t>需求的条款、内容及要求的，提供</w:t>
      </w:r>
      <w:r w:rsidRPr="00A87443">
        <w:rPr>
          <w:rFonts w:ascii="宋体" w:hAnsi="宋体" w:cs="宋体" w:hint="eastAsia"/>
        </w:rPr>
        <w:t>采购</w:t>
      </w:r>
      <w:r w:rsidRPr="00A87443">
        <w:rPr>
          <w:rFonts w:ascii="宋体" w:eastAsia="宋体" w:hAnsi="宋体" w:cs="宋体" w:hint="eastAsia"/>
          <w:kern w:val="0"/>
          <w:szCs w:val="21"/>
        </w:rPr>
        <w:t>需求书响应声明函即可</w:t>
      </w:r>
      <w:r w:rsidRPr="00A87443">
        <w:rPr>
          <w:rFonts w:ascii="宋体" w:eastAsia="宋体" w:hAnsi="宋体" w:cs="宋体" w:hint="eastAsia"/>
          <w:b/>
          <w:kern w:val="0"/>
          <w:szCs w:val="21"/>
        </w:rPr>
        <w:t>，格式详见附件。</w:t>
      </w:r>
    </w:p>
    <w:p w:rsidR="001B5495" w:rsidRPr="00A87443" w:rsidRDefault="003725CA">
      <w:pPr>
        <w:pStyle w:val="af9"/>
        <w:widowControl/>
        <w:numPr>
          <w:ilvl w:val="0"/>
          <w:numId w:val="7"/>
        </w:numPr>
        <w:spacing w:line="360" w:lineRule="auto"/>
        <w:ind w:left="840" w:firstLineChars="0" w:hanging="420"/>
        <w:jc w:val="left"/>
        <w:rPr>
          <w:rFonts w:ascii="宋体" w:eastAsia="宋体" w:hAnsi="宋体" w:cs="宋体"/>
          <w:kern w:val="0"/>
          <w:szCs w:val="20"/>
        </w:rPr>
      </w:pPr>
      <w:r w:rsidRPr="00A87443">
        <w:rPr>
          <w:rFonts w:ascii="Helvetica" w:hAnsi="Helvetica" w:cs="Helvetica"/>
          <w:szCs w:val="21"/>
          <w:shd w:val="clear" w:color="auto" w:fill="FFFFFF"/>
        </w:rPr>
        <w:t>参与供应商须具备道路运输经营许可证，须在有效期内，提供道路运输经营许可证复印件加盖公章。</w:t>
      </w:r>
    </w:p>
    <w:p w:rsidR="001B5495" w:rsidRDefault="003725CA">
      <w:pPr>
        <w:pStyle w:val="af9"/>
        <w:numPr>
          <w:ilvl w:val="0"/>
          <w:numId w:val="4"/>
        </w:numPr>
        <w:spacing w:line="360" w:lineRule="auto"/>
        <w:ind w:left="420" w:firstLineChars="0" w:hanging="420"/>
        <w:rPr>
          <w:rStyle w:val="af4"/>
          <w:rFonts w:ascii="宋体" w:eastAsia="宋体" w:hAnsi="宋体" w:cs="宋体"/>
          <w:bCs w:val="0"/>
          <w:color w:val="000000" w:themeColor="text1"/>
        </w:rPr>
      </w:pPr>
      <w:r w:rsidRPr="00A87443">
        <w:rPr>
          <w:rStyle w:val="af4"/>
          <w:rFonts w:ascii="宋体" w:eastAsia="宋体" w:hAnsi="宋体" w:cs="宋体" w:hint="eastAsia"/>
          <w:bCs w:val="0"/>
        </w:rPr>
        <w:t>报价要求</w:t>
      </w:r>
      <w:r w:rsidRPr="00A87443">
        <w:rPr>
          <w:rStyle w:val="af4"/>
          <w:rFonts w:ascii="宋体" w:eastAsia="宋体" w:hAnsi="宋体" w:cs="宋体" w:hint="eastAsia"/>
          <w:szCs w:val="21"/>
        </w:rPr>
        <w:t>（</w:t>
      </w:r>
      <w:r w:rsidRPr="00A87443">
        <w:rPr>
          <w:rStyle w:val="af4"/>
          <w:rFonts w:ascii="宋体" w:eastAsia="宋体" w:hAnsi="宋体" w:cs="宋体" w:hint="eastAsia"/>
          <w:b w:val="0"/>
          <w:szCs w:val="21"/>
        </w:rPr>
        <w:t>报价时需要提供以下</w:t>
      </w:r>
      <w:r w:rsidRPr="00A87443">
        <w:rPr>
          <w:rStyle w:val="af4"/>
          <w:rFonts w:ascii="宋体" w:eastAsia="宋体" w:hAnsi="宋体" w:cs="宋体" w:hint="eastAsia"/>
          <w:szCs w:val="21"/>
          <w:u w:val="double"/>
        </w:rPr>
        <w:t>盖章</w:t>
      </w:r>
      <w:r>
        <w:rPr>
          <w:rStyle w:val="af4"/>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4"/>
          <w:rFonts w:ascii="宋体" w:eastAsia="宋体" w:hAnsi="宋体" w:cs="宋体" w:hint="eastAsia"/>
          <w:color w:val="000000" w:themeColor="text1"/>
          <w:szCs w:val="21"/>
        </w:rPr>
        <w:t>）</w:t>
      </w:r>
    </w:p>
    <w:p w:rsidR="001B5495" w:rsidRDefault="003725CA">
      <w:pPr>
        <w:pStyle w:val="af9"/>
        <w:numPr>
          <w:ilvl w:val="0"/>
          <w:numId w:val="8"/>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1B5495" w:rsidRDefault="003725CA">
      <w:pPr>
        <w:pStyle w:val="af9"/>
        <w:numPr>
          <w:ilvl w:val="0"/>
          <w:numId w:val="8"/>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次，指供应商最多可进行</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次报价。如供应商只进行</w:t>
      </w:r>
      <w:r>
        <w:rPr>
          <w:rFonts w:ascii="宋体" w:eastAsia="宋体" w:hAnsi="宋体" w:cs="宋体" w:hint="eastAsia"/>
          <w:b/>
          <w:color w:val="000000" w:themeColor="text1"/>
          <w:szCs w:val="21"/>
          <w:u w:val="double"/>
        </w:rPr>
        <w:t>1</w:t>
      </w:r>
      <w:r>
        <w:rPr>
          <w:rFonts w:ascii="宋体" w:eastAsia="宋体" w:hAnsi="宋体" w:cs="宋体" w:hint="eastAsia"/>
          <w:b/>
          <w:color w:val="000000" w:themeColor="text1"/>
          <w:szCs w:val="21"/>
          <w:u w:val="double"/>
        </w:rPr>
        <w:t>次报价，则以此次报价为准；如供应商因报价有误或其他原因需重新进行第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次报价，则以第</w:t>
      </w:r>
      <w:r>
        <w:rPr>
          <w:rFonts w:ascii="宋体" w:eastAsia="宋体" w:hAnsi="宋体" w:cs="宋体" w:hint="eastAsia"/>
          <w:b/>
          <w:color w:val="000000" w:themeColor="text1"/>
          <w:szCs w:val="21"/>
          <w:u w:val="double"/>
        </w:rPr>
        <w:t>2</w:t>
      </w:r>
      <w:r>
        <w:rPr>
          <w:rFonts w:ascii="宋体" w:eastAsia="宋体" w:hAnsi="宋体" w:cs="宋体" w:hint="eastAsia"/>
          <w:b/>
          <w:color w:val="000000" w:themeColor="text1"/>
          <w:szCs w:val="21"/>
          <w:u w:val="double"/>
        </w:rPr>
        <w:t>次报价为准，以此类推。</w:t>
      </w:r>
    </w:p>
    <w:p w:rsidR="001B5495" w:rsidRDefault="003725CA">
      <w:pPr>
        <w:pStyle w:val="af9"/>
        <w:numPr>
          <w:ilvl w:val="0"/>
          <w:numId w:val="4"/>
        </w:numPr>
        <w:spacing w:line="360" w:lineRule="auto"/>
        <w:ind w:left="420" w:firstLineChars="0" w:hanging="420"/>
        <w:rPr>
          <w:rStyle w:val="af4"/>
          <w:rFonts w:ascii="宋体" w:eastAsia="宋体" w:hAnsi="宋体" w:cs="宋体"/>
          <w:bCs w:val="0"/>
          <w:color w:val="000000" w:themeColor="text1"/>
        </w:rPr>
      </w:pPr>
      <w:r>
        <w:rPr>
          <w:rStyle w:val="af4"/>
          <w:rFonts w:ascii="宋体" w:eastAsia="宋体" w:hAnsi="宋体" w:cs="宋体" w:hint="eastAsia"/>
          <w:bCs w:val="0"/>
          <w:color w:val="000000" w:themeColor="text1"/>
        </w:rPr>
        <w:t>确定成交候选人</w:t>
      </w:r>
    </w:p>
    <w:p w:rsidR="001B5495" w:rsidRDefault="003725CA">
      <w:pPr>
        <w:pStyle w:val="af9"/>
        <w:numPr>
          <w:ilvl w:val="0"/>
          <w:numId w:val="9"/>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rsidR="001B5495" w:rsidRDefault="003725CA">
      <w:pPr>
        <w:pStyle w:val="af9"/>
        <w:numPr>
          <w:ilvl w:val="0"/>
          <w:numId w:val="4"/>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1B5495" w:rsidRDefault="003725CA">
      <w:pPr>
        <w:pStyle w:val="af9"/>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1B5495" w:rsidRDefault="003725CA">
      <w:pPr>
        <w:pStyle w:val="af9"/>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1B5495" w:rsidRDefault="003725CA">
      <w:pPr>
        <w:pStyle w:val="af9"/>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1B5495" w:rsidRDefault="003725CA">
      <w:pPr>
        <w:pStyle w:val="af9"/>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1B5495" w:rsidRDefault="003725CA">
      <w:pPr>
        <w:pStyle w:val="af2"/>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w:t>
      </w:r>
      <w:r>
        <w:rPr>
          <w:rFonts w:hint="eastAsia"/>
          <w:color w:val="000000" w:themeColor="text1"/>
          <w:sz w:val="21"/>
          <w:szCs w:val="21"/>
        </w:rPr>
        <w:lastRenderedPageBreak/>
        <w:t>的，以单价金额计算结果为准；不接受总价优惠折扣形式的报价，供应商应将对项目的优惠直接在清单报价中体现出来。如果供应商不接受对其错误的更正，其报价将被视为无效报价。</w:t>
      </w:r>
    </w:p>
    <w:p w:rsidR="001B5495" w:rsidRDefault="003725CA">
      <w:pPr>
        <w:pStyle w:val="af2"/>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w:t>
      </w:r>
      <w:r>
        <w:rPr>
          <w:rFonts w:hint="eastAsia"/>
          <w:b/>
          <w:bCs/>
          <w:color w:val="000000" w:themeColor="text1"/>
          <w:sz w:val="21"/>
          <w:szCs w:val="21"/>
          <w:u w:val="double"/>
        </w:rPr>
        <w:t>的。</w:t>
      </w:r>
    </w:p>
    <w:p w:rsidR="001B5495" w:rsidRDefault="003725CA">
      <w:pPr>
        <w:pStyle w:val="af2"/>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w:t>
      </w:r>
      <w:r>
        <w:rPr>
          <w:rFonts w:ascii="宋体" w:eastAsia="宋体" w:hAnsi="宋体" w:cs="宋体" w:hint="eastAsia"/>
          <w:color w:val="000000" w:themeColor="text1"/>
          <w:szCs w:val="21"/>
        </w:rPr>
        <w:t>IP</w:t>
      </w:r>
      <w:r>
        <w:rPr>
          <w:rFonts w:ascii="宋体" w:eastAsia="宋体" w:hAnsi="宋体" w:cs="宋体" w:hint="eastAsia"/>
          <w:color w:val="000000" w:themeColor="text1"/>
          <w:szCs w:val="21"/>
        </w:rPr>
        <w:t>地址参与竞价；</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1B5495" w:rsidRDefault="003725CA">
      <w:pPr>
        <w:pStyle w:val="af9"/>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1B5495" w:rsidRDefault="003725CA">
      <w:pPr>
        <w:pStyle w:val="af9"/>
        <w:numPr>
          <w:ilvl w:val="0"/>
          <w:numId w:val="4"/>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1B5495" w:rsidRDefault="003725CA">
      <w:pPr>
        <w:pStyle w:val="af9"/>
        <w:numPr>
          <w:ilvl w:val="0"/>
          <w:numId w:val="12"/>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1B5495" w:rsidRDefault="003725CA" w:rsidP="00A87443">
      <w:pPr>
        <w:pStyle w:val="af9"/>
        <w:numPr>
          <w:ilvl w:val="0"/>
          <w:numId w:val="13"/>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w:t>
      </w:r>
      <w:r>
        <w:rPr>
          <w:rFonts w:ascii="宋体" w:eastAsia="宋体" w:hAnsi="宋体" w:cs="宋体" w:hint="eastAsia"/>
          <w:color w:val="000000"/>
        </w:rPr>
        <w:t>3</w:t>
      </w:r>
      <w:r>
        <w:rPr>
          <w:rFonts w:ascii="宋体" w:eastAsia="宋体" w:hAnsi="宋体" w:cs="宋体" w:hint="eastAsia"/>
          <w:color w:val="000000"/>
        </w:rPr>
        <w:t>家；</w:t>
      </w:r>
    </w:p>
    <w:p w:rsidR="001B5495" w:rsidRDefault="003725CA" w:rsidP="00A87443">
      <w:pPr>
        <w:pStyle w:val="af9"/>
        <w:numPr>
          <w:ilvl w:val="0"/>
          <w:numId w:val="13"/>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w:t>
      </w:r>
      <w:r>
        <w:rPr>
          <w:rFonts w:ascii="宋体" w:eastAsia="宋体" w:hAnsi="宋体" w:cs="宋体" w:hint="eastAsia"/>
          <w:color w:val="000000"/>
        </w:rPr>
        <w:t>3</w:t>
      </w:r>
      <w:r>
        <w:rPr>
          <w:rFonts w:ascii="宋体" w:eastAsia="宋体" w:hAnsi="宋体" w:cs="宋体" w:hint="eastAsia"/>
          <w:color w:val="000000"/>
        </w:rPr>
        <w:t>家。</w:t>
      </w:r>
    </w:p>
    <w:p w:rsidR="001B5495" w:rsidRDefault="003725CA">
      <w:pPr>
        <w:pStyle w:val="af9"/>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出现影响采购公正的违法、违规行为的。</w:t>
      </w:r>
    </w:p>
    <w:p w:rsidR="001B5495" w:rsidRDefault="003725CA">
      <w:pPr>
        <w:pStyle w:val="af9"/>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因重大变故，采购任务取消的。</w:t>
      </w:r>
    </w:p>
    <w:p w:rsidR="001B5495" w:rsidRDefault="003725CA">
      <w:pPr>
        <w:pStyle w:val="af9"/>
        <w:numPr>
          <w:ilvl w:val="0"/>
          <w:numId w:val="4"/>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1B5495" w:rsidRDefault="003725CA">
      <w:pPr>
        <w:pStyle w:val="af9"/>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w:t>
      </w:r>
      <w:r>
        <w:rPr>
          <w:rFonts w:ascii="宋体" w:eastAsia="宋体" w:hAnsi="宋体" w:cs="宋体" w:hint="eastAsia"/>
          <w:szCs w:val="21"/>
        </w:rPr>
        <w:t>1.5%</w:t>
      </w:r>
      <w:r>
        <w:rPr>
          <w:rFonts w:ascii="宋体" w:eastAsia="宋体" w:hAnsi="宋体" w:cs="宋体" w:hint="eastAsia"/>
          <w:szCs w:val="21"/>
        </w:rPr>
        <w:t>（四舍五入取整数）。</w:t>
      </w:r>
    </w:p>
    <w:p w:rsidR="001B5495" w:rsidRDefault="003725CA">
      <w:pPr>
        <w:pStyle w:val="af9"/>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1B5495" w:rsidRDefault="003725CA">
      <w:pPr>
        <w:pStyle w:val="af9"/>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如确实因不可抗力放弃成交资格的，应在不可抗力发生后三个工作日内予以通知采购代理机构并提供相关的证明；如逾期，采购代理机构不予退还平台使用费。</w:t>
      </w:r>
    </w:p>
    <w:p w:rsidR="001B5495" w:rsidRDefault="003725CA">
      <w:pPr>
        <w:pStyle w:val="af9"/>
        <w:numPr>
          <w:ilvl w:val="0"/>
          <w:numId w:val="3"/>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1B5495" w:rsidRDefault="003725CA">
      <w:pPr>
        <w:pStyle w:val="af9"/>
        <w:spacing w:line="360" w:lineRule="auto"/>
        <w:ind w:left="420" w:firstLineChars="0" w:firstLine="0"/>
        <w:rPr>
          <w:rFonts w:ascii="宋体" w:eastAsia="宋体" w:hAnsi="宋体" w:cstheme="minorEastAsia"/>
          <w:b/>
          <w:color w:val="000000" w:themeColor="text1"/>
        </w:rPr>
      </w:pPr>
      <w:r>
        <w:rPr>
          <w:rFonts w:ascii="宋体" w:eastAsia="宋体" w:hAnsi="宋体"/>
        </w:rPr>
        <w:t>1</w:t>
      </w:r>
      <w:r>
        <w:rPr>
          <w:rFonts w:ascii="宋体" w:eastAsia="宋体" w:hAnsi="宋体"/>
        </w:rPr>
        <w:t>、采购人联系人及联系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rPr>
        <w:t>广东省肇庆监狱</w:t>
      </w:r>
      <w:r>
        <w:t>业务咨询部门电话</w:t>
      </w:r>
      <w:r>
        <w:rPr>
          <w:rFonts w:ascii="宋体" w:eastAsia="宋体" w:hAnsi="宋体"/>
        </w:rPr>
        <w:t> 0758-3173863</w:t>
      </w:r>
      <w:r>
        <w:rPr>
          <w:rFonts w:ascii="宋体" w:eastAsia="宋体" w:hAnsi="宋体"/>
        </w:rPr>
        <w:t>。</w:t>
      </w:r>
      <w:r>
        <w:rPr>
          <w:rFonts w:ascii="宋体" w:eastAsia="宋体" w:hAnsi="宋体"/>
        </w:rPr>
        <w:br/>
        <w:t>2</w:t>
      </w:r>
      <w:r>
        <w:rPr>
          <w:rFonts w:ascii="宋体" w:eastAsia="宋体" w:hAnsi="宋体"/>
        </w:rPr>
        <w:t>、</w:t>
      </w:r>
      <w:r>
        <w:t>纪检监督部门</w:t>
      </w:r>
      <w:r>
        <w:rPr>
          <w:rFonts w:ascii="宋体" w:eastAsia="宋体" w:hAnsi="宋体"/>
        </w:rPr>
        <w:t>：</w:t>
      </w:r>
      <w:r>
        <w:rPr>
          <w:rFonts w:ascii="宋体" w:eastAsia="宋体" w:hAnsi="宋体"/>
        </w:rPr>
        <w:br/>
      </w:r>
      <w:r>
        <w:rPr>
          <w:rFonts w:ascii="宋体" w:eastAsia="宋体" w:hAnsi="宋体"/>
        </w:rPr>
        <w:lastRenderedPageBreak/>
        <w:t>广东省肇庆监狱</w:t>
      </w:r>
      <w:r>
        <w:rPr>
          <w:rFonts w:ascii="宋体" w:eastAsia="宋体" w:hAnsi="宋体" w:hint="eastAsia"/>
        </w:rPr>
        <w:t>纪检监督部门电话</w:t>
      </w:r>
      <w:r>
        <w:rPr>
          <w:rFonts w:ascii="宋体" w:eastAsia="宋体" w:hAnsi="宋体"/>
        </w:rPr>
        <w:t>0758—3173809</w:t>
      </w:r>
      <w:r>
        <w:rPr>
          <w:rFonts w:ascii="宋体" w:eastAsia="宋体" w:hAnsi="宋体"/>
        </w:rPr>
        <w:t>。</w:t>
      </w:r>
    </w:p>
    <w:p w:rsidR="001B5495" w:rsidRDefault="003725CA">
      <w:pPr>
        <w:pStyle w:val="af9"/>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1B5495" w:rsidRDefault="003725CA">
      <w:pPr>
        <w:pStyle w:val="af9"/>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1B5495" w:rsidRDefault="003725CA">
      <w:pPr>
        <w:rPr>
          <w:rFonts w:ascii="宋体" w:eastAsia="宋体" w:hAnsi="宋体" w:cs="宋体"/>
          <w:color w:val="000000" w:themeColor="text1"/>
        </w:rPr>
      </w:pPr>
      <w:r>
        <w:rPr>
          <w:rFonts w:ascii="宋体" w:eastAsia="宋体" w:hAnsi="宋体" w:cs="宋体" w:hint="eastAsia"/>
          <w:color w:val="000000" w:themeColor="text1"/>
        </w:rPr>
        <w:br w:type="page"/>
      </w:r>
    </w:p>
    <w:p w:rsidR="001B5495" w:rsidRDefault="003725CA">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w:t>
      </w:r>
      <w:r>
        <w:rPr>
          <w:rFonts w:ascii="宋体" w:eastAsia="宋体" w:hAnsi="宋体" w:cs="宋体" w:hint="eastAsia"/>
          <w:b/>
          <w:bCs/>
          <w:color w:val="000000" w:themeColor="text1"/>
          <w:sz w:val="32"/>
          <w:szCs w:val="32"/>
        </w:rPr>
        <w:t xml:space="preserve"> </w:t>
      </w:r>
      <w:r>
        <w:rPr>
          <w:rFonts w:ascii="宋体" w:eastAsia="宋体" w:hAnsi="宋体" w:cs="宋体" w:hint="eastAsia"/>
          <w:b/>
          <w:bCs/>
          <w:color w:val="000000" w:themeColor="text1"/>
          <w:sz w:val="32"/>
          <w:szCs w:val="32"/>
        </w:rPr>
        <w:t>采购需求书</w:t>
      </w:r>
    </w:p>
    <w:p w:rsidR="001B5495" w:rsidRDefault="003725CA">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1B5495" w:rsidRDefault="003725CA">
      <w:pPr>
        <w:numPr>
          <w:ilvl w:val="0"/>
          <w:numId w:val="14"/>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响应供应商须对本项目进行整体响应，任何只对其中一部分进行的响应都被视为无效响应。</w:t>
      </w:r>
      <w:r>
        <w:rPr>
          <w:rFonts w:ascii="宋体" w:eastAsia="宋体" w:hAnsi="宋体" w:cs="宋体" w:hint="eastAsia"/>
          <w:b/>
          <w:bCs/>
          <w:color w:val="000000" w:themeColor="text1"/>
        </w:rPr>
        <w:t xml:space="preserve"> </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10198" w:type="dxa"/>
        <w:jc w:val="center"/>
        <w:tblInd w:w="-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47"/>
        <w:gridCol w:w="709"/>
        <w:gridCol w:w="5103"/>
        <w:gridCol w:w="1739"/>
      </w:tblGrid>
      <w:tr w:rsidR="001B5495">
        <w:trPr>
          <w:trHeight w:val="737"/>
          <w:jc w:val="center"/>
        </w:trPr>
        <w:tc>
          <w:tcPr>
            <w:tcW w:w="2647" w:type="dxa"/>
            <w:tcBorders>
              <w:top w:val="single" w:sz="12" w:space="0" w:color="auto"/>
              <w:bottom w:val="single" w:sz="2" w:space="0" w:color="auto"/>
            </w:tcBorders>
            <w:shd w:val="clear" w:color="auto" w:fill="EEECE1"/>
            <w:vAlign w:val="center"/>
          </w:tcPr>
          <w:p w:rsidR="001B5495" w:rsidRDefault="003725CA">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709" w:type="dxa"/>
            <w:tcBorders>
              <w:top w:val="single" w:sz="12" w:space="0" w:color="auto"/>
              <w:bottom w:val="single" w:sz="2" w:space="0" w:color="auto"/>
            </w:tcBorders>
            <w:shd w:val="clear" w:color="auto" w:fill="EEECE1"/>
            <w:vAlign w:val="center"/>
          </w:tcPr>
          <w:p w:rsidR="001B5495" w:rsidRDefault="003725CA">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5103" w:type="dxa"/>
            <w:tcBorders>
              <w:top w:val="single" w:sz="12" w:space="0" w:color="auto"/>
              <w:bottom w:val="single" w:sz="2" w:space="0" w:color="auto"/>
            </w:tcBorders>
            <w:shd w:val="clear" w:color="auto" w:fill="EEECE1"/>
            <w:vAlign w:val="center"/>
          </w:tcPr>
          <w:p w:rsidR="001B5495" w:rsidRDefault="003725CA">
            <w:pPr>
              <w:jc w:val="center"/>
              <w:rPr>
                <w:rFonts w:ascii="宋体" w:hAnsi="宋体"/>
                <w:b/>
                <w:bCs/>
                <w:color w:val="000000" w:themeColor="text1"/>
                <w:szCs w:val="21"/>
              </w:rPr>
            </w:pPr>
            <w:r>
              <w:rPr>
                <w:rFonts w:ascii="宋体" w:eastAsia="宋体" w:hAnsi="宋体" w:cs="宋体" w:hint="eastAsia"/>
                <w:b/>
                <w:bCs/>
                <w:color w:val="000000"/>
                <w:szCs w:val="21"/>
              </w:rPr>
              <w:t>服务</w:t>
            </w:r>
            <w:r>
              <w:rPr>
                <w:rFonts w:ascii="宋体" w:hAnsi="宋体" w:cs="宋体" w:hint="eastAsia"/>
                <w:b/>
                <w:bCs/>
                <w:color w:val="000000"/>
                <w:szCs w:val="21"/>
              </w:rPr>
              <w:t>时间</w:t>
            </w:r>
          </w:p>
        </w:tc>
        <w:tc>
          <w:tcPr>
            <w:tcW w:w="1739" w:type="dxa"/>
            <w:tcBorders>
              <w:top w:val="single" w:sz="12" w:space="0" w:color="auto"/>
              <w:bottom w:val="single" w:sz="2" w:space="0" w:color="auto"/>
            </w:tcBorders>
            <w:shd w:val="clear" w:color="auto" w:fill="EEECE1"/>
            <w:vAlign w:val="center"/>
          </w:tcPr>
          <w:p w:rsidR="001B5495" w:rsidRDefault="003725CA">
            <w:pPr>
              <w:adjustRightInd w:val="0"/>
              <w:snapToGrid w:val="0"/>
              <w:ind w:rightChars="-35" w:right="-73"/>
              <w:jc w:val="center"/>
              <w:rPr>
                <w:rFonts w:ascii="宋体" w:hAnsi="宋体" w:cs="宋体"/>
                <w:b/>
                <w:color w:val="000000"/>
                <w:szCs w:val="21"/>
              </w:rPr>
            </w:pPr>
            <w:r>
              <w:rPr>
                <w:rFonts w:ascii="宋体" w:hAnsi="宋体" w:cs="宋体" w:hint="eastAsia"/>
                <w:b/>
                <w:color w:val="000000"/>
                <w:szCs w:val="21"/>
              </w:rPr>
              <w:t>预算金额</w:t>
            </w:r>
          </w:p>
          <w:p w:rsidR="001B5495" w:rsidRDefault="003725CA">
            <w:pPr>
              <w:adjustRightInd w:val="0"/>
              <w:snapToGrid w:val="0"/>
              <w:ind w:rightChars="-35" w:right="-73"/>
              <w:jc w:val="center"/>
              <w:rPr>
                <w:rFonts w:ascii="宋体" w:hAnsi="宋体"/>
                <w:b/>
                <w:color w:val="000000" w:themeColor="text1"/>
                <w:szCs w:val="21"/>
              </w:rPr>
            </w:pPr>
            <w:r>
              <w:rPr>
                <w:rFonts w:ascii="宋体" w:eastAsia="宋体" w:hAnsi="宋体" w:cs="宋体" w:hint="eastAsia"/>
                <w:b/>
                <w:color w:val="000000"/>
                <w:szCs w:val="21"/>
              </w:rPr>
              <w:t>（含税）</w:t>
            </w:r>
          </w:p>
        </w:tc>
      </w:tr>
      <w:tr w:rsidR="001B5495">
        <w:trPr>
          <w:trHeight w:val="737"/>
          <w:jc w:val="center"/>
        </w:trPr>
        <w:tc>
          <w:tcPr>
            <w:tcW w:w="2647" w:type="dxa"/>
            <w:tcBorders>
              <w:top w:val="single" w:sz="2" w:space="0" w:color="auto"/>
              <w:bottom w:val="single" w:sz="2" w:space="0" w:color="auto"/>
            </w:tcBorders>
            <w:vAlign w:val="center"/>
          </w:tcPr>
          <w:p w:rsidR="001B5495" w:rsidRDefault="003725CA">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广东省肇庆监狱</w:t>
            </w:r>
            <w:r>
              <w:rPr>
                <w:rFonts w:ascii="宋体" w:eastAsia="宋体" w:hAnsi="宋体" w:cs="宋体" w:hint="eastAsia"/>
                <w:color w:val="000000" w:themeColor="text1"/>
                <w:szCs w:val="21"/>
              </w:rPr>
              <w:t>2024</w:t>
            </w:r>
            <w:r>
              <w:rPr>
                <w:rFonts w:ascii="宋体" w:eastAsia="宋体" w:hAnsi="宋体" w:cs="宋体" w:hint="eastAsia"/>
                <w:color w:val="000000" w:themeColor="text1"/>
                <w:szCs w:val="21"/>
              </w:rPr>
              <w:t>年素质提升活动租车服务项目</w:t>
            </w:r>
          </w:p>
        </w:tc>
        <w:tc>
          <w:tcPr>
            <w:tcW w:w="709" w:type="dxa"/>
            <w:tcBorders>
              <w:top w:val="single" w:sz="2" w:space="0" w:color="auto"/>
              <w:bottom w:val="single" w:sz="2" w:space="0" w:color="auto"/>
            </w:tcBorders>
            <w:vAlign w:val="center"/>
          </w:tcPr>
          <w:p w:rsidR="001B5495" w:rsidRDefault="003725CA">
            <w:pPr>
              <w:spacing w:beforeLines="50" w:before="156" w:line="360" w:lineRule="auto"/>
              <w:jc w:val="center"/>
              <w:rPr>
                <w:rFonts w:ascii="宋体" w:eastAsia="宋体" w:hAnsi="宋体"/>
                <w:bCs/>
                <w:color w:val="000000" w:themeColor="text1"/>
                <w:szCs w:val="21"/>
              </w:rPr>
            </w:pPr>
            <w:r>
              <w:rPr>
                <w:rFonts w:ascii="宋体" w:eastAsia="宋体" w:hAnsi="宋体" w:cs="宋体" w:hint="eastAsia"/>
                <w:bCs/>
                <w:color w:val="000000"/>
                <w:szCs w:val="21"/>
              </w:rPr>
              <w:t>1</w:t>
            </w:r>
            <w:r>
              <w:rPr>
                <w:rFonts w:ascii="宋体" w:eastAsia="宋体" w:hAnsi="宋体" w:cs="宋体" w:hint="eastAsia"/>
                <w:bCs/>
                <w:color w:val="000000"/>
                <w:szCs w:val="21"/>
              </w:rPr>
              <w:t>项</w:t>
            </w:r>
          </w:p>
        </w:tc>
        <w:tc>
          <w:tcPr>
            <w:tcW w:w="5103" w:type="dxa"/>
            <w:tcBorders>
              <w:top w:val="single" w:sz="2" w:space="0" w:color="auto"/>
              <w:bottom w:val="single" w:sz="2" w:space="0" w:color="auto"/>
            </w:tcBorders>
            <w:vAlign w:val="center"/>
          </w:tcPr>
          <w:p w:rsidR="001B5495" w:rsidRDefault="003725CA">
            <w:pPr>
              <w:spacing w:beforeLines="50" w:before="156" w:line="360" w:lineRule="auto"/>
              <w:jc w:val="left"/>
              <w:rPr>
                <w:rFonts w:ascii="宋体" w:eastAsia="宋体" w:hAnsi="宋体"/>
                <w:szCs w:val="21"/>
              </w:rPr>
            </w:pPr>
            <w:r>
              <w:rPr>
                <w:rFonts w:ascii="宋体" w:eastAsia="宋体" w:hAnsi="宋体" w:hint="eastAsia"/>
                <w:szCs w:val="21"/>
              </w:rPr>
              <w:t>肇庆监狱开往高明监狱：</w:t>
            </w:r>
            <w:r>
              <w:rPr>
                <w:rFonts w:ascii="宋体" w:eastAsia="宋体" w:hAnsi="宋体" w:hint="eastAsia"/>
                <w:szCs w:val="21"/>
              </w:rPr>
              <w:t>2024</w:t>
            </w:r>
            <w:r>
              <w:rPr>
                <w:rFonts w:ascii="宋体" w:eastAsia="宋体" w:hAnsi="宋体" w:hint="eastAsia"/>
                <w:szCs w:val="21"/>
              </w:rPr>
              <w:t>年</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19</w:t>
            </w:r>
            <w:r>
              <w:rPr>
                <w:rFonts w:ascii="宋体" w:eastAsia="宋体" w:hAnsi="宋体" w:hint="eastAsia"/>
                <w:szCs w:val="21"/>
              </w:rPr>
              <w:t>日、</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26</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16</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23</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30</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7</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14</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21</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28</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4</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11</w:t>
            </w:r>
            <w:r>
              <w:rPr>
                <w:rFonts w:ascii="宋体" w:eastAsia="宋体" w:hAnsi="宋体" w:hint="eastAsia"/>
                <w:szCs w:val="21"/>
              </w:rPr>
              <w:t>日</w:t>
            </w:r>
          </w:p>
          <w:p w:rsidR="001B5495" w:rsidRDefault="003725CA">
            <w:pPr>
              <w:spacing w:beforeLines="50" w:before="156" w:line="360" w:lineRule="auto"/>
              <w:jc w:val="left"/>
              <w:rPr>
                <w:rFonts w:ascii="宋体" w:eastAsia="宋体" w:hAnsi="宋体"/>
                <w:bCs/>
                <w:color w:val="000000" w:themeColor="text1"/>
                <w:szCs w:val="21"/>
              </w:rPr>
            </w:pPr>
            <w:r>
              <w:rPr>
                <w:rFonts w:ascii="宋体" w:eastAsia="宋体" w:hAnsi="宋体" w:hint="eastAsia"/>
                <w:szCs w:val="21"/>
              </w:rPr>
              <w:t>高明监狱开往肇庆监狱：</w:t>
            </w:r>
            <w:r>
              <w:rPr>
                <w:rFonts w:ascii="宋体" w:eastAsia="宋体" w:hAnsi="宋体" w:hint="eastAsia"/>
                <w:szCs w:val="21"/>
              </w:rPr>
              <w:t>2024</w:t>
            </w:r>
            <w:r>
              <w:rPr>
                <w:rFonts w:ascii="宋体" w:eastAsia="宋体" w:hAnsi="宋体" w:hint="eastAsia"/>
                <w:szCs w:val="21"/>
              </w:rPr>
              <w:t>年</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17</w:t>
            </w:r>
            <w:r>
              <w:rPr>
                <w:rFonts w:ascii="宋体" w:eastAsia="宋体" w:hAnsi="宋体" w:hint="eastAsia"/>
                <w:szCs w:val="21"/>
              </w:rPr>
              <w:t>日、</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24</w:t>
            </w:r>
            <w:r>
              <w:rPr>
                <w:rFonts w:ascii="宋体" w:eastAsia="宋体" w:hAnsi="宋体" w:hint="eastAsia"/>
                <w:szCs w:val="21"/>
              </w:rPr>
              <w:t>日、</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31</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7</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21</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28</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5</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12</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19</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26</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2</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9</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16</w:t>
            </w:r>
            <w:r>
              <w:rPr>
                <w:rFonts w:ascii="宋体" w:eastAsia="宋体" w:hAnsi="宋体" w:hint="eastAsia"/>
                <w:szCs w:val="21"/>
              </w:rPr>
              <w:t>日</w:t>
            </w:r>
          </w:p>
        </w:tc>
        <w:tc>
          <w:tcPr>
            <w:tcW w:w="1739" w:type="dxa"/>
            <w:tcBorders>
              <w:top w:val="single" w:sz="2" w:space="0" w:color="auto"/>
              <w:bottom w:val="single" w:sz="2" w:space="0" w:color="auto"/>
            </w:tcBorders>
            <w:vAlign w:val="center"/>
          </w:tcPr>
          <w:p w:rsidR="001B5495" w:rsidRDefault="003725CA">
            <w:pPr>
              <w:spacing w:beforeLines="50" w:before="156" w:line="360" w:lineRule="auto"/>
              <w:jc w:val="center"/>
              <w:rPr>
                <w:rFonts w:ascii="宋体" w:eastAsia="宋体" w:hAnsi="宋体"/>
                <w:bCs/>
                <w:color w:val="000000" w:themeColor="text1"/>
                <w:szCs w:val="21"/>
              </w:rPr>
            </w:pPr>
            <w:r>
              <w:rPr>
                <w:rFonts w:ascii="宋体" w:eastAsia="宋体" w:hAnsi="宋体" w:cs="宋体" w:hint="eastAsia"/>
                <w:bCs/>
                <w:color w:val="000000"/>
                <w:szCs w:val="21"/>
              </w:rPr>
              <w:t>人民币</w:t>
            </w:r>
            <w:r>
              <w:rPr>
                <w:rFonts w:ascii="宋体" w:eastAsia="宋体" w:hAnsi="宋体" w:cs="宋体" w:hint="eastAsia"/>
                <w:szCs w:val="21"/>
                <w:u w:val="single"/>
              </w:rPr>
              <w:t>40000</w:t>
            </w:r>
            <w:r>
              <w:rPr>
                <w:rFonts w:ascii="宋体" w:eastAsia="宋体" w:hAnsi="宋体" w:cs="宋体" w:hint="eastAsia"/>
                <w:bCs/>
                <w:color w:val="000000"/>
                <w:szCs w:val="21"/>
              </w:rPr>
              <w:t>元</w:t>
            </w:r>
          </w:p>
        </w:tc>
      </w:tr>
    </w:tbl>
    <w:p w:rsidR="001B5495" w:rsidRDefault="001B5495">
      <w:pPr>
        <w:tabs>
          <w:tab w:val="left" w:pos="1440"/>
        </w:tabs>
        <w:spacing w:line="360" w:lineRule="auto"/>
        <w:rPr>
          <w:rFonts w:ascii="宋体" w:eastAsia="宋体" w:hAnsi="宋体"/>
          <w:szCs w:val="21"/>
        </w:rPr>
      </w:pP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服务概况</w:t>
      </w:r>
    </w:p>
    <w:p w:rsidR="001B5495" w:rsidRDefault="003725CA">
      <w:pPr>
        <w:spacing w:line="360" w:lineRule="auto"/>
        <w:rPr>
          <w:rFonts w:ascii="宋体" w:eastAsia="宋体" w:hAnsi="宋体"/>
          <w:szCs w:val="21"/>
        </w:rPr>
      </w:pPr>
      <w:r>
        <w:rPr>
          <w:rFonts w:ascii="宋体" w:eastAsia="宋体" w:hAnsi="宋体" w:hint="eastAsia"/>
          <w:szCs w:val="21"/>
          <w:u w:val="single"/>
        </w:rPr>
        <w:t>1.</w:t>
      </w:r>
      <w:r>
        <w:rPr>
          <w:rFonts w:ascii="宋体" w:eastAsia="宋体" w:hAnsi="宋体" w:hint="eastAsia"/>
          <w:szCs w:val="21"/>
          <w:u w:val="single"/>
        </w:rPr>
        <w:t>服务内容</w:t>
      </w:r>
      <w:r>
        <w:rPr>
          <w:rFonts w:ascii="宋体" w:eastAsia="宋体" w:hAnsi="宋体" w:hint="eastAsia"/>
          <w:szCs w:val="21"/>
        </w:rPr>
        <w:t>：成交供应商根据采购人实际需求提供</w:t>
      </w:r>
      <w:r>
        <w:rPr>
          <w:rFonts w:ascii="宋体" w:eastAsia="宋体" w:hAnsi="宋体" w:hint="eastAsia"/>
          <w:szCs w:val="21"/>
        </w:rPr>
        <w:t>40</w:t>
      </w:r>
      <w:r>
        <w:rPr>
          <w:rFonts w:ascii="宋体" w:eastAsia="宋体" w:hAnsi="宋体" w:hint="eastAsia"/>
          <w:szCs w:val="21"/>
        </w:rPr>
        <w:t>座</w:t>
      </w:r>
      <w:r>
        <w:rPr>
          <w:rFonts w:ascii="宋体" w:eastAsia="宋体" w:hAnsi="宋体" w:hint="eastAsia"/>
          <w:szCs w:val="21"/>
        </w:rPr>
        <w:t>-47</w:t>
      </w:r>
      <w:r>
        <w:rPr>
          <w:rFonts w:ascii="宋体" w:eastAsia="宋体" w:hAnsi="宋体" w:hint="eastAsia"/>
          <w:szCs w:val="21"/>
        </w:rPr>
        <w:t>座大巴车出租服务（含司机）。</w:t>
      </w:r>
    </w:p>
    <w:p w:rsidR="001B5495" w:rsidRDefault="003725CA">
      <w:pPr>
        <w:spacing w:line="360" w:lineRule="auto"/>
        <w:rPr>
          <w:rFonts w:ascii="宋体" w:eastAsia="宋体" w:hAnsi="宋体"/>
          <w:szCs w:val="21"/>
          <w:u w:val="single"/>
        </w:rPr>
      </w:pPr>
      <w:r>
        <w:rPr>
          <w:rFonts w:ascii="宋体" w:eastAsia="宋体" w:hAnsi="宋体" w:hint="eastAsia"/>
          <w:szCs w:val="21"/>
          <w:u w:val="single"/>
        </w:rPr>
        <w:t>2.</w:t>
      </w:r>
      <w:r>
        <w:rPr>
          <w:rFonts w:ascii="宋体" w:eastAsia="宋体" w:hAnsi="宋体" w:hint="eastAsia"/>
          <w:szCs w:val="21"/>
          <w:u w:val="single"/>
        </w:rPr>
        <w:t>具体服务时间：</w:t>
      </w:r>
    </w:p>
    <w:p w:rsidR="001B5495" w:rsidRDefault="003725CA">
      <w:pPr>
        <w:spacing w:line="360" w:lineRule="auto"/>
        <w:rPr>
          <w:rFonts w:ascii="宋体" w:eastAsia="宋体" w:hAnsi="宋体"/>
          <w:szCs w:val="21"/>
        </w:rPr>
      </w:pPr>
      <w:r>
        <w:rPr>
          <w:rFonts w:ascii="宋体" w:eastAsia="宋体" w:hAnsi="宋体" w:hint="eastAsia"/>
          <w:szCs w:val="21"/>
        </w:rPr>
        <w:t>肇庆监狱开往高明监狱：</w:t>
      </w:r>
      <w:r>
        <w:rPr>
          <w:rFonts w:ascii="宋体" w:eastAsia="宋体" w:hAnsi="宋体" w:hint="eastAsia"/>
          <w:szCs w:val="21"/>
        </w:rPr>
        <w:t>2024</w:t>
      </w:r>
      <w:r>
        <w:rPr>
          <w:rFonts w:ascii="宋体" w:eastAsia="宋体" w:hAnsi="宋体" w:hint="eastAsia"/>
          <w:szCs w:val="21"/>
        </w:rPr>
        <w:t>年</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19</w:t>
      </w:r>
      <w:r>
        <w:rPr>
          <w:rFonts w:ascii="宋体" w:eastAsia="宋体" w:hAnsi="宋体" w:hint="eastAsia"/>
          <w:szCs w:val="21"/>
        </w:rPr>
        <w:t>日、</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26</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16</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23</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30</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7</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14</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21</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28</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4</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11</w:t>
      </w:r>
      <w:r>
        <w:rPr>
          <w:rFonts w:ascii="宋体" w:eastAsia="宋体" w:hAnsi="宋体" w:hint="eastAsia"/>
          <w:szCs w:val="21"/>
        </w:rPr>
        <w:t>日</w:t>
      </w:r>
    </w:p>
    <w:p w:rsidR="001B5495" w:rsidRDefault="003725CA">
      <w:pPr>
        <w:spacing w:line="360" w:lineRule="auto"/>
        <w:rPr>
          <w:rFonts w:ascii="宋体" w:eastAsia="宋体" w:hAnsi="宋体"/>
          <w:szCs w:val="21"/>
        </w:rPr>
      </w:pPr>
      <w:r>
        <w:rPr>
          <w:rFonts w:ascii="宋体" w:eastAsia="宋体" w:hAnsi="宋体" w:hint="eastAsia"/>
          <w:szCs w:val="21"/>
        </w:rPr>
        <w:t>高明监狱开往肇庆监狱：</w:t>
      </w:r>
      <w:r>
        <w:rPr>
          <w:rFonts w:ascii="宋体" w:eastAsia="宋体" w:hAnsi="宋体" w:hint="eastAsia"/>
          <w:szCs w:val="21"/>
        </w:rPr>
        <w:t>2024</w:t>
      </w:r>
      <w:r>
        <w:rPr>
          <w:rFonts w:ascii="宋体" w:eastAsia="宋体" w:hAnsi="宋体" w:hint="eastAsia"/>
          <w:szCs w:val="21"/>
        </w:rPr>
        <w:t>年</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17</w:t>
      </w:r>
      <w:r>
        <w:rPr>
          <w:rFonts w:ascii="宋体" w:eastAsia="宋体" w:hAnsi="宋体" w:hint="eastAsia"/>
          <w:szCs w:val="21"/>
        </w:rPr>
        <w:t>日、</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24</w:t>
      </w:r>
      <w:r>
        <w:rPr>
          <w:rFonts w:ascii="宋体" w:eastAsia="宋体" w:hAnsi="宋体" w:hint="eastAsia"/>
          <w:szCs w:val="21"/>
        </w:rPr>
        <w:t>日、</w:t>
      </w:r>
      <w:r>
        <w:rPr>
          <w:rFonts w:ascii="宋体" w:eastAsia="宋体" w:hAnsi="宋体" w:hint="eastAsia"/>
          <w:szCs w:val="21"/>
        </w:rPr>
        <w:t>5</w:t>
      </w:r>
      <w:r>
        <w:rPr>
          <w:rFonts w:ascii="宋体" w:eastAsia="宋体" w:hAnsi="宋体" w:hint="eastAsia"/>
          <w:szCs w:val="21"/>
        </w:rPr>
        <w:t>月</w:t>
      </w:r>
      <w:r>
        <w:rPr>
          <w:rFonts w:ascii="宋体" w:eastAsia="宋体" w:hAnsi="宋体" w:hint="eastAsia"/>
          <w:szCs w:val="21"/>
        </w:rPr>
        <w:t>31</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7</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21</w:t>
      </w:r>
      <w:r>
        <w:rPr>
          <w:rFonts w:ascii="宋体" w:eastAsia="宋体" w:hAnsi="宋体" w:hint="eastAsia"/>
          <w:szCs w:val="21"/>
        </w:rPr>
        <w:t>日、</w:t>
      </w:r>
      <w:r>
        <w:rPr>
          <w:rFonts w:ascii="宋体" w:eastAsia="宋体" w:hAnsi="宋体" w:hint="eastAsia"/>
          <w:szCs w:val="21"/>
        </w:rPr>
        <w:t>6</w:t>
      </w:r>
      <w:r>
        <w:rPr>
          <w:rFonts w:ascii="宋体" w:eastAsia="宋体" w:hAnsi="宋体" w:hint="eastAsia"/>
          <w:szCs w:val="21"/>
        </w:rPr>
        <w:t>月</w:t>
      </w:r>
      <w:r>
        <w:rPr>
          <w:rFonts w:ascii="宋体" w:eastAsia="宋体" w:hAnsi="宋体" w:hint="eastAsia"/>
          <w:szCs w:val="21"/>
        </w:rPr>
        <w:t>28</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5</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12</w:t>
      </w:r>
      <w:r>
        <w:rPr>
          <w:rFonts w:ascii="宋体" w:eastAsia="宋体" w:hAnsi="宋体" w:hint="eastAsia"/>
          <w:szCs w:val="21"/>
        </w:rPr>
        <w:t>日、</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19</w:t>
      </w:r>
      <w:r>
        <w:rPr>
          <w:rFonts w:ascii="宋体" w:eastAsia="宋体" w:hAnsi="宋体" w:hint="eastAsia"/>
          <w:szCs w:val="21"/>
        </w:rPr>
        <w:t>日</w:t>
      </w:r>
      <w:r>
        <w:rPr>
          <w:rFonts w:ascii="宋体" w:eastAsia="宋体" w:hAnsi="宋体" w:hint="eastAsia"/>
          <w:szCs w:val="21"/>
        </w:rPr>
        <w:t>、</w:t>
      </w:r>
      <w:r>
        <w:rPr>
          <w:rFonts w:ascii="宋体" w:eastAsia="宋体" w:hAnsi="宋体" w:hint="eastAsia"/>
          <w:szCs w:val="21"/>
        </w:rPr>
        <w:t>7</w:t>
      </w:r>
      <w:r>
        <w:rPr>
          <w:rFonts w:ascii="宋体" w:eastAsia="宋体" w:hAnsi="宋体" w:hint="eastAsia"/>
          <w:szCs w:val="21"/>
        </w:rPr>
        <w:t>月</w:t>
      </w:r>
      <w:r>
        <w:rPr>
          <w:rFonts w:ascii="宋体" w:eastAsia="宋体" w:hAnsi="宋体" w:hint="eastAsia"/>
          <w:szCs w:val="21"/>
        </w:rPr>
        <w:t>26</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2</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9</w:t>
      </w:r>
      <w:r>
        <w:rPr>
          <w:rFonts w:ascii="宋体" w:eastAsia="宋体" w:hAnsi="宋体" w:hint="eastAsia"/>
          <w:szCs w:val="21"/>
        </w:rPr>
        <w:t>日、</w:t>
      </w:r>
      <w:r>
        <w:rPr>
          <w:rFonts w:ascii="宋体" w:eastAsia="宋体" w:hAnsi="宋体" w:hint="eastAsia"/>
          <w:szCs w:val="21"/>
        </w:rPr>
        <w:t>8</w:t>
      </w:r>
      <w:r>
        <w:rPr>
          <w:rFonts w:ascii="宋体" w:eastAsia="宋体" w:hAnsi="宋体" w:hint="eastAsia"/>
          <w:szCs w:val="21"/>
        </w:rPr>
        <w:t>月</w:t>
      </w:r>
      <w:r>
        <w:rPr>
          <w:rFonts w:ascii="宋体" w:eastAsia="宋体" w:hAnsi="宋体" w:hint="eastAsia"/>
          <w:szCs w:val="21"/>
        </w:rPr>
        <w:t>16</w:t>
      </w:r>
      <w:r>
        <w:rPr>
          <w:rFonts w:ascii="宋体" w:eastAsia="宋体" w:hAnsi="宋体" w:hint="eastAsia"/>
          <w:szCs w:val="21"/>
        </w:rPr>
        <w:t>日</w:t>
      </w:r>
    </w:p>
    <w:p w:rsidR="001B5495" w:rsidRDefault="003725CA">
      <w:pPr>
        <w:spacing w:line="360" w:lineRule="auto"/>
        <w:ind w:firstLineChars="200" w:firstLine="420"/>
        <w:rPr>
          <w:rFonts w:ascii="宋体" w:eastAsia="宋体" w:hAnsi="宋体"/>
          <w:szCs w:val="21"/>
        </w:rPr>
      </w:pPr>
      <w:r>
        <w:rPr>
          <w:rFonts w:ascii="宋体" w:eastAsia="宋体" w:hAnsi="宋体" w:hint="eastAsia"/>
          <w:szCs w:val="21"/>
        </w:rPr>
        <w:t>以上为计划需求时间，具体需求时间以采购人与成交供应商协商为准，总</w:t>
      </w:r>
      <w:proofErr w:type="gramStart"/>
      <w:r>
        <w:rPr>
          <w:rFonts w:ascii="宋体" w:eastAsia="宋体" w:hAnsi="宋体" w:hint="eastAsia"/>
          <w:szCs w:val="21"/>
        </w:rPr>
        <w:t>需求趟次不</w:t>
      </w:r>
      <w:proofErr w:type="gramEnd"/>
      <w:r>
        <w:rPr>
          <w:rFonts w:ascii="宋体" w:eastAsia="宋体" w:hAnsi="宋体" w:hint="eastAsia"/>
          <w:szCs w:val="21"/>
        </w:rPr>
        <w:t>超过</w:t>
      </w:r>
      <w:r>
        <w:rPr>
          <w:rFonts w:ascii="宋体" w:eastAsia="宋体" w:hAnsi="宋体" w:hint="eastAsia"/>
          <w:szCs w:val="21"/>
        </w:rPr>
        <w:t>25</w:t>
      </w:r>
      <w:r>
        <w:rPr>
          <w:rFonts w:ascii="宋体" w:eastAsia="宋体" w:hAnsi="宋体" w:hint="eastAsia"/>
          <w:szCs w:val="21"/>
        </w:rPr>
        <w:t>次</w:t>
      </w:r>
      <w:r>
        <w:rPr>
          <w:rFonts w:ascii="宋体" w:eastAsia="宋体" w:hAnsi="宋体" w:hint="eastAsia"/>
          <w:szCs w:val="21"/>
        </w:rPr>
        <w:t>（以上时间每天均仅需一次，每次仅需一台车）</w:t>
      </w:r>
      <w:r>
        <w:rPr>
          <w:rFonts w:ascii="宋体" w:eastAsia="宋体" w:hAnsi="宋体" w:hint="eastAsia"/>
          <w:szCs w:val="21"/>
        </w:rPr>
        <w:t>。</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服务要求</w:t>
      </w:r>
    </w:p>
    <w:p w:rsidR="001B5495" w:rsidRDefault="003725CA">
      <w:pPr>
        <w:pStyle w:val="af9"/>
        <w:numPr>
          <w:ilvl w:val="0"/>
          <w:numId w:val="16"/>
        </w:numPr>
        <w:spacing w:line="360" w:lineRule="auto"/>
        <w:ind w:firstLineChars="0"/>
        <w:rPr>
          <w:rFonts w:ascii="宋体" w:eastAsia="宋体" w:hAnsi="宋体"/>
          <w:szCs w:val="21"/>
        </w:rPr>
      </w:pPr>
      <w:r>
        <w:rPr>
          <w:rFonts w:ascii="宋体" w:eastAsia="宋体" w:hAnsi="宋体" w:hint="eastAsia"/>
          <w:szCs w:val="21"/>
        </w:rPr>
        <w:t>本项目租赁车辆的范围包括：大巴车（</w:t>
      </w:r>
      <w:r>
        <w:rPr>
          <w:rFonts w:ascii="宋体" w:eastAsia="宋体" w:hAnsi="宋体" w:hint="eastAsia"/>
          <w:szCs w:val="21"/>
        </w:rPr>
        <w:t>40-47</w:t>
      </w:r>
      <w:r>
        <w:rPr>
          <w:rFonts w:ascii="宋体" w:eastAsia="宋体" w:hAnsi="宋体" w:hint="eastAsia"/>
          <w:szCs w:val="21"/>
        </w:rPr>
        <w:t>座）</w:t>
      </w:r>
    </w:p>
    <w:p w:rsidR="001B5495" w:rsidRDefault="003725CA">
      <w:pPr>
        <w:pStyle w:val="af9"/>
        <w:numPr>
          <w:ilvl w:val="0"/>
          <w:numId w:val="16"/>
        </w:numPr>
        <w:spacing w:line="360" w:lineRule="auto"/>
        <w:ind w:firstLineChars="0"/>
        <w:rPr>
          <w:rFonts w:ascii="宋体" w:eastAsia="宋体" w:hAnsi="宋体"/>
          <w:szCs w:val="21"/>
        </w:rPr>
      </w:pPr>
      <w:r>
        <w:rPr>
          <w:rFonts w:ascii="宋体" w:eastAsia="宋体" w:hAnsi="宋体" w:hint="eastAsia"/>
          <w:szCs w:val="21"/>
        </w:rPr>
        <w:t>成交供应商所派车辆均车况良好，年审合格，每一台车辆上牌时间不超过</w:t>
      </w:r>
      <w:r>
        <w:rPr>
          <w:rFonts w:ascii="宋体" w:eastAsia="宋体" w:hAnsi="宋体" w:hint="eastAsia"/>
          <w:szCs w:val="21"/>
        </w:rPr>
        <w:t>8</w:t>
      </w:r>
      <w:r>
        <w:rPr>
          <w:rFonts w:ascii="宋体" w:eastAsia="宋体" w:hAnsi="宋体" w:hint="eastAsia"/>
          <w:szCs w:val="21"/>
        </w:rPr>
        <w:t>年，不得对外设担保、质押。车况必须保持车头清洁、车身光洁、车厢和座位干净整洁无异味，符合安全行驶有关规定要求，配置空调、合格的安全带、安全锤、行车记录仪、卫星定</w:t>
      </w:r>
      <w:r>
        <w:rPr>
          <w:rFonts w:ascii="宋体" w:eastAsia="宋体" w:hAnsi="宋体" w:hint="eastAsia"/>
          <w:szCs w:val="21"/>
        </w:rPr>
        <w:lastRenderedPageBreak/>
        <w:t>位、超速报警</w:t>
      </w:r>
      <w:proofErr w:type="gramStart"/>
      <w:r>
        <w:rPr>
          <w:rFonts w:ascii="宋体" w:eastAsia="宋体" w:hAnsi="宋体" w:hint="eastAsia"/>
          <w:szCs w:val="21"/>
        </w:rPr>
        <w:t>等安全装置等安全装置</w:t>
      </w:r>
      <w:proofErr w:type="gramEnd"/>
      <w:r>
        <w:rPr>
          <w:rFonts w:ascii="宋体" w:eastAsia="宋体" w:hAnsi="宋体" w:hint="eastAsia"/>
          <w:szCs w:val="21"/>
        </w:rPr>
        <w:t>。</w:t>
      </w:r>
    </w:p>
    <w:p w:rsidR="001B5495" w:rsidRDefault="003725CA">
      <w:pPr>
        <w:pStyle w:val="af9"/>
        <w:numPr>
          <w:ilvl w:val="0"/>
          <w:numId w:val="16"/>
        </w:numPr>
        <w:spacing w:line="360" w:lineRule="auto"/>
        <w:ind w:firstLineChars="0"/>
        <w:rPr>
          <w:rFonts w:ascii="宋体" w:eastAsia="宋体" w:hAnsi="宋体"/>
          <w:szCs w:val="21"/>
        </w:rPr>
      </w:pPr>
      <w:r>
        <w:rPr>
          <w:rFonts w:ascii="宋体" w:eastAsia="宋体" w:hAnsi="宋体" w:hint="eastAsia"/>
          <w:szCs w:val="21"/>
        </w:rPr>
        <w:t>车辆要求：</w:t>
      </w:r>
    </w:p>
    <w:p w:rsidR="001B5495" w:rsidRDefault="003725CA">
      <w:pPr>
        <w:pStyle w:val="af9"/>
        <w:numPr>
          <w:ilvl w:val="0"/>
          <w:numId w:val="17"/>
        </w:numPr>
        <w:spacing w:line="360" w:lineRule="auto"/>
        <w:ind w:firstLineChars="0"/>
        <w:rPr>
          <w:rFonts w:ascii="宋体" w:eastAsia="宋体" w:hAnsi="宋体"/>
          <w:szCs w:val="21"/>
        </w:rPr>
      </w:pPr>
      <w:r>
        <w:rPr>
          <w:rFonts w:ascii="宋体" w:eastAsia="宋体" w:hAnsi="宋体" w:hint="eastAsia"/>
          <w:szCs w:val="21"/>
        </w:rPr>
        <w:t>大巴车（</w:t>
      </w:r>
      <w:r>
        <w:rPr>
          <w:rFonts w:ascii="宋体" w:eastAsia="宋体" w:hAnsi="宋体" w:hint="eastAsia"/>
          <w:szCs w:val="21"/>
        </w:rPr>
        <w:t>40-47</w:t>
      </w:r>
      <w:r>
        <w:rPr>
          <w:rFonts w:ascii="宋体" w:eastAsia="宋体" w:hAnsi="宋体" w:hint="eastAsia"/>
          <w:szCs w:val="21"/>
        </w:rPr>
        <w:t>座）服务车辆须具有营运证，所有车型车龄在</w:t>
      </w:r>
      <w:r>
        <w:rPr>
          <w:rFonts w:ascii="宋体" w:eastAsia="宋体" w:hAnsi="宋体" w:hint="eastAsia"/>
          <w:szCs w:val="21"/>
        </w:rPr>
        <w:t>8</w:t>
      </w:r>
      <w:r>
        <w:rPr>
          <w:rFonts w:ascii="宋体" w:eastAsia="宋体" w:hAnsi="宋体" w:hint="eastAsia"/>
          <w:szCs w:val="21"/>
        </w:rPr>
        <w:t>年（含）以内，行驶里程</w:t>
      </w:r>
      <w:r>
        <w:rPr>
          <w:rFonts w:ascii="宋体" w:eastAsia="宋体" w:hAnsi="宋体" w:hint="eastAsia"/>
          <w:szCs w:val="21"/>
        </w:rPr>
        <w:t>30</w:t>
      </w:r>
      <w:r>
        <w:rPr>
          <w:rFonts w:ascii="宋体" w:eastAsia="宋体" w:hAnsi="宋体" w:hint="eastAsia"/>
          <w:szCs w:val="21"/>
        </w:rPr>
        <w:t>万公里（含）以内，车容车况良好，符合安全行驶有关规定要求。</w:t>
      </w:r>
    </w:p>
    <w:p w:rsidR="001B5495" w:rsidRDefault="003725CA">
      <w:pPr>
        <w:pStyle w:val="af9"/>
        <w:numPr>
          <w:ilvl w:val="0"/>
          <w:numId w:val="17"/>
        </w:numPr>
        <w:spacing w:line="360" w:lineRule="auto"/>
        <w:ind w:firstLineChars="0"/>
        <w:jc w:val="left"/>
        <w:rPr>
          <w:rFonts w:ascii="宋体" w:eastAsia="宋体" w:hAnsi="宋体"/>
          <w:szCs w:val="21"/>
        </w:rPr>
      </w:pPr>
      <w:r>
        <w:rPr>
          <w:rFonts w:ascii="宋体" w:eastAsia="宋体" w:hAnsi="宋体" w:hint="eastAsia"/>
          <w:szCs w:val="21"/>
        </w:rPr>
        <w:t>提供的车辆必须按照采购人要求，在规定时间准</w:t>
      </w:r>
      <w:r>
        <w:rPr>
          <w:rFonts w:ascii="宋体" w:eastAsia="宋体" w:hAnsi="宋体" w:hint="eastAsia"/>
          <w:szCs w:val="21"/>
        </w:rPr>
        <w:t>时到达接送地点。如因抛锚、事故、交通管制等其他自然灾害因素不能在约定时间内到达约定地点时，成交供应商应当在</w:t>
      </w:r>
      <w:r>
        <w:rPr>
          <w:rFonts w:ascii="宋体" w:eastAsia="宋体" w:hAnsi="宋体" w:hint="eastAsia"/>
          <w:szCs w:val="21"/>
        </w:rPr>
        <w:t>1</w:t>
      </w:r>
      <w:r>
        <w:rPr>
          <w:rFonts w:ascii="宋体" w:eastAsia="宋体" w:hAnsi="宋体" w:hint="eastAsia"/>
          <w:szCs w:val="21"/>
        </w:rPr>
        <w:t>个小时内调配同档次车辆完成任务，并不得额外加收费用。</w:t>
      </w:r>
    </w:p>
    <w:p w:rsidR="001B5495" w:rsidRDefault="003725CA">
      <w:pPr>
        <w:pStyle w:val="af9"/>
        <w:numPr>
          <w:ilvl w:val="0"/>
          <w:numId w:val="17"/>
        </w:numPr>
        <w:spacing w:line="360" w:lineRule="auto"/>
        <w:ind w:firstLineChars="0"/>
        <w:rPr>
          <w:rFonts w:ascii="宋体" w:eastAsia="宋体" w:hAnsi="宋体"/>
          <w:szCs w:val="21"/>
        </w:rPr>
      </w:pPr>
      <w:r>
        <w:rPr>
          <w:rFonts w:ascii="宋体" w:eastAsia="宋体" w:hAnsi="宋体" w:hint="eastAsia"/>
          <w:szCs w:val="21"/>
        </w:rPr>
        <w:t>车辆每次保养后行驶</w:t>
      </w:r>
      <w:r>
        <w:rPr>
          <w:rFonts w:ascii="宋体" w:eastAsia="宋体" w:hAnsi="宋体" w:hint="eastAsia"/>
          <w:szCs w:val="21"/>
        </w:rPr>
        <w:t>5000</w:t>
      </w:r>
      <w:r>
        <w:rPr>
          <w:rFonts w:ascii="宋体" w:eastAsia="宋体" w:hAnsi="宋体" w:hint="eastAsia"/>
          <w:szCs w:val="21"/>
        </w:rPr>
        <w:t>公里，成交供应商应进行例行保养维修。</w:t>
      </w:r>
    </w:p>
    <w:p w:rsidR="001B5495" w:rsidRDefault="003725CA">
      <w:pPr>
        <w:pStyle w:val="af9"/>
        <w:numPr>
          <w:ilvl w:val="0"/>
          <w:numId w:val="17"/>
        </w:numPr>
        <w:spacing w:line="360" w:lineRule="auto"/>
        <w:ind w:firstLineChars="0"/>
        <w:rPr>
          <w:rFonts w:ascii="宋体" w:eastAsia="宋体" w:hAnsi="宋体"/>
          <w:szCs w:val="21"/>
        </w:rPr>
      </w:pPr>
      <w:r>
        <w:rPr>
          <w:rFonts w:ascii="宋体" w:eastAsia="宋体" w:hAnsi="宋体" w:hint="eastAsia"/>
          <w:szCs w:val="21"/>
        </w:rPr>
        <w:t>全部车辆需按照规定进行车辆检测和维护保养，保证车辆技术性能良好、符合安全行驶条件。成交供应商负责向全部车辆购买第三者保险（保险金额不低于人民币</w:t>
      </w:r>
      <w:r>
        <w:rPr>
          <w:rFonts w:ascii="宋体" w:eastAsia="宋体" w:hAnsi="宋体" w:hint="eastAsia"/>
          <w:szCs w:val="21"/>
        </w:rPr>
        <w:t>100</w:t>
      </w:r>
      <w:r>
        <w:rPr>
          <w:rFonts w:ascii="宋体" w:eastAsia="宋体" w:hAnsi="宋体" w:hint="eastAsia"/>
          <w:szCs w:val="21"/>
        </w:rPr>
        <w:t>万元）和乘客人员意外事故险（每座位的保险金额不低于人民币</w:t>
      </w:r>
      <w:r>
        <w:rPr>
          <w:rFonts w:ascii="宋体" w:eastAsia="宋体" w:hAnsi="宋体" w:hint="eastAsia"/>
          <w:szCs w:val="21"/>
        </w:rPr>
        <w:t>10</w:t>
      </w:r>
      <w:r>
        <w:rPr>
          <w:rFonts w:ascii="宋体" w:eastAsia="宋体" w:hAnsi="宋体" w:hint="eastAsia"/>
          <w:szCs w:val="21"/>
        </w:rPr>
        <w:t>万元）。承租车辆发生保险事故时，</w:t>
      </w:r>
      <w:proofErr w:type="gramStart"/>
      <w:r>
        <w:rPr>
          <w:rFonts w:ascii="宋体" w:eastAsia="宋体" w:hAnsi="宋体" w:hint="eastAsia"/>
          <w:szCs w:val="21"/>
        </w:rPr>
        <w:t>由成交</w:t>
      </w:r>
      <w:proofErr w:type="gramEnd"/>
      <w:r>
        <w:rPr>
          <w:rFonts w:ascii="宋体" w:eastAsia="宋体" w:hAnsi="宋体" w:hint="eastAsia"/>
          <w:szCs w:val="21"/>
        </w:rPr>
        <w:t>供应商负责索赔事宜，并承担相应法律责任，</w:t>
      </w:r>
      <w:r>
        <w:rPr>
          <w:rFonts w:ascii="宋体" w:eastAsia="宋体" w:hAnsi="宋体" w:hint="eastAsia"/>
          <w:szCs w:val="21"/>
        </w:rPr>
        <w:t>如事故对采购人造成伤害、伤亡或损失，</w:t>
      </w:r>
      <w:proofErr w:type="gramStart"/>
      <w:r>
        <w:rPr>
          <w:rFonts w:ascii="宋体" w:eastAsia="宋体" w:hAnsi="宋体" w:hint="eastAsia"/>
          <w:szCs w:val="21"/>
        </w:rPr>
        <w:t>由成交</w:t>
      </w:r>
      <w:proofErr w:type="gramEnd"/>
      <w:r>
        <w:rPr>
          <w:rFonts w:ascii="宋体" w:eastAsia="宋体" w:hAnsi="宋体" w:hint="eastAsia"/>
          <w:szCs w:val="21"/>
        </w:rPr>
        <w:t>供应商根据相关政策和规定对采购人进行赔偿。</w:t>
      </w:r>
    </w:p>
    <w:p w:rsidR="001B5495" w:rsidRDefault="003725CA">
      <w:pPr>
        <w:pStyle w:val="af9"/>
        <w:numPr>
          <w:ilvl w:val="0"/>
          <w:numId w:val="16"/>
        </w:numPr>
        <w:spacing w:line="360" w:lineRule="auto"/>
        <w:ind w:firstLineChars="0"/>
        <w:rPr>
          <w:rFonts w:ascii="宋体" w:eastAsia="宋体" w:hAnsi="宋体"/>
          <w:szCs w:val="21"/>
        </w:rPr>
      </w:pPr>
      <w:r>
        <w:rPr>
          <w:rFonts w:ascii="宋体" w:eastAsia="宋体" w:hAnsi="宋体" w:hint="eastAsia"/>
          <w:szCs w:val="21"/>
        </w:rPr>
        <w:t>驾驶员要求：</w:t>
      </w:r>
    </w:p>
    <w:p w:rsidR="001B5495" w:rsidRDefault="003725CA">
      <w:pPr>
        <w:pStyle w:val="af9"/>
        <w:numPr>
          <w:ilvl w:val="0"/>
          <w:numId w:val="18"/>
        </w:numPr>
        <w:spacing w:line="360" w:lineRule="auto"/>
        <w:ind w:firstLineChars="0"/>
        <w:rPr>
          <w:rFonts w:ascii="宋体" w:eastAsia="宋体" w:hAnsi="宋体"/>
          <w:szCs w:val="21"/>
        </w:rPr>
      </w:pPr>
      <w:r>
        <w:rPr>
          <w:rFonts w:ascii="宋体" w:eastAsia="宋体" w:hAnsi="宋体" w:hint="eastAsia"/>
          <w:szCs w:val="21"/>
        </w:rPr>
        <w:t>身体健康，遵纪守法。</w:t>
      </w:r>
    </w:p>
    <w:p w:rsidR="001B5495" w:rsidRDefault="003725CA">
      <w:pPr>
        <w:pStyle w:val="af9"/>
        <w:numPr>
          <w:ilvl w:val="0"/>
          <w:numId w:val="18"/>
        </w:numPr>
        <w:spacing w:line="360" w:lineRule="auto"/>
        <w:ind w:firstLineChars="0"/>
        <w:rPr>
          <w:rFonts w:ascii="宋体" w:eastAsia="宋体" w:hAnsi="宋体"/>
          <w:szCs w:val="21"/>
        </w:rPr>
      </w:pPr>
      <w:r>
        <w:rPr>
          <w:rFonts w:ascii="宋体" w:eastAsia="宋体" w:hAnsi="宋体" w:hint="eastAsia"/>
          <w:szCs w:val="21"/>
        </w:rPr>
        <w:t>驾驶员为</w:t>
      </w:r>
      <w:r>
        <w:rPr>
          <w:rFonts w:ascii="宋体" w:eastAsia="宋体" w:hAnsi="宋体" w:hint="eastAsia"/>
          <w:szCs w:val="21"/>
        </w:rPr>
        <w:t>50</w:t>
      </w:r>
      <w:r>
        <w:rPr>
          <w:rFonts w:ascii="宋体" w:eastAsia="宋体" w:hAnsi="宋体" w:hint="eastAsia"/>
          <w:szCs w:val="21"/>
        </w:rPr>
        <w:t>岁（含）以下，具有</w:t>
      </w:r>
      <w:r>
        <w:rPr>
          <w:rFonts w:ascii="宋体" w:eastAsia="宋体" w:hAnsi="宋体" w:hint="eastAsia"/>
          <w:szCs w:val="21"/>
        </w:rPr>
        <w:t>5</w:t>
      </w:r>
      <w:r>
        <w:rPr>
          <w:rFonts w:ascii="宋体" w:eastAsia="宋体" w:hAnsi="宋体" w:hint="eastAsia"/>
          <w:szCs w:val="21"/>
        </w:rPr>
        <w:t>年（含）以上驾驶大巴车经验，品行良好，责任、安全意识强，并无交通责任事故记录。</w:t>
      </w:r>
    </w:p>
    <w:p w:rsidR="001B5495" w:rsidRDefault="003725CA">
      <w:pPr>
        <w:pStyle w:val="af9"/>
        <w:numPr>
          <w:ilvl w:val="0"/>
          <w:numId w:val="18"/>
        </w:numPr>
        <w:spacing w:line="360" w:lineRule="auto"/>
        <w:ind w:firstLineChars="0"/>
        <w:rPr>
          <w:rFonts w:ascii="宋体" w:eastAsia="宋体" w:hAnsi="宋体"/>
          <w:szCs w:val="21"/>
        </w:rPr>
      </w:pPr>
      <w:r>
        <w:rPr>
          <w:rFonts w:ascii="宋体" w:eastAsia="宋体" w:hAnsi="宋体" w:hint="eastAsia"/>
          <w:szCs w:val="21"/>
        </w:rPr>
        <w:t>驾驶员必须具备与准驾车型相符的驾驶证和旅客运输从业资格证书；</w:t>
      </w:r>
      <w:r>
        <w:rPr>
          <w:rFonts w:ascii="宋体" w:eastAsia="宋体" w:hAnsi="宋体" w:hint="eastAsia"/>
          <w:szCs w:val="21"/>
        </w:rPr>
        <w:t> </w:t>
      </w:r>
    </w:p>
    <w:p w:rsidR="001B5495" w:rsidRDefault="003725CA">
      <w:pPr>
        <w:pStyle w:val="af9"/>
        <w:numPr>
          <w:ilvl w:val="0"/>
          <w:numId w:val="18"/>
        </w:numPr>
        <w:spacing w:line="360" w:lineRule="auto"/>
        <w:ind w:firstLineChars="0"/>
        <w:rPr>
          <w:rFonts w:ascii="宋体" w:eastAsia="宋体" w:hAnsi="宋体"/>
          <w:szCs w:val="21"/>
        </w:rPr>
      </w:pPr>
      <w:r>
        <w:rPr>
          <w:rFonts w:ascii="宋体" w:eastAsia="宋体" w:hAnsi="宋体" w:hint="eastAsia"/>
          <w:szCs w:val="21"/>
        </w:rPr>
        <w:t>要求司机文明有礼，车辆干净整洁。</w:t>
      </w:r>
    </w:p>
    <w:p w:rsidR="001B5495" w:rsidRDefault="003725CA">
      <w:pPr>
        <w:pStyle w:val="af9"/>
        <w:numPr>
          <w:ilvl w:val="0"/>
          <w:numId w:val="18"/>
        </w:numPr>
        <w:spacing w:line="360" w:lineRule="auto"/>
        <w:ind w:firstLineChars="0"/>
        <w:rPr>
          <w:rFonts w:ascii="宋体" w:eastAsia="宋体" w:hAnsi="宋体"/>
          <w:szCs w:val="21"/>
        </w:rPr>
      </w:pPr>
      <w:r>
        <w:rPr>
          <w:rFonts w:ascii="宋体" w:eastAsia="宋体" w:hAnsi="宋体" w:hint="eastAsia"/>
          <w:szCs w:val="21"/>
        </w:rPr>
        <w:t>熟悉省内主要道路，必须选择最快的路线为采购人服务（通高速公路的地方必须选择高速公路行驶），并保证乘车人员的人身和财产安全。</w:t>
      </w:r>
    </w:p>
    <w:p w:rsidR="001B5495" w:rsidRDefault="003725CA">
      <w:pPr>
        <w:pStyle w:val="af9"/>
        <w:numPr>
          <w:ilvl w:val="0"/>
          <w:numId w:val="18"/>
        </w:numPr>
        <w:spacing w:line="360" w:lineRule="auto"/>
        <w:ind w:firstLineChars="0"/>
        <w:rPr>
          <w:rFonts w:ascii="宋体" w:eastAsia="宋体" w:hAnsi="宋体"/>
          <w:szCs w:val="21"/>
        </w:rPr>
      </w:pPr>
      <w:r>
        <w:rPr>
          <w:rFonts w:ascii="宋体" w:eastAsia="宋体" w:hAnsi="宋体" w:hint="eastAsia"/>
          <w:szCs w:val="21"/>
        </w:rPr>
        <w:t>有以下情况的司机不能作租车驾驶员：</w:t>
      </w:r>
    </w:p>
    <w:p w:rsidR="001B5495" w:rsidRDefault="003725CA">
      <w:pPr>
        <w:pStyle w:val="af9"/>
        <w:spacing w:line="360" w:lineRule="auto"/>
        <w:rPr>
          <w:rFonts w:ascii="宋体" w:eastAsia="宋体" w:hAnsi="宋体"/>
          <w:szCs w:val="21"/>
        </w:rPr>
      </w:pPr>
      <w:r>
        <w:rPr>
          <w:rFonts w:ascii="宋体" w:eastAsia="宋体" w:hAnsi="宋体" w:hint="eastAsia"/>
          <w:szCs w:val="21"/>
        </w:rPr>
        <w:t>一是没有与准驾车型相符的驾驶证和旅客运输从业资格证书的司机；二是一年内交通违法被扣除</w:t>
      </w:r>
      <w:r>
        <w:rPr>
          <w:rFonts w:ascii="宋体" w:eastAsia="宋体" w:hAnsi="宋体" w:hint="eastAsia"/>
          <w:szCs w:val="21"/>
        </w:rPr>
        <w:t>6</w:t>
      </w:r>
      <w:r>
        <w:rPr>
          <w:rFonts w:ascii="宋体" w:eastAsia="宋体" w:hAnsi="宋体" w:hint="eastAsia"/>
          <w:szCs w:val="21"/>
        </w:rPr>
        <w:t>分（含本数）以上或者</w:t>
      </w:r>
      <w:proofErr w:type="gramStart"/>
      <w:r>
        <w:rPr>
          <w:rFonts w:ascii="宋体" w:eastAsia="宋体" w:hAnsi="宋体" w:hint="eastAsia"/>
          <w:szCs w:val="21"/>
        </w:rPr>
        <w:t>发生过负主要</w:t>
      </w:r>
      <w:proofErr w:type="gramEnd"/>
      <w:r>
        <w:rPr>
          <w:rFonts w:ascii="宋体" w:eastAsia="宋体" w:hAnsi="宋体" w:hint="eastAsia"/>
          <w:szCs w:val="21"/>
        </w:rPr>
        <w:t>责任以上一般事故的司机；三是近</w:t>
      </w:r>
      <w:r>
        <w:rPr>
          <w:rFonts w:ascii="宋体" w:eastAsia="宋体" w:hAnsi="宋体" w:hint="eastAsia"/>
          <w:szCs w:val="21"/>
        </w:rPr>
        <w:t>3</w:t>
      </w:r>
      <w:r>
        <w:rPr>
          <w:rFonts w:ascii="宋体" w:eastAsia="宋体" w:hAnsi="宋体" w:hint="eastAsia"/>
          <w:szCs w:val="21"/>
        </w:rPr>
        <w:t>年内发生致人伤亡交通事故负主要以上责任的司机；四是任</w:t>
      </w:r>
      <w:proofErr w:type="gramStart"/>
      <w:r>
        <w:rPr>
          <w:rFonts w:ascii="宋体" w:eastAsia="宋体" w:hAnsi="宋体" w:hint="eastAsia"/>
          <w:szCs w:val="21"/>
        </w:rPr>
        <w:t>一</w:t>
      </w:r>
      <w:proofErr w:type="gramEnd"/>
      <w:r>
        <w:rPr>
          <w:rFonts w:ascii="宋体" w:eastAsia="宋体" w:hAnsi="宋体" w:hint="eastAsia"/>
          <w:szCs w:val="21"/>
        </w:rPr>
        <w:t>记分周期累计交通违法记分满</w:t>
      </w:r>
      <w:r>
        <w:rPr>
          <w:rFonts w:ascii="宋体" w:eastAsia="宋体" w:hAnsi="宋体" w:hint="eastAsia"/>
          <w:szCs w:val="21"/>
        </w:rPr>
        <w:t>12</w:t>
      </w:r>
      <w:r>
        <w:rPr>
          <w:rFonts w:ascii="宋体" w:eastAsia="宋体" w:hAnsi="宋体" w:hint="eastAsia"/>
          <w:szCs w:val="21"/>
        </w:rPr>
        <w:t>分的司机；五是酗酒成性、身体欠佳或有其他不良行为的司机。</w:t>
      </w:r>
    </w:p>
    <w:p w:rsidR="001B5495" w:rsidRDefault="003725CA">
      <w:pPr>
        <w:pStyle w:val="af9"/>
        <w:numPr>
          <w:ilvl w:val="0"/>
          <w:numId w:val="16"/>
        </w:numPr>
        <w:spacing w:line="360" w:lineRule="auto"/>
        <w:ind w:firstLineChars="0"/>
        <w:rPr>
          <w:rFonts w:ascii="宋体" w:eastAsia="宋体" w:hAnsi="宋体"/>
          <w:szCs w:val="21"/>
        </w:rPr>
      </w:pPr>
      <w:r>
        <w:rPr>
          <w:rFonts w:ascii="宋体" w:eastAsia="宋体" w:hAnsi="宋体" w:hint="eastAsia"/>
          <w:szCs w:val="21"/>
        </w:rPr>
        <w:t>其他要求：</w:t>
      </w:r>
    </w:p>
    <w:p w:rsidR="001B5495" w:rsidRDefault="003725CA">
      <w:pPr>
        <w:pStyle w:val="af9"/>
        <w:numPr>
          <w:ilvl w:val="0"/>
          <w:numId w:val="19"/>
        </w:numPr>
        <w:spacing w:line="360" w:lineRule="auto"/>
        <w:ind w:firstLineChars="0"/>
        <w:rPr>
          <w:rFonts w:ascii="宋体" w:eastAsia="宋体" w:hAnsi="宋体"/>
          <w:szCs w:val="21"/>
        </w:rPr>
      </w:pPr>
      <w:r>
        <w:rPr>
          <w:rFonts w:ascii="宋体" w:eastAsia="宋体" w:hAnsi="宋体" w:hint="eastAsia"/>
          <w:szCs w:val="21"/>
        </w:rPr>
        <w:t>成交供应商需安排好指定的车辆和驾驶人员按约定的时间到达指定地点。</w:t>
      </w:r>
    </w:p>
    <w:p w:rsidR="001B5495" w:rsidRDefault="003725CA">
      <w:pPr>
        <w:pStyle w:val="af9"/>
        <w:numPr>
          <w:ilvl w:val="0"/>
          <w:numId w:val="19"/>
        </w:numPr>
        <w:spacing w:line="360" w:lineRule="auto"/>
        <w:ind w:firstLineChars="0"/>
        <w:rPr>
          <w:rFonts w:ascii="宋体" w:eastAsia="宋体" w:hAnsi="宋体"/>
          <w:szCs w:val="21"/>
        </w:rPr>
      </w:pPr>
      <w:r>
        <w:rPr>
          <w:rFonts w:ascii="宋体" w:eastAsia="宋体" w:hAnsi="宋体" w:hint="eastAsia"/>
          <w:szCs w:val="21"/>
        </w:rPr>
        <w:t>成交供应商需有完善维修保养计划，并建立车辆使用、租赁和维修管理档案。</w:t>
      </w:r>
    </w:p>
    <w:p w:rsidR="001B5495" w:rsidRDefault="003725CA">
      <w:pPr>
        <w:pStyle w:val="af9"/>
        <w:numPr>
          <w:ilvl w:val="0"/>
          <w:numId w:val="19"/>
        </w:numPr>
        <w:spacing w:line="360" w:lineRule="auto"/>
        <w:ind w:firstLineChars="0"/>
        <w:rPr>
          <w:rFonts w:ascii="宋体" w:eastAsia="宋体" w:hAnsi="宋体"/>
          <w:szCs w:val="21"/>
        </w:rPr>
      </w:pPr>
      <w:r>
        <w:rPr>
          <w:rFonts w:ascii="宋体" w:eastAsia="宋体" w:hAnsi="宋体" w:hint="eastAsia"/>
          <w:szCs w:val="21"/>
        </w:rPr>
        <w:t>汽车车容要求“三洁”</w:t>
      </w:r>
      <w:r>
        <w:rPr>
          <w:rFonts w:ascii="宋体" w:eastAsia="宋体" w:hAnsi="宋体" w:hint="eastAsia"/>
          <w:szCs w:val="21"/>
        </w:rPr>
        <w:t>--</w:t>
      </w:r>
      <w:r>
        <w:rPr>
          <w:rFonts w:ascii="宋体" w:eastAsia="宋体" w:hAnsi="宋体" w:hint="eastAsia"/>
          <w:szCs w:val="21"/>
        </w:rPr>
        <w:t>车头清洁、车身光洁、车厢和座位干净整洁无异味，车貌保持</w:t>
      </w:r>
      <w:r>
        <w:rPr>
          <w:rFonts w:ascii="宋体" w:eastAsia="宋体" w:hAnsi="宋体" w:hint="eastAsia"/>
          <w:szCs w:val="21"/>
        </w:rPr>
        <w:lastRenderedPageBreak/>
        <w:t>整洁，车内设施齐全，性能良好，卫生整洁，安全舒适，符合疫情防控要求。提供的车辆各项机械电气性能正常无故障，座椅、空调等设施无故障，每张座椅需配置安全带和未系带安全提醒，并按规定配置灭火器、救生锤、安全警示牌等。</w:t>
      </w:r>
    </w:p>
    <w:p w:rsidR="001B5495" w:rsidRDefault="003725CA">
      <w:pPr>
        <w:pStyle w:val="af9"/>
        <w:numPr>
          <w:ilvl w:val="0"/>
          <w:numId w:val="19"/>
        </w:numPr>
        <w:spacing w:line="360" w:lineRule="auto"/>
        <w:ind w:firstLineChars="0"/>
        <w:rPr>
          <w:rFonts w:ascii="宋体" w:eastAsia="宋体" w:hAnsi="宋体"/>
          <w:szCs w:val="21"/>
        </w:rPr>
      </w:pPr>
      <w:r>
        <w:rPr>
          <w:rFonts w:ascii="宋体" w:eastAsia="宋体" w:hAnsi="宋体" w:hint="eastAsia"/>
          <w:szCs w:val="21"/>
        </w:rPr>
        <w:t>车辆技术状况必须良好，办理好服务车辆正常行驶所需的各种证件及规定</w:t>
      </w:r>
      <w:proofErr w:type="gramStart"/>
      <w:r>
        <w:rPr>
          <w:rFonts w:ascii="宋体" w:eastAsia="宋体" w:hAnsi="宋体" w:hint="eastAsia"/>
          <w:szCs w:val="21"/>
        </w:rPr>
        <w:t>缴费证</w:t>
      </w:r>
      <w:proofErr w:type="gramEnd"/>
      <w:r>
        <w:rPr>
          <w:rFonts w:ascii="宋体" w:eastAsia="宋体" w:hAnsi="宋体" w:hint="eastAsia"/>
          <w:szCs w:val="21"/>
        </w:rPr>
        <w:t>齐全，车上配备灭火器及警示性标志牌。</w:t>
      </w:r>
    </w:p>
    <w:p w:rsidR="001B5495" w:rsidRDefault="003725CA">
      <w:pPr>
        <w:pStyle w:val="af9"/>
        <w:numPr>
          <w:ilvl w:val="0"/>
          <w:numId w:val="19"/>
        </w:numPr>
        <w:spacing w:line="360" w:lineRule="auto"/>
        <w:ind w:firstLineChars="0"/>
        <w:rPr>
          <w:rFonts w:ascii="宋体" w:eastAsia="宋体" w:hAnsi="宋体"/>
          <w:szCs w:val="21"/>
        </w:rPr>
      </w:pPr>
      <w:r>
        <w:rPr>
          <w:rFonts w:ascii="宋体" w:eastAsia="宋体" w:hAnsi="宋体" w:hint="eastAsia"/>
          <w:szCs w:val="21"/>
        </w:rPr>
        <w:t>有以下情况的车辆不能作为服务用车：</w:t>
      </w:r>
      <w:r>
        <w:rPr>
          <w:rFonts w:ascii="宋体" w:eastAsia="宋体" w:hAnsi="宋体" w:hint="eastAsia"/>
          <w:szCs w:val="21"/>
        </w:rPr>
        <w:t xml:space="preserve"> </w:t>
      </w:r>
    </w:p>
    <w:p w:rsidR="001B5495" w:rsidRDefault="003725CA">
      <w:pPr>
        <w:spacing w:line="360" w:lineRule="auto"/>
        <w:rPr>
          <w:rFonts w:ascii="宋体" w:eastAsia="宋体" w:hAnsi="宋体"/>
          <w:szCs w:val="21"/>
        </w:rPr>
      </w:pPr>
      <w:r>
        <w:rPr>
          <w:rFonts w:ascii="宋体" w:eastAsia="宋体" w:hAnsi="宋体" w:hint="eastAsia"/>
          <w:szCs w:val="21"/>
        </w:rPr>
        <w:t>一是已到报废年限、非法改装，非法营运，无牌证、假牌证、套牌、伪造证件的车辆；</w:t>
      </w:r>
    </w:p>
    <w:p w:rsidR="001B5495" w:rsidRDefault="003725CA">
      <w:pPr>
        <w:spacing w:line="360" w:lineRule="auto"/>
        <w:rPr>
          <w:rFonts w:ascii="宋体" w:eastAsia="宋体" w:hAnsi="宋体"/>
          <w:szCs w:val="21"/>
        </w:rPr>
      </w:pPr>
      <w:r>
        <w:rPr>
          <w:rFonts w:ascii="宋体" w:eastAsia="宋体" w:hAnsi="宋体" w:hint="eastAsia"/>
          <w:szCs w:val="21"/>
        </w:rPr>
        <w:t>二是不按工商等部门的有关规定印制单位名称、广告、装饰品的车辆；</w:t>
      </w:r>
    </w:p>
    <w:p w:rsidR="001B5495" w:rsidRDefault="003725CA">
      <w:pPr>
        <w:spacing w:line="360" w:lineRule="auto"/>
        <w:rPr>
          <w:rFonts w:ascii="宋体" w:eastAsia="宋体" w:hAnsi="宋体"/>
          <w:szCs w:val="21"/>
        </w:rPr>
      </w:pPr>
      <w:r>
        <w:rPr>
          <w:rFonts w:ascii="宋体" w:eastAsia="宋体" w:hAnsi="宋体" w:hint="eastAsia"/>
          <w:szCs w:val="21"/>
        </w:rPr>
        <w:t>三是存在其他安全隐患的车辆。</w:t>
      </w:r>
      <w:r>
        <w:rPr>
          <w:rFonts w:ascii="宋体" w:eastAsia="宋体" w:hAnsi="宋体" w:hint="eastAsia"/>
          <w:szCs w:val="21"/>
        </w:rPr>
        <w:t xml:space="preserve"> </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租赁期限及租金标准</w:t>
      </w:r>
    </w:p>
    <w:p w:rsidR="001B5495" w:rsidRDefault="003725CA">
      <w:pPr>
        <w:spacing w:line="360" w:lineRule="auto"/>
        <w:rPr>
          <w:rFonts w:ascii="宋体" w:eastAsia="宋体" w:hAnsi="宋体"/>
          <w:szCs w:val="21"/>
        </w:rPr>
      </w:pPr>
      <w:r>
        <w:rPr>
          <w:rFonts w:ascii="宋体" w:eastAsia="宋体" w:hAnsi="宋体" w:hint="eastAsia"/>
          <w:szCs w:val="21"/>
        </w:rPr>
        <w:t>租赁车辆收费标准见下表：</w:t>
      </w:r>
    </w:p>
    <w:p w:rsidR="001B5495" w:rsidRDefault="003725CA">
      <w:pPr>
        <w:spacing w:line="360" w:lineRule="auto"/>
        <w:jc w:val="center"/>
        <w:rPr>
          <w:rFonts w:ascii="宋体" w:eastAsia="宋体" w:hAnsi="宋体"/>
          <w:szCs w:val="21"/>
        </w:rPr>
      </w:pPr>
      <w:r>
        <w:rPr>
          <w:rFonts w:ascii="宋体" w:eastAsia="宋体" w:hAnsi="宋体" w:cs="仿宋_GB2312" w:hint="eastAsia"/>
          <w:szCs w:val="21"/>
        </w:rPr>
        <w:t>租赁车辆费用标准</w:t>
      </w:r>
    </w:p>
    <w:tbl>
      <w:tblPr>
        <w:tblW w:w="9782" w:type="dxa"/>
        <w:tblInd w:w="-459" w:type="dxa"/>
        <w:tblLayout w:type="fixed"/>
        <w:tblLook w:val="04A0" w:firstRow="1" w:lastRow="0" w:firstColumn="1" w:lastColumn="0" w:noHBand="0" w:noVBand="1"/>
      </w:tblPr>
      <w:tblGrid>
        <w:gridCol w:w="1843"/>
        <w:gridCol w:w="851"/>
        <w:gridCol w:w="850"/>
        <w:gridCol w:w="2268"/>
        <w:gridCol w:w="2552"/>
        <w:gridCol w:w="1418"/>
      </w:tblGrid>
      <w:tr w:rsidR="001B5495">
        <w:trPr>
          <w:trHeight w:val="1260"/>
        </w:trPr>
        <w:tc>
          <w:tcPr>
            <w:tcW w:w="1843"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车型</w:t>
            </w:r>
          </w:p>
        </w:tc>
        <w:tc>
          <w:tcPr>
            <w:tcW w:w="851"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数量</w:t>
            </w:r>
          </w:p>
        </w:tc>
        <w:tc>
          <w:tcPr>
            <w:tcW w:w="2268"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租用行程</w:t>
            </w:r>
          </w:p>
        </w:tc>
        <w:tc>
          <w:tcPr>
            <w:tcW w:w="2552"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每台车日均出行距离</w:t>
            </w:r>
            <w:r>
              <w:rPr>
                <w:rFonts w:ascii="宋体" w:eastAsia="宋体" w:hAnsi="宋体" w:cs="宋体" w:hint="eastAsia"/>
                <w:bCs/>
                <w:color w:val="000000"/>
                <w:szCs w:val="21"/>
              </w:rPr>
              <w:t>250</w:t>
            </w:r>
            <w:r>
              <w:rPr>
                <w:rFonts w:ascii="宋体" w:eastAsia="宋体" w:hAnsi="宋体" w:cs="宋体" w:hint="eastAsia"/>
                <w:bCs/>
                <w:color w:val="000000"/>
                <w:szCs w:val="21"/>
              </w:rPr>
              <w:t>公里内最高限价（元）</w:t>
            </w:r>
          </w:p>
        </w:tc>
        <w:tc>
          <w:tcPr>
            <w:tcW w:w="1418"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合计（元）</w:t>
            </w:r>
          </w:p>
        </w:tc>
      </w:tr>
      <w:tr w:rsidR="001B5495">
        <w:trPr>
          <w:trHeight w:val="420"/>
        </w:trPr>
        <w:tc>
          <w:tcPr>
            <w:tcW w:w="1843"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40</w:t>
            </w:r>
            <w:r>
              <w:rPr>
                <w:rFonts w:ascii="宋体" w:eastAsia="宋体" w:hAnsi="宋体" w:cs="宋体" w:hint="eastAsia"/>
                <w:bCs/>
                <w:color w:val="000000"/>
                <w:szCs w:val="21"/>
              </w:rPr>
              <w:t>座</w:t>
            </w:r>
            <w:r>
              <w:rPr>
                <w:rFonts w:ascii="宋体" w:eastAsia="宋体" w:hAnsi="宋体" w:cs="宋体" w:hint="eastAsia"/>
                <w:bCs/>
                <w:color w:val="000000"/>
                <w:szCs w:val="21"/>
              </w:rPr>
              <w:t>-47</w:t>
            </w:r>
            <w:r>
              <w:rPr>
                <w:rFonts w:ascii="宋体" w:eastAsia="宋体" w:hAnsi="宋体" w:cs="宋体" w:hint="eastAsia"/>
                <w:bCs/>
                <w:color w:val="000000"/>
                <w:szCs w:val="21"/>
              </w:rPr>
              <w:t>座车型</w:t>
            </w:r>
          </w:p>
        </w:tc>
        <w:tc>
          <w:tcPr>
            <w:tcW w:w="851"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次</w:t>
            </w:r>
          </w:p>
        </w:tc>
        <w:tc>
          <w:tcPr>
            <w:tcW w:w="850"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从肇庆监狱到高明监狱或从高明监狱到肇庆监狱</w:t>
            </w:r>
          </w:p>
        </w:tc>
        <w:tc>
          <w:tcPr>
            <w:tcW w:w="2552"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1600</w:t>
            </w:r>
          </w:p>
        </w:tc>
        <w:tc>
          <w:tcPr>
            <w:tcW w:w="1418"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40000</w:t>
            </w:r>
          </w:p>
        </w:tc>
      </w:tr>
    </w:tbl>
    <w:p w:rsidR="001B5495" w:rsidRDefault="003725CA">
      <w:pPr>
        <w:spacing w:line="360" w:lineRule="auto"/>
        <w:rPr>
          <w:rFonts w:ascii="宋体" w:eastAsia="宋体" w:hAnsi="宋体"/>
          <w:szCs w:val="21"/>
        </w:rPr>
      </w:pPr>
      <w:r>
        <w:rPr>
          <w:rFonts w:ascii="宋体" w:eastAsia="宋体" w:hAnsi="宋体" w:hint="eastAsia"/>
          <w:szCs w:val="21"/>
        </w:rPr>
        <w:t>①供应商的报价为含税价，已包含燃油费、路桥费、停车费、司机服务费、住宿费、餐费等所有相关费用；</w:t>
      </w:r>
      <w:r>
        <w:rPr>
          <w:rFonts w:ascii="宋体" w:eastAsia="宋体" w:hAnsi="宋体" w:hint="eastAsia"/>
          <w:szCs w:val="21"/>
        </w:rPr>
        <w:br/>
      </w:r>
      <w:r>
        <w:rPr>
          <w:rFonts w:ascii="宋体" w:eastAsia="宋体" w:hAnsi="宋体" w:hint="eastAsia"/>
          <w:szCs w:val="21"/>
        </w:rPr>
        <w:t>②租用行程从肇庆监狱到高明监狱或从高明监狱到肇庆监狱，为每台车</w:t>
      </w:r>
      <w:proofErr w:type="gramStart"/>
      <w:r>
        <w:rPr>
          <w:rFonts w:ascii="宋体" w:eastAsia="宋体" w:hAnsi="宋体" w:hint="eastAsia"/>
          <w:szCs w:val="21"/>
        </w:rPr>
        <w:t>单趟次</w:t>
      </w:r>
      <w:proofErr w:type="gramEnd"/>
      <w:r>
        <w:rPr>
          <w:rFonts w:ascii="宋体" w:eastAsia="宋体" w:hAnsi="宋体" w:hint="eastAsia"/>
          <w:szCs w:val="21"/>
        </w:rPr>
        <w:t>价格。</w:t>
      </w:r>
    </w:p>
    <w:p w:rsidR="001B5495" w:rsidRDefault="003725CA">
      <w:pPr>
        <w:spacing w:line="360" w:lineRule="auto"/>
        <w:rPr>
          <w:rFonts w:ascii="宋体" w:eastAsia="宋体" w:hAnsi="宋体"/>
          <w:szCs w:val="21"/>
        </w:rPr>
      </w:pPr>
      <w:r>
        <w:rPr>
          <w:rFonts w:ascii="宋体" w:eastAsia="宋体" w:hAnsi="宋体" w:hint="eastAsia"/>
          <w:szCs w:val="21"/>
        </w:rPr>
        <w:t>③行驶路线优先选择电子导航时间最短路线，如遇不可抗力因素需变更路线，成交供应商须与采购人带车领导沟通协商，并知会采购人主管部门。</w:t>
      </w:r>
    </w:p>
    <w:p w:rsidR="001B5495" w:rsidRDefault="003725CA">
      <w:pPr>
        <w:spacing w:line="360" w:lineRule="auto"/>
        <w:rPr>
          <w:rFonts w:ascii="宋体" w:eastAsia="宋体" w:hAnsi="宋体"/>
          <w:szCs w:val="21"/>
        </w:rPr>
      </w:pPr>
      <w:r>
        <w:rPr>
          <w:rFonts w:ascii="宋体" w:eastAsia="宋体" w:hAnsi="宋体" w:hint="eastAsia"/>
          <w:szCs w:val="21"/>
        </w:rPr>
        <w:t>成交供应商必须承诺，完全满足竞价过程发出所有文件的要求，必须具备履行项目的能力。如在实施过程中，采购人发现有不符合要求的地方，采购人有权单方终止合同，一切费用</w:t>
      </w:r>
      <w:proofErr w:type="gramStart"/>
      <w:r>
        <w:rPr>
          <w:rFonts w:ascii="宋体" w:eastAsia="宋体" w:hAnsi="宋体" w:hint="eastAsia"/>
          <w:szCs w:val="21"/>
        </w:rPr>
        <w:t>由成交</w:t>
      </w:r>
      <w:proofErr w:type="gramEnd"/>
      <w:r>
        <w:rPr>
          <w:rFonts w:ascii="宋体" w:eastAsia="宋体" w:hAnsi="宋体" w:hint="eastAsia"/>
          <w:szCs w:val="21"/>
        </w:rPr>
        <w:t>供应商承担。</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租赁程序、租赁费用的计算与支付</w:t>
      </w:r>
    </w:p>
    <w:p w:rsidR="001B5495" w:rsidRDefault="003725CA">
      <w:pPr>
        <w:spacing w:line="360" w:lineRule="auto"/>
        <w:rPr>
          <w:rFonts w:ascii="宋体" w:eastAsia="宋体" w:hAnsi="宋体"/>
          <w:szCs w:val="21"/>
        </w:rPr>
      </w:pPr>
      <w:r>
        <w:rPr>
          <w:rFonts w:ascii="宋体" w:eastAsia="宋体" w:hAnsi="宋体" w:hint="eastAsia"/>
          <w:szCs w:val="21"/>
        </w:rPr>
        <w:t>（一）租赁程序</w:t>
      </w:r>
    </w:p>
    <w:p w:rsidR="001B5495" w:rsidRDefault="003725CA">
      <w:pPr>
        <w:pStyle w:val="af9"/>
        <w:numPr>
          <w:ilvl w:val="0"/>
          <w:numId w:val="20"/>
        </w:numPr>
        <w:spacing w:line="360" w:lineRule="auto"/>
        <w:ind w:firstLineChars="0"/>
        <w:rPr>
          <w:rFonts w:ascii="宋体" w:eastAsia="宋体" w:hAnsi="宋体"/>
          <w:szCs w:val="21"/>
        </w:rPr>
      </w:pPr>
      <w:r>
        <w:rPr>
          <w:rFonts w:ascii="宋体" w:eastAsia="宋体" w:hAnsi="宋体" w:hint="eastAsia"/>
          <w:szCs w:val="21"/>
        </w:rPr>
        <w:t>采购人至少提前</w:t>
      </w:r>
      <w:r>
        <w:rPr>
          <w:rFonts w:ascii="宋体" w:eastAsia="宋体" w:hAnsi="宋体" w:hint="eastAsia"/>
          <w:szCs w:val="21"/>
        </w:rPr>
        <w:t>3</w:t>
      </w:r>
      <w:r>
        <w:rPr>
          <w:rFonts w:ascii="宋体" w:eastAsia="宋体" w:hAnsi="宋体" w:hint="eastAsia"/>
          <w:szCs w:val="21"/>
        </w:rPr>
        <w:t>小时联系成交供应商。如有特殊情况，也可以随时联系。</w:t>
      </w:r>
    </w:p>
    <w:p w:rsidR="001B5495" w:rsidRDefault="003725CA">
      <w:pPr>
        <w:pStyle w:val="af9"/>
        <w:numPr>
          <w:ilvl w:val="0"/>
          <w:numId w:val="20"/>
        </w:numPr>
        <w:spacing w:line="360" w:lineRule="auto"/>
        <w:ind w:firstLineChars="0"/>
        <w:rPr>
          <w:rFonts w:ascii="宋体" w:eastAsia="宋体" w:hAnsi="宋体"/>
          <w:szCs w:val="21"/>
        </w:rPr>
      </w:pPr>
      <w:r>
        <w:rPr>
          <w:rFonts w:ascii="宋体" w:eastAsia="宋体" w:hAnsi="宋体" w:hint="eastAsia"/>
          <w:szCs w:val="21"/>
        </w:rPr>
        <w:t>采购人与成交</w:t>
      </w:r>
      <w:r>
        <w:rPr>
          <w:rFonts w:ascii="宋体" w:eastAsia="宋体" w:hAnsi="宋体" w:hint="eastAsia"/>
          <w:szCs w:val="21"/>
        </w:rPr>
        <w:t>供应商协商确定用车计划（包括车型、租赁时间、目的地、路线等），若</w:t>
      </w:r>
      <w:r>
        <w:rPr>
          <w:rFonts w:ascii="宋体" w:eastAsia="宋体" w:hAnsi="宋体" w:hint="eastAsia"/>
          <w:szCs w:val="21"/>
        </w:rPr>
        <w:lastRenderedPageBreak/>
        <w:t>未作协商，则按照合同约定履行。</w:t>
      </w:r>
    </w:p>
    <w:p w:rsidR="001B5495" w:rsidRDefault="003725CA">
      <w:pPr>
        <w:pStyle w:val="af9"/>
        <w:numPr>
          <w:ilvl w:val="0"/>
          <w:numId w:val="20"/>
        </w:numPr>
        <w:spacing w:line="360" w:lineRule="auto"/>
        <w:ind w:firstLineChars="0"/>
        <w:rPr>
          <w:rFonts w:ascii="宋体" w:eastAsia="宋体" w:hAnsi="宋体"/>
          <w:szCs w:val="21"/>
        </w:rPr>
      </w:pPr>
      <w:r>
        <w:rPr>
          <w:rFonts w:ascii="宋体" w:eastAsia="宋体" w:hAnsi="宋体" w:hint="eastAsia"/>
          <w:szCs w:val="21"/>
        </w:rPr>
        <w:t>成交供应</w:t>
      </w:r>
      <w:proofErr w:type="gramStart"/>
      <w:r>
        <w:rPr>
          <w:rFonts w:ascii="宋体" w:eastAsia="宋体" w:hAnsi="宋体" w:hint="eastAsia"/>
          <w:szCs w:val="21"/>
        </w:rPr>
        <w:t>商按照</w:t>
      </w:r>
      <w:proofErr w:type="gramEnd"/>
      <w:r>
        <w:rPr>
          <w:rFonts w:ascii="宋体" w:eastAsia="宋体" w:hAnsi="宋体" w:hint="eastAsia"/>
          <w:szCs w:val="21"/>
        </w:rPr>
        <w:t>约定的时间和地点为采购人提供租赁服务。</w:t>
      </w:r>
    </w:p>
    <w:p w:rsidR="001B5495" w:rsidRDefault="003725CA">
      <w:pPr>
        <w:pStyle w:val="af9"/>
        <w:numPr>
          <w:ilvl w:val="0"/>
          <w:numId w:val="20"/>
        </w:numPr>
        <w:spacing w:line="360" w:lineRule="auto"/>
        <w:ind w:firstLineChars="0"/>
        <w:rPr>
          <w:rFonts w:ascii="宋体" w:eastAsia="宋体" w:hAnsi="宋体"/>
          <w:szCs w:val="21"/>
        </w:rPr>
      </w:pPr>
      <w:r>
        <w:rPr>
          <w:rFonts w:ascii="宋体" w:eastAsia="宋体" w:hAnsi="宋体" w:hint="eastAsia"/>
          <w:szCs w:val="21"/>
        </w:rPr>
        <w:t>成交供应商向采购人提供发票，采购人向成交供应商支付租赁费用。</w:t>
      </w:r>
    </w:p>
    <w:p w:rsidR="001B5495" w:rsidRDefault="003725CA">
      <w:pPr>
        <w:spacing w:line="360" w:lineRule="auto"/>
        <w:rPr>
          <w:rFonts w:ascii="宋体" w:eastAsia="宋体" w:hAnsi="宋体"/>
          <w:szCs w:val="21"/>
        </w:rPr>
      </w:pPr>
      <w:r>
        <w:rPr>
          <w:rFonts w:ascii="宋体" w:eastAsia="宋体" w:hAnsi="宋体" w:hint="eastAsia"/>
          <w:szCs w:val="21"/>
        </w:rPr>
        <w:t>（二）租赁费用的计算与支付</w:t>
      </w:r>
    </w:p>
    <w:p w:rsidR="001B5495" w:rsidRDefault="003725CA">
      <w:pPr>
        <w:pStyle w:val="af9"/>
        <w:numPr>
          <w:ilvl w:val="0"/>
          <w:numId w:val="21"/>
        </w:numPr>
        <w:spacing w:line="360" w:lineRule="auto"/>
        <w:ind w:firstLineChars="0"/>
        <w:rPr>
          <w:rFonts w:ascii="宋体" w:eastAsia="宋体" w:hAnsi="宋体"/>
          <w:szCs w:val="21"/>
        </w:rPr>
      </w:pPr>
      <w:r>
        <w:rPr>
          <w:rFonts w:ascii="宋体" w:eastAsia="宋体" w:hAnsi="宋体" w:hint="eastAsia"/>
          <w:szCs w:val="21"/>
        </w:rPr>
        <w:t>采购人直接和成交供应商结算租赁费用，结算周期为每两个月进行结算。</w:t>
      </w:r>
    </w:p>
    <w:p w:rsidR="001B5495" w:rsidRDefault="003725CA">
      <w:pPr>
        <w:pStyle w:val="af9"/>
        <w:numPr>
          <w:ilvl w:val="0"/>
          <w:numId w:val="21"/>
        </w:numPr>
        <w:spacing w:line="360" w:lineRule="auto"/>
        <w:ind w:firstLineChars="0"/>
        <w:rPr>
          <w:rFonts w:ascii="宋体" w:eastAsia="宋体" w:hAnsi="宋体"/>
          <w:szCs w:val="21"/>
        </w:rPr>
      </w:pPr>
      <w:r>
        <w:rPr>
          <w:rFonts w:ascii="宋体" w:eastAsia="宋体" w:hAnsi="宋体" w:hint="eastAsia"/>
          <w:szCs w:val="21"/>
        </w:rPr>
        <w:t>成交供应商应按合同约定向采购人提供发票等结算资料。</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保险条款</w:t>
      </w:r>
    </w:p>
    <w:p w:rsidR="001B5495" w:rsidRDefault="003725CA">
      <w:pPr>
        <w:pStyle w:val="af9"/>
        <w:numPr>
          <w:ilvl w:val="0"/>
          <w:numId w:val="22"/>
        </w:numPr>
        <w:spacing w:line="360" w:lineRule="auto"/>
        <w:ind w:firstLineChars="0"/>
        <w:rPr>
          <w:rFonts w:ascii="宋体" w:eastAsia="宋体" w:hAnsi="宋体"/>
          <w:szCs w:val="21"/>
        </w:rPr>
      </w:pPr>
      <w:r>
        <w:rPr>
          <w:rFonts w:ascii="宋体" w:eastAsia="宋体" w:hAnsi="宋体" w:hint="eastAsia"/>
          <w:szCs w:val="21"/>
        </w:rPr>
        <w:t>成交供应商负责向保险公司购买以成交供应商为受益人的</w:t>
      </w:r>
      <w:proofErr w:type="gramStart"/>
      <w:r>
        <w:rPr>
          <w:rFonts w:ascii="宋体" w:eastAsia="宋体" w:hAnsi="宋体" w:hint="eastAsia"/>
          <w:szCs w:val="21"/>
        </w:rPr>
        <w:t>交强险</w:t>
      </w:r>
      <w:proofErr w:type="gramEnd"/>
      <w:r>
        <w:rPr>
          <w:rFonts w:ascii="宋体" w:eastAsia="宋体" w:hAnsi="宋体" w:hint="eastAsia"/>
          <w:szCs w:val="21"/>
        </w:rPr>
        <w:t>、盗抢险、车辆损失险、第三者责任险、不计免赔特约险。</w:t>
      </w:r>
    </w:p>
    <w:p w:rsidR="001B5495" w:rsidRDefault="003725CA">
      <w:pPr>
        <w:pStyle w:val="af9"/>
        <w:numPr>
          <w:ilvl w:val="0"/>
          <w:numId w:val="22"/>
        </w:numPr>
        <w:spacing w:line="360" w:lineRule="auto"/>
        <w:ind w:firstLineChars="0"/>
        <w:rPr>
          <w:rFonts w:ascii="宋体" w:eastAsia="宋体" w:hAnsi="宋体"/>
          <w:szCs w:val="21"/>
        </w:rPr>
      </w:pPr>
      <w:r>
        <w:rPr>
          <w:rFonts w:ascii="宋体" w:eastAsia="宋体" w:hAnsi="宋体" w:hint="eastAsia"/>
          <w:szCs w:val="21"/>
        </w:rPr>
        <w:t>上述保险，不计免赔服务仅免除保险范围内的有关损失，但</w:t>
      </w:r>
      <w:proofErr w:type="gramStart"/>
      <w:r>
        <w:rPr>
          <w:rFonts w:ascii="宋体" w:eastAsia="宋体" w:hAnsi="宋体" w:hint="eastAsia"/>
          <w:szCs w:val="21"/>
        </w:rPr>
        <w:t>不</w:t>
      </w:r>
      <w:proofErr w:type="gramEnd"/>
      <w:r>
        <w:rPr>
          <w:rFonts w:ascii="宋体" w:eastAsia="宋体" w:hAnsi="宋体" w:hint="eastAsia"/>
          <w:szCs w:val="21"/>
        </w:rPr>
        <w:t>免除如因采购人违法违规或其它因素等导致车辆被扣而产生的停运损失。</w:t>
      </w:r>
    </w:p>
    <w:p w:rsidR="001B5495" w:rsidRDefault="003725CA">
      <w:pPr>
        <w:pStyle w:val="af9"/>
        <w:numPr>
          <w:ilvl w:val="0"/>
          <w:numId w:val="22"/>
        </w:numPr>
        <w:spacing w:line="360" w:lineRule="auto"/>
        <w:ind w:firstLineChars="0"/>
        <w:rPr>
          <w:rFonts w:ascii="宋体" w:eastAsia="宋体" w:hAnsi="宋体"/>
          <w:szCs w:val="21"/>
        </w:rPr>
      </w:pPr>
      <w:r>
        <w:rPr>
          <w:rFonts w:ascii="宋体" w:eastAsia="宋体" w:hAnsi="宋体" w:hint="eastAsia"/>
          <w:szCs w:val="21"/>
        </w:rPr>
        <w:t>如发生车损或其它保险事故，成交供应商负责承担全部损失，成交供应商负责处理事故和办理保险索赔。</w:t>
      </w:r>
    </w:p>
    <w:p w:rsidR="001B5495" w:rsidRDefault="003725CA">
      <w:pPr>
        <w:pStyle w:val="af9"/>
        <w:numPr>
          <w:ilvl w:val="0"/>
          <w:numId w:val="22"/>
        </w:numPr>
        <w:spacing w:line="360" w:lineRule="auto"/>
        <w:ind w:firstLineChars="0"/>
        <w:rPr>
          <w:rFonts w:ascii="宋体" w:eastAsia="宋体" w:hAnsi="宋体"/>
          <w:szCs w:val="21"/>
        </w:rPr>
      </w:pPr>
      <w:r>
        <w:rPr>
          <w:rFonts w:ascii="宋体" w:eastAsia="宋体" w:hAnsi="宋体" w:hint="eastAsia"/>
          <w:szCs w:val="21"/>
        </w:rPr>
        <w:t>如发生交通事故或其它保险事故，成交供应商应保护现场并立即报警和报险。如因成交供应商未及时报警和报险，或因未提供用于保险索赔所必要的各项证据和证明，而导致保险公司拒赔的维修费、伤害赔偿费和其它一切损失均</w:t>
      </w:r>
      <w:proofErr w:type="gramStart"/>
      <w:r>
        <w:rPr>
          <w:rFonts w:ascii="宋体" w:eastAsia="宋体" w:hAnsi="宋体" w:hint="eastAsia"/>
          <w:szCs w:val="21"/>
        </w:rPr>
        <w:t>由成交</w:t>
      </w:r>
      <w:proofErr w:type="gramEnd"/>
      <w:r>
        <w:rPr>
          <w:rFonts w:ascii="宋体" w:eastAsia="宋体" w:hAnsi="宋体" w:hint="eastAsia"/>
          <w:szCs w:val="21"/>
        </w:rPr>
        <w:t>供应商负责。</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保养维修</w:t>
      </w:r>
    </w:p>
    <w:p w:rsidR="001B5495" w:rsidRDefault="003725CA">
      <w:pPr>
        <w:pStyle w:val="af9"/>
        <w:numPr>
          <w:ilvl w:val="0"/>
          <w:numId w:val="23"/>
        </w:numPr>
        <w:spacing w:line="360" w:lineRule="auto"/>
        <w:ind w:firstLineChars="0"/>
        <w:rPr>
          <w:rFonts w:ascii="宋体" w:eastAsia="宋体" w:hAnsi="宋体"/>
          <w:szCs w:val="21"/>
        </w:rPr>
      </w:pPr>
      <w:r>
        <w:rPr>
          <w:rFonts w:ascii="宋体" w:eastAsia="宋体" w:hAnsi="宋体" w:hint="eastAsia"/>
          <w:szCs w:val="21"/>
        </w:rPr>
        <w:t>成交供应商所提供服务的租赁车辆必须进行定期保养、检修、维修，确保车辆</w:t>
      </w:r>
      <w:r>
        <w:rPr>
          <w:rFonts w:ascii="宋体" w:eastAsia="宋体" w:hAnsi="宋体" w:hint="eastAsia"/>
          <w:szCs w:val="21"/>
        </w:rPr>
        <w:t>状况良好。</w:t>
      </w:r>
    </w:p>
    <w:p w:rsidR="001B5495" w:rsidRDefault="003725CA">
      <w:pPr>
        <w:pStyle w:val="af9"/>
        <w:numPr>
          <w:ilvl w:val="0"/>
          <w:numId w:val="23"/>
        </w:numPr>
        <w:spacing w:line="360" w:lineRule="auto"/>
        <w:ind w:firstLineChars="0"/>
        <w:rPr>
          <w:rFonts w:ascii="宋体" w:eastAsia="宋体" w:hAnsi="宋体"/>
          <w:szCs w:val="21"/>
        </w:rPr>
      </w:pPr>
      <w:r>
        <w:rPr>
          <w:rFonts w:ascii="宋体" w:eastAsia="宋体" w:hAnsi="宋体" w:hint="eastAsia"/>
          <w:szCs w:val="21"/>
        </w:rPr>
        <w:t>车辆发生故障或出现异常情况时，成交供应商应立即停止车辆行驶，并在</w:t>
      </w:r>
      <w:r>
        <w:rPr>
          <w:rFonts w:ascii="宋体" w:eastAsia="宋体" w:hAnsi="宋体" w:hint="eastAsia"/>
          <w:szCs w:val="21"/>
        </w:rPr>
        <w:t>1</w:t>
      </w:r>
      <w:r>
        <w:rPr>
          <w:rFonts w:ascii="宋体" w:eastAsia="宋体" w:hAnsi="宋体" w:hint="eastAsia"/>
          <w:szCs w:val="21"/>
        </w:rPr>
        <w:t>小时内为采购人提供替代车辆以免耽误采购人行程，或承担紧急情况下由采购人自行转换交通工具，相关费用及由此造成的其它实际损失</w:t>
      </w:r>
      <w:proofErr w:type="gramStart"/>
      <w:r>
        <w:rPr>
          <w:rFonts w:ascii="宋体" w:eastAsia="宋体" w:hAnsi="宋体" w:hint="eastAsia"/>
          <w:szCs w:val="21"/>
        </w:rPr>
        <w:t>由成交</w:t>
      </w:r>
      <w:proofErr w:type="gramEnd"/>
      <w:r>
        <w:rPr>
          <w:rFonts w:ascii="宋体" w:eastAsia="宋体" w:hAnsi="宋体" w:hint="eastAsia"/>
          <w:szCs w:val="21"/>
        </w:rPr>
        <w:t>供应商承担。</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采购人的权利和义务</w:t>
      </w:r>
    </w:p>
    <w:p w:rsidR="001B5495" w:rsidRDefault="003725CA">
      <w:pPr>
        <w:pStyle w:val="af9"/>
        <w:numPr>
          <w:ilvl w:val="0"/>
          <w:numId w:val="24"/>
        </w:numPr>
        <w:spacing w:line="360" w:lineRule="auto"/>
        <w:ind w:firstLineChars="0"/>
        <w:rPr>
          <w:rFonts w:ascii="宋体" w:eastAsia="宋体" w:hAnsi="宋体"/>
          <w:szCs w:val="21"/>
        </w:rPr>
      </w:pPr>
      <w:r>
        <w:rPr>
          <w:rFonts w:ascii="宋体" w:eastAsia="宋体" w:hAnsi="宋体" w:hint="eastAsia"/>
          <w:szCs w:val="21"/>
        </w:rPr>
        <w:t>在服务期间成交供应</w:t>
      </w:r>
      <w:proofErr w:type="gramStart"/>
      <w:r>
        <w:rPr>
          <w:rFonts w:ascii="宋体" w:eastAsia="宋体" w:hAnsi="宋体" w:hint="eastAsia"/>
          <w:szCs w:val="21"/>
        </w:rPr>
        <w:t>商车辆</w:t>
      </w:r>
      <w:proofErr w:type="gramEnd"/>
      <w:r>
        <w:rPr>
          <w:rFonts w:ascii="宋体" w:eastAsia="宋体" w:hAnsi="宋体" w:hint="eastAsia"/>
          <w:szCs w:val="21"/>
        </w:rPr>
        <w:t>发生被盗、被抢、自燃或其它不可抗力的因素等毁损的，采购人不负赔偿责任。</w:t>
      </w:r>
    </w:p>
    <w:p w:rsidR="001B5495" w:rsidRDefault="003725CA">
      <w:pPr>
        <w:pStyle w:val="af9"/>
        <w:numPr>
          <w:ilvl w:val="0"/>
          <w:numId w:val="24"/>
        </w:numPr>
        <w:spacing w:line="360" w:lineRule="auto"/>
        <w:ind w:firstLineChars="0"/>
        <w:rPr>
          <w:rFonts w:ascii="宋体" w:eastAsia="宋体" w:hAnsi="宋体"/>
          <w:szCs w:val="21"/>
        </w:rPr>
      </w:pPr>
      <w:r>
        <w:rPr>
          <w:rFonts w:ascii="宋体" w:eastAsia="宋体" w:hAnsi="宋体" w:hint="eastAsia"/>
          <w:szCs w:val="21"/>
        </w:rPr>
        <w:t>成交供应商应</w:t>
      </w:r>
      <w:proofErr w:type="gramStart"/>
      <w:r>
        <w:rPr>
          <w:rFonts w:ascii="宋体" w:eastAsia="宋体" w:hAnsi="宋体" w:hint="eastAsia"/>
          <w:szCs w:val="21"/>
        </w:rPr>
        <w:t>保证代驾质量</w:t>
      </w:r>
      <w:proofErr w:type="gramEnd"/>
      <w:r>
        <w:rPr>
          <w:rFonts w:ascii="宋体" w:eastAsia="宋体" w:hAnsi="宋体" w:hint="eastAsia"/>
          <w:szCs w:val="21"/>
        </w:rPr>
        <w:t>，如成交供应</w:t>
      </w:r>
      <w:proofErr w:type="gramStart"/>
      <w:r>
        <w:rPr>
          <w:rFonts w:ascii="宋体" w:eastAsia="宋体" w:hAnsi="宋体" w:hint="eastAsia"/>
          <w:szCs w:val="21"/>
        </w:rPr>
        <w:t>商司机</w:t>
      </w:r>
      <w:proofErr w:type="gramEnd"/>
      <w:r>
        <w:rPr>
          <w:rFonts w:ascii="宋体" w:eastAsia="宋体" w:hAnsi="宋体" w:hint="eastAsia"/>
          <w:szCs w:val="21"/>
        </w:rPr>
        <w:t>的服务质量达不到采购人要求，采购人有权要求更换驾驶员。</w:t>
      </w:r>
    </w:p>
    <w:p w:rsidR="001B5495" w:rsidRDefault="003725CA">
      <w:pPr>
        <w:pStyle w:val="af9"/>
        <w:numPr>
          <w:ilvl w:val="0"/>
          <w:numId w:val="24"/>
        </w:numPr>
        <w:spacing w:line="360" w:lineRule="auto"/>
        <w:ind w:firstLineChars="0"/>
        <w:rPr>
          <w:rFonts w:ascii="宋体" w:eastAsia="宋体" w:hAnsi="宋体"/>
          <w:szCs w:val="21"/>
        </w:rPr>
      </w:pPr>
      <w:r>
        <w:rPr>
          <w:rFonts w:ascii="宋体" w:eastAsia="宋体" w:hAnsi="宋体" w:hint="eastAsia"/>
          <w:szCs w:val="21"/>
        </w:rPr>
        <w:t>采购人有权对合同约定的租车价格、服务质量、提供的司机综合素质等履约情况进行监督。</w:t>
      </w:r>
    </w:p>
    <w:p w:rsidR="001B5495" w:rsidRDefault="003725CA">
      <w:pPr>
        <w:pStyle w:val="af9"/>
        <w:numPr>
          <w:ilvl w:val="0"/>
          <w:numId w:val="24"/>
        </w:numPr>
        <w:spacing w:line="360" w:lineRule="auto"/>
        <w:ind w:firstLineChars="0"/>
        <w:rPr>
          <w:rFonts w:ascii="宋体" w:eastAsia="宋体" w:hAnsi="宋体"/>
          <w:szCs w:val="21"/>
        </w:rPr>
      </w:pPr>
      <w:r>
        <w:rPr>
          <w:rFonts w:ascii="宋体" w:eastAsia="宋体" w:hAnsi="宋体" w:hint="eastAsia"/>
          <w:szCs w:val="21"/>
        </w:rPr>
        <w:t>采购人不得对成交供应</w:t>
      </w:r>
      <w:proofErr w:type="gramStart"/>
      <w:r>
        <w:rPr>
          <w:rFonts w:ascii="宋体" w:eastAsia="宋体" w:hAnsi="宋体" w:hint="eastAsia"/>
          <w:szCs w:val="21"/>
        </w:rPr>
        <w:t>商司机</w:t>
      </w:r>
      <w:proofErr w:type="gramEnd"/>
      <w:r>
        <w:rPr>
          <w:rFonts w:ascii="宋体" w:eastAsia="宋体" w:hAnsi="宋体" w:hint="eastAsia"/>
          <w:szCs w:val="21"/>
        </w:rPr>
        <w:t>提出违反交通管理规定以外的不合理要求以及违法违规行为。</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lastRenderedPageBreak/>
        <w:t>成交供应商的权利和义务</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必须严格遵守国家法律、法规和相关规定，诚实、守信、合法经营，自觉维护采购人的利益，切实履行服务质量承诺及报价承诺。自觉接受采购人的考核评定、监督和管理，优先为采购人提供符合党政机关公务用车使用标准的车辆租赁服务，确保高标准、高质量提供服务，以维护双方的信誉和利益。</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成交供应商有权拒绝采购人提出的租赁服务业务范围和承诺以外的其它要求。</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w:t>
      </w:r>
      <w:proofErr w:type="gramStart"/>
      <w:r>
        <w:rPr>
          <w:rFonts w:ascii="宋体" w:eastAsia="宋体" w:hAnsi="宋体" w:hint="eastAsia"/>
          <w:szCs w:val="21"/>
        </w:rPr>
        <w:t>商司机</w:t>
      </w:r>
      <w:proofErr w:type="gramEnd"/>
      <w:r>
        <w:rPr>
          <w:rFonts w:ascii="宋体" w:eastAsia="宋体" w:hAnsi="宋体" w:hint="eastAsia"/>
          <w:szCs w:val="21"/>
        </w:rPr>
        <w:t>有权拒绝采购人的不合理要求或违法违规行为。</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成交供应商有权对采购人在租赁汽车过程中的不正当要求和违法违规行为进行投诉，并要求有关部门</w:t>
      </w:r>
      <w:proofErr w:type="gramStart"/>
      <w:r>
        <w:rPr>
          <w:rFonts w:ascii="宋体" w:eastAsia="宋体" w:hAnsi="宋体" w:hint="eastAsia"/>
          <w:szCs w:val="21"/>
        </w:rPr>
        <w:t>作出</w:t>
      </w:r>
      <w:proofErr w:type="gramEnd"/>
      <w:r>
        <w:rPr>
          <w:rFonts w:ascii="宋体" w:eastAsia="宋体" w:hAnsi="宋体" w:hint="eastAsia"/>
          <w:szCs w:val="21"/>
        </w:rPr>
        <w:t>处理。</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在合同有效期内，成交供应商应按报名、报价文件承诺及合同约定向保险公司为用户承租的车辆投保相应的险种及保额并承担全部保费；承租的车辆发生保险事故时，</w:t>
      </w:r>
      <w:proofErr w:type="gramStart"/>
      <w:r>
        <w:rPr>
          <w:rFonts w:ascii="宋体" w:eastAsia="宋体" w:hAnsi="宋体" w:hint="eastAsia"/>
          <w:szCs w:val="21"/>
        </w:rPr>
        <w:t>由成交</w:t>
      </w:r>
      <w:proofErr w:type="gramEnd"/>
      <w:r>
        <w:rPr>
          <w:rFonts w:ascii="宋体" w:eastAsia="宋体" w:hAnsi="宋体" w:hint="eastAsia"/>
          <w:szCs w:val="21"/>
        </w:rPr>
        <w:t>供应商负责索赔事宜，并承担相应法律责任。</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成交供应商为采购人提供推荐驾驶员的车辆租赁服务时，</w:t>
      </w:r>
      <w:proofErr w:type="gramStart"/>
      <w:r>
        <w:rPr>
          <w:rFonts w:ascii="宋体" w:eastAsia="宋体" w:hAnsi="宋体" w:hint="eastAsia"/>
          <w:szCs w:val="21"/>
        </w:rPr>
        <w:t>由成交</w:t>
      </w:r>
      <w:proofErr w:type="gramEnd"/>
      <w:r>
        <w:rPr>
          <w:rFonts w:ascii="宋体" w:eastAsia="宋体" w:hAnsi="宋体" w:hint="eastAsia"/>
          <w:szCs w:val="21"/>
        </w:rPr>
        <w:t>供应商自行承担一切风险责任及相应法律责任，并赔偿给采购人造成的所有损失。</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成交供应商除应投保发定的各种强制保险外，还应投保第三者责任险，保额</w:t>
      </w:r>
      <w:r>
        <w:rPr>
          <w:rFonts w:ascii="宋体" w:eastAsia="宋体" w:hAnsi="宋体" w:hint="eastAsia"/>
          <w:szCs w:val="21"/>
        </w:rPr>
        <w:t>100</w:t>
      </w:r>
      <w:r>
        <w:rPr>
          <w:rFonts w:ascii="宋体" w:eastAsia="宋体" w:hAnsi="宋体" w:hint="eastAsia"/>
          <w:szCs w:val="21"/>
        </w:rPr>
        <w:t>万元以及购买道路</w:t>
      </w:r>
      <w:r>
        <w:rPr>
          <w:rFonts w:ascii="宋体" w:eastAsia="宋体" w:hAnsi="宋体" w:hint="eastAsia"/>
          <w:szCs w:val="21"/>
        </w:rPr>
        <w:t>客运承运人责任险，保额每位不得低于</w:t>
      </w:r>
      <w:r>
        <w:rPr>
          <w:rFonts w:ascii="宋体" w:eastAsia="宋体" w:hAnsi="宋体" w:hint="eastAsia"/>
          <w:szCs w:val="21"/>
        </w:rPr>
        <w:t>10</w:t>
      </w:r>
      <w:r>
        <w:rPr>
          <w:rFonts w:ascii="宋体" w:eastAsia="宋体" w:hAnsi="宋体" w:hint="eastAsia"/>
          <w:szCs w:val="21"/>
        </w:rPr>
        <w:t>万元，且车辆保险使用性质必须是租赁的。如事故造成采购</w:t>
      </w:r>
      <w:proofErr w:type="gramStart"/>
      <w:r>
        <w:rPr>
          <w:rFonts w:ascii="宋体" w:eastAsia="宋体" w:hAnsi="宋体" w:hint="eastAsia"/>
          <w:szCs w:val="21"/>
        </w:rPr>
        <w:t>人人员</w:t>
      </w:r>
      <w:proofErr w:type="gramEnd"/>
      <w:r>
        <w:rPr>
          <w:rFonts w:ascii="宋体" w:eastAsia="宋体" w:hAnsi="宋体" w:hint="eastAsia"/>
          <w:szCs w:val="21"/>
        </w:rPr>
        <w:t>伤亡或财产损失，</w:t>
      </w:r>
      <w:proofErr w:type="gramStart"/>
      <w:r>
        <w:rPr>
          <w:rFonts w:ascii="宋体" w:eastAsia="宋体" w:hAnsi="宋体" w:hint="eastAsia"/>
          <w:szCs w:val="21"/>
        </w:rPr>
        <w:t>由成交</w:t>
      </w:r>
      <w:proofErr w:type="gramEnd"/>
      <w:r>
        <w:rPr>
          <w:rFonts w:ascii="宋体" w:eastAsia="宋体" w:hAnsi="宋体" w:hint="eastAsia"/>
          <w:szCs w:val="21"/>
        </w:rPr>
        <w:t>供应商根据相关政策和规定对采购人进行赔偿。</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成交供应商必须保证有固定经营场所及服务人员，并提供真实有效的经营场所地址、联系人、业务电话、服务电话。成交供应商的经营场所地址等发生变化时，须及时通知采购人，未及时告知所造成的后果</w:t>
      </w:r>
      <w:proofErr w:type="gramStart"/>
      <w:r>
        <w:rPr>
          <w:rFonts w:ascii="宋体" w:eastAsia="宋体" w:hAnsi="宋体" w:hint="eastAsia"/>
          <w:szCs w:val="21"/>
        </w:rPr>
        <w:t>由成交</w:t>
      </w:r>
      <w:proofErr w:type="gramEnd"/>
      <w:r>
        <w:rPr>
          <w:rFonts w:ascii="宋体" w:eastAsia="宋体" w:hAnsi="宋体" w:hint="eastAsia"/>
          <w:szCs w:val="21"/>
        </w:rPr>
        <w:t>供应商承担。</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成交供应商驾驶员应严格按照采购人行车计划提供服务，服从采购人做出的行车计划安排。未经采购人同意，不得搭乘他人。当驾驶员因生病或其他原因不能为采购人提供</w:t>
      </w:r>
      <w:r>
        <w:rPr>
          <w:rFonts w:ascii="宋体" w:eastAsia="宋体" w:hAnsi="宋体" w:hint="eastAsia"/>
          <w:szCs w:val="21"/>
        </w:rPr>
        <w:t>服务时，成交供应商应及时调派提供临时驾驶员。</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成交供应商提供服务的驾驶员必须身体健康（不得有传染性疾病）、素质高、品行端正、无不良记录，年龄在</w:t>
      </w:r>
      <w:r>
        <w:rPr>
          <w:rFonts w:ascii="宋体" w:eastAsia="宋体" w:hAnsi="宋体" w:hint="eastAsia"/>
          <w:szCs w:val="21"/>
        </w:rPr>
        <w:t>50</w:t>
      </w:r>
      <w:r>
        <w:rPr>
          <w:rFonts w:ascii="宋体" w:eastAsia="宋体" w:hAnsi="宋体" w:hint="eastAsia"/>
          <w:szCs w:val="21"/>
        </w:rPr>
        <w:t>岁以下、驾龄在</w:t>
      </w:r>
      <w:r>
        <w:rPr>
          <w:rFonts w:ascii="宋体" w:eastAsia="宋体" w:hAnsi="宋体" w:hint="eastAsia"/>
          <w:szCs w:val="21"/>
        </w:rPr>
        <w:t>5</w:t>
      </w:r>
      <w:r>
        <w:rPr>
          <w:rFonts w:ascii="宋体" w:eastAsia="宋体" w:hAnsi="宋体" w:hint="eastAsia"/>
          <w:szCs w:val="21"/>
        </w:rPr>
        <w:t>年以上且无安全事故，熟悉省内主要道路，必须选择最快的路线为采购人服务（通高速公路的地方必须选择高速公路行驶），并保证采购</w:t>
      </w:r>
      <w:proofErr w:type="gramStart"/>
      <w:r>
        <w:rPr>
          <w:rFonts w:ascii="宋体" w:eastAsia="宋体" w:hAnsi="宋体" w:hint="eastAsia"/>
          <w:szCs w:val="21"/>
        </w:rPr>
        <w:t>人人员</w:t>
      </w:r>
      <w:proofErr w:type="gramEnd"/>
      <w:r>
        <w:rPr>
          <w:rFonts w:ascii="宋体" w:eastAsia="宋体" w:hAnsi="宋体" w:hint="eastAsia"/>
          <w:szCs w:val="21"/>
        </w:rPr>
        <w:t>的人身和财产安全。</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成交供应商驾驶员应携带驾驶执照、身份证等，并保持通讯畅通，按采购人约定时间提前到达指定地点等候。在服务期间应严格遵守交通规则，不随意停车、停靠、接听电话，</w:t>
      </w:r>
      <w:r>
        <w:rPr>
          <w:rFonts w:ascii="宋体" w:eastAsia="宋体" w:hAnsi="宋体" w:hint="eastAsia"/>
          <w:szCs w:val="21"/>
        </w:rPr>
        <w:lastRenderedPageBreak/>
        <w:t>不吸烟、使用礼貌用语，并提供出行配套等服务。</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成交供应商驾驶员在服务期间有义务提醒采购人人员，保管好随身携带的贵重物品，以免发生丢失。负责检查车门及后备</w:t>
      </w:r>
      <w:proofErr w:type="gramStart"/>
      <w:r>
        <w:rPr>
          <w:rFonts w:ascii="宋体" w:eastAsia="宋体" w:hAnsi="宋体" w:hint="eastAsia"/>
          <w:szCs w:val="21"/>
        </w:rPr>
        <w:t>厢</w:t>
      </w:r>
      <w:proofErr w:type="gramEnd"/>
      <w:r>
        <w:rPr>
          <w:rFonts w:ascii="宋体" w:eastAsia="宋体" w:hAnsi="宋体" w:hint="eastAsia"/>
          <w:szCs w:val="21"/>
        </w:rPr>
        <w:t>是否锁好，以保证物品存放安全。租赁服务结束时，须提醒采购</w:t>
      </w:r>
      <w:proofErr w:type="gramStart"/>
      <w:r>
        <w:rPr>
          <w:rFonts w:ascii="宋体" w:eastAsia="宋体" w:hAnsi="宋体" w:hint="eastAsia"/>
          <w:szCs w:val="21"/>
        </w:rPr>
        <w:t>人人员</w:t>
      </w:r>
      <w:proofErr w:type="gramEnd"/>
      <w:r>
        <w:rPr>
          <w:rFonts w:ascii="宋体" w:eastAsia="宋体" w:hAnsi="宋体" w:hint="eastAsia"/>
          <w:szCs w:val="21"/>
        </w:rPr>
        <w:t>防止遗忘行李物品。</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若发生事故，成交供应商负责全部损失及由此事故造成的相应责任。</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成交供应商应按本项目合同约定的范围内合法使用车辆，成交供应商负责车辆的保管工作，成交供应商不得私自调改车辆里程表，成交供应商对租赁车辆的原态负责。</w:t>
      </w:r>
    </w:p>
    <w:p w:rsidR="001B5495" w:rsidRDefault="003725CA">
      <w:pPr>
        <w:pStyle w:val="af9"/>
        <w:numPr>
          <w:ilvl w:val="0"/>
          <w:numId w:val="25"/>
        </w:numPr>
        <w:spacing w:line="360" w:lineRule="auto"/>
        <w:ind w:firstLineChars="0"/>
        <w:rPr>
          <w:rFonts w:ascii="宋体" w:eastAsia="宋体" w:hAnsi="宋体"/>
          <w:szCs w:val="21"/>
        </w:rPr>
      </w:pPr>
      <w:r>
        <w:rPr>
          <w:rFonts w:ascii="宋体" w:eastAsia="宋体" w:hAnsi="宋体" w:hint="eastAsia"/>
          <w:szCs w:val="21"/>
        </w:rPr>
        <w:t>成交供应</w:t>
      </w:r>
      <w:proofErr w:type="gramStart"/>
      <w:r>
        <w:rPr>
          <w:rFonts w:ascii="宋体" w:eastAsia="宋体" w:hAnsi="宋体" w:hint="eastAsia"/>
          <w:szCs w:val="21"/>
        </w:rPr>
        <w:t>商司机</w:t>
      </w:r>
      <w:proofErr w:type="gramEnd"/>
      <w:r>
        <w:rPr>
          <w:rFonts w:ascii="宋体" w:eastAsia="宋体" w:hAnsi="宋体" w:hint="eastAsia"/>
          <w:szCs w:val="21"/>
        </w:rPr>
        <w:t>须持中华人民共和国认可的有效驾驶证，须合法驾驶和使用租赁车辆，如因违法、违章而负民事或刑事法律责任</w:t>
      </w:r>
      <w:r>
        <w:rPr>
          <w:rFonts w:ascii="宋体" w:eastAsia="宋体" w:hAnsi="宋体" w:hint="eastAsia"/>
          <w:szCs w:val="21"/>
        </w:rPr>
        <w:t>，或导致被执法部门扣车以及罚没的，成交供应商自行承担法律责任。</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违约责任</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租赁期间，成交供应商行车载客必须遵守交通规则。如违反交通规则，所有相关罚款</w:t>
      </w:r>
      <w:proofErr w:type="gramStart"/>
      <w:r>
        <w:rPr>
          <w:rFonts w:ascii="宋体" w:eastAsia="宋体" w:hAnsi="宋体" w:hint="eastAsia"/>
          <w:szCs w:val="21"/>
        </w:rPr>
        <w:t>由成交</w:t>
      </w:r>
      <w:proofErr w:type="gramEnd"/>
      <w:r>
        <w:rPr>
          <w:rFonts w:ascii="宋体" w:eastAsia="宋体" w:hAnsi="宋体" w:hint="eastAsia"/>
          <w:szCs w:val="21"/>
        </w:rPr>
        <w:t>供应商负责；在任何时间内发生交通事故，成交供应商应作为当事方负责处理相关事故，承担相应责任，采购人不承担任何赔偿责任。如因驾驶员违规操作造成交通事故、经济损失的、乘客损伤的，一律</w:t>
      </w:r>
      <w:proofErr w:type="gramStart"/>
      <w:r>
        <w:rPr>
          <w:rFonts w:ascii="宋体" w:eastAsia="宋体" w:hAnsi="宋体" w:hint="eastAsia"/>
          <w:szCs w:val="21"/>
        </w:rPr>
        <w:t>由成交</w:t>
      </w:r>
      <w:proofErr w:type="gramEnd"/>
      <w:r>
        <w:rPr>
          <w:rFonts w:ascii="宋体" w:eastAsia="宋体" w:hAnsi="宋体" w:hint="eastAsia"/>
          <w:szCs w:val="21"/>
        </w:rPr>
        <w:t>供应商负责全额赔偿。</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因成交供应商原因造成合同终止或实际无法继续履行时，对于由此</w:t>
      </w:r>
      <w:proofErr w:type="gramStart"/>
      <w:r>
        <w:rPr>
          <w:rFonts w:ascii="宋体" w:eastAsia="宋体" w:hAnsi="宋体" w:hint="eastAsia"/>
          <w:szCs w:val="21"/>
        </w:rPr>
        <w:t>给成交供应商造成</w:t>
      </w:r>
      <w:proofErr w:type="gramEnd"/>
      <w:r>
        <w:rPr>
          <w:rFonts w:ascii="宋体" w:eastAsia="宋体" w:hAnsi="宋体" w:hint="eastAsia"/>
          <w:szCs w:val="21"/>
        </w:rPr>
        <w:t>的损失，采购人不承担赔偿责任，对于由此给采购人造成的损失，成交供应商应承担全部</w:t>
      </w:r>
      <w:r>
        <w:rPr>
          <w:rFonts w:ascii="宋体" w:eastAsia="宋体" w:hAnsi="宋体" w:hint="eastAsia"/>
          <w:szCs w:val="21"/>
        </w:rPr>
        <w:t>赔偿责任。</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司机应严格按照采购人行车计划提供服务，服从采购人的行车计划安排。司机需按要求提前到达指定地点等候，证照齐全，如因违法、违章而负民事或刑事法律责任，或导致被执法部门扣车及罚没的，成交供应商自行承担。</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成交供应商派出的驾驶员和车辆，其管理工作</w:t>
      </w:r>
      <w:proofErr w:type="gramStart"/>
      <w:r>
        <w:rPr>
          <w:rFonts w:ascii="宋体" w:eastAsia="宋体" w:hAnsi="宋体" w:hint="eastAsia"/>
          <w:szCs w:val="21"/>
        </w:rPr>
        <w:t>由成交</w:t>
      </w:r>
      <w:proofErr w:type="gramEnd"/>
      <w:r>
        <w:rPr>
          <w:rFonts w:ascii="宋体" w:eastAsia="宋体" w:hAnsi="宋体" w:hint="eastAsia"/>
          <w:szCs w:val="21"/>
        </w:rPr>
        <w:t>供应商负责，如成交供应</w:t>
      </w:r>
      <w:proofErr w:type="gramStart"/>
      <w:r>
        <w:rPr>
          <w:rFonts w:ascii="宋体" w:eastAsia="宋体" w:hAnsi="宋体" w:hint="eastAsia"/>
          <w:szCs w:val="21"/>
        </w:rPr>
        <w:t>商司机</w:t>
      </w:r>
      <w:proofErr w:type="gramEnd"/>
      <w:r>
        <w:rPr>
          <w:rFonts w:ascii="宋体" w:eastAsia="宋体" w:hAnsi="宋体" w:hint="eastAsia"/>
          <w:szCs w:val="21"/>
        </w:rPr>
        <w:t>有违反国家的法律和车辆保管及驾驶等责任均</w:t>
      </w:r>
      <w:proofErr w:type="gramStart"/>
      <w:r>
        <w:rPr>
          <w:rFonts w:ascii="宋体" w:eastAsia="宋体" w:hAnsi="宋体" w:hint="eastAsia"/>
          <w:szCs w:val="21"/>
        </w:rPr>
        <w:t>由成交</w:t>
      </w:r>
      <w:proofErr w:type="gramEnd"/>
      <w:r>
        <w:rPr>
          <w:rFonts w:ascii="宋体" w:eastAsia="宋体" w:hAnsi="宋体" w:hint="eastAsia"/>
          <w:szCs w:val="21"/>
        </w:rPr>
        <w:t>供应商负责，与采购人无关。</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成交供应商承诺向保险公司投保，但在合同履行过程中并未向保险公司投保，致使发生保险事故后无法向保险公司要求索赔，则成交供应商承担全部责任。</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若成交供应商所提</w:t>
      </w:r>
      <w:r>
        <w:rPr>
          <w:rFonts w:ascii="宋体" w:eastAsia="宋体" w:hAnsi="宋体" w:hint="eastAsia"/>
          <w:szCs w:val="21"/>
        </w:rPr>
        <w:t>供服务的租赁车辆所有权不属于成交供应商，不按合同约定提供租赁车辆车型或提供不符合合同约定的司机为采购人服务，则视为成交供应商违约。成交供应商应赔偿采购人由此而产生的一切损失。</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合同任何一方受诸如战争、骚乱、瘟疫、严重火灾、洪水、台风、地震等不可抗力事件的影响而不能执行合同时，履行合同的期限应予以延长，延长的期限应相当于事故所影</w:t>
      </w:r>
      <w:r>
        <w:rPr>
          <w:rFonts w:ascii="宋体" w:eastAsia="宋体" w:hAnsi="宋体" w:hint="eastAsia"/>
          <w:szCs w:val="21"/>
        </w:rPr>
        <w:lastRenderedPageBreak/>
        <w:t>响的时间。不可抗力事件是采购人与成交供应</w:t>
      </w:r>
      <w:proofErr w:type="gramStart"/>
      <w:r>
        <w:rPr>
          <w:rFonts w:ascii="宋体" w:eastAsia="宋体" w:hAnsi="宋体" w:hint="eastAsia"/>
          <w:szCs w:val="21"/>
        </w:rPr>
        <w:t>商双方</w:t>
      </w:r>
      <w:proofErr w:type="gramEnd"/>
      <w:r>
        <w:rPr>
          <w:rFonts w:ascii="宋体" w:eastAsia="宋体" w:hAnsi="宋体" w:hint="eastAsia"/>
          <w:szCs w:val="21"/>
        </w:rPr>
        <w:t>在缔结合同时所不能预见的，且它的发生及其后果是无法避免和无法克服的事故。</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遭受不可抗力的一方应在不可抗力事故发生后及时以书面形式通知对方，</w:t>
      </w:r>
      <w:r>
        <w:rPr>
          <w:rFonts w:ascii="宋体" w:eastAsia="宋体" w:hAnsi="宋体" w:hint="eastAsia"/>
          <w:szCs w:val="21"/>
        </w:rPr>
        <w:t>并于事故发生后</w:t>
      </w:r>
      <w:r>
        <w:rPr>
          <w:rFonts w:ascii="宋体" w:eastAsia="宋体" w:hAnsi="宋体" w:hint="eastAsia"/>
          <w:szCs w:val="21"/>
        </w:rPr>
        <w:t>14</w:t>
      </w:r>
      <w:r>
        <w:rPr>
          <w:rFonts w:ascii="宋体" w:eastAsia="宋体" w:hAnsi="宋体" w:hint="eastAsia"/>
          <w:szCs w:val="21"/>
        </w:rPr>
        <w:t>天内将有关部门出具的证明文件、详细情况报告以及不可抗力对履行合同影响程度的说明送达对方。</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发生不可抗力时，任何一方均不对因不可抗力无法履行或延迟履行合同义务而使另一方蒙受损失承担责任，但遭受不可抗力一方有责任尽可能及时采取适当或必要措施减少或消除不可抗力的影响。遭受不可抗力的一方对因未尽本项义务而造成的损失承担赔偿责任。</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如果不可抗力事故的影响持续</w:t>
      </w:r>
      <w:r>
        <w:rPr>
          <w:rFonts w:ascii="宋体" w:eastAsia="宋体" w:hAnsi="宋体" w:hint="eastAsia"/>
          <w:szCs w:val="21"/>
        </w:rPr>
        <w:t>120</w:t>
      </w:r>
      <w:r>
        <w:rPr>
          <w:rFonts w:ascii="宋体" w:eastAsia="宋体" w:hAnsi="宋体" w:hint="eastAsia"/>
          <w:szCs w:val="21"/>
        </w:rPr>
        <w:t>天以上，采购人与成交供应</w:t>
      </w:r>
      <w:proofErr w:type="gramStart"/>
      <w:r>
        <w:rPr>
          <w:rFonts w:ascii="宋体" w:eastAsia="宋体" w:hAnsi="宋体" w:hint="eastAsia"/>
          <w:szCs w:val="21"/>
        </w:rPr>
        <w:t>商双方</w:t>
      </w:r>
      <w:proofErr w:type="gramEnd"/>
      <w:r>
        <w:rPr>
          <w:rFonts w:ascii="宋体" w:eastAsia="宋体" w:hAnsi="宋体" w:hint="eastAsia"/>
          <w:szCs w:val="21"/>
        </w:rPr>
        <w:t>通过友好协商，在合理的时间内达成继续履行合同或终止合同。</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如成交供应商</w:t>
      </w:r>
      <w:proofErr w:type="gramStart"/>
      <w:r>
        <w:rPr>
          <w:rFonts w:ascii="宋体" w:eastAsia="宋体" w:hAnsi="宋体" w:hint="eastAsia"/>
          <w:szCs w:val="21"/>
        </w:rPr>
        <w:t>怠</w:t>
      </w:r>
      <w:proofErr w:type="gramEnd"/>
      <w:r>
        <w:rPr>
          <w:rFonts w:ascii="宋体" w:eastAsia="宋体" w:hAnsi="宋体" w:hint="eastAsia"/>
          <w:szCs w:val="21"/>
        </w:rPr>
        <w:t>于或拒绝为采购人提供车辆租赁服务的，</w:t>
      </w:r>
      <w:r>
        <w:rPr>
          <w:rFonts w:ascii="宋体" w:eastAsia="宋体" w:hAnsi="宋体" w:hint="eastAsia"/>
          <w:szCs w:val="21"/>
        </w:rPr>
        <w:t>采购人有权自行寻找第三方提供服务；如成交供应商</w:t>
      </w:r>
      <w:proofErr w:type="gramStart"/>
      <w:r>
        <w:rPr>
          <w:rFonts w:ascii="宋体" w:eastAsia="宋体" w:hAnsi="宋体" w:hint="eastAsia"/>
          <w:szCs w:val="21"/>
        </w:rPr>
        <w:t>怠</w:t>
      </w:r>
      <w:proofErr w:type="gramEnd"/>
      <w:r>
        <w:rPr>
          <w:rFonts w:ascii="宋体" w:eastAsia="宋体" w:hAnsi="宋体" w:hint="eastAsia"/>
          <w:szCs w:val="21"/>
        </w:rPr>
        <w:t>于或拒绝提供服务超出</w:t>
      </w:r>
      <w:r>
        <w:rPr>
          <w:rFonts w:ascii="宋体" w:eastAsia="宋体" w:hAnsi="宋体" w:hint="eastAsia"/>
          <w:szCs w:val="21"/>
        </w:rPr>
        <w:t>3</w:t>
      </w:r>
      <w:r>
        <w:rPr>
          <w:rFonts w:ascii="宋体" w:eastAsia="宋体" w:hAnsi="宋体" w:hint="eastAsia"/>
          <w:szCs w:val="21"/>
        </w:rPr>
        <w:t>次（含</w:t>
      </w:r>
      <w:r>
        <w:rPr>
          <w:rFonts w:ascii="宋体" w:eastAsia="宋体" w:hAnsi="宋体" w:hint="eastAsia"/>
          <w:szCs w:val="21"/>
        </w:rPr>
        <w:t>3</w:t>
      </w:r>
      <w:r>
        <w:rPr>
          <w:rFonts w:ascii="宋体" w:eastAsia="宋体" w:hAnsi="宋体" w:hint="eastAsia"/>
          <w:szCs w:val="21"/>
        </w:rPr>
        <w:t>次的）或提供的租赁服务不符合采购人要求的，采购人有权单方解除合同，成交供应商应按采购人已支付合同款项的</w:t>
      </w:r>
      <w:r>
        <w:rPr>
          <w:rFonts w:ascii="宋体" w:eastAsia="宋体" w:hAnsi="宋体" w:hint="eastAsia"/>
          <w:szCs w:val="21"/>
        </w:rPr>
        <w:t>20%</w:t>
      </w:r>
      <w:r>
        <w:rPr>
          <w:rFonts w:ascii="宋体" w:eastAsia="宋体" w:hAnsi="宋体" w:hint="eastAsia"/>
          <w:szCs w:val="21"/>
        </w:rPr>
        <w:t>作为违约金赔偿采购人。</w:t>
      </w:r>
    </w:p>
    <w:p w:rsidR="001B5495" w:rsidRDefault="003725CA">
      <w:pPr>
        <w:pStyle w:val="af9"/>
        <w:numPr>
          <w:ilvl w:val="0"/>
          <w:numId w:val="26"/>
        </w:numPr>
        <w:spacing w:line="360" w:lineRule="auto"/>
        <w:ind w:firstLineChars="0"/>
        <w:rPr>
          <w:rFonts w:ascii="宋体" w:eastAsia="宋体" w:hAnsi="宋体"/>
          <w:szCs w:val="21"/>
        </w:rPr>
      </w:pPr>
      <w:r>
        <w:rPr>
          <w:rFonts w:ascii="宋体" w:eastAsia="宋体" w:hAnsi="宋体" w:hint="eastAsia"/>
          <w:szCs w:val="21"/>
        </w:rPr>
        <w:t>成交供应商及成交供应商派出的服务人员必须严格遵守监狱保密及相关管理规定，不得对监狱内建筑、场地、事项等实施拍照、录视频等行为，如发现成交供应商或成交供应商派出的服务人员行为违反监狱管理要求，经提醒未能改正，采购人有权单方解除合同，重新选定成交供应商，并追究成交供应商责任。</w:t>
      </w:r>
    </w:p>
    <w:p w:rsidR="001B5495" w:rsidRDefault="003725CA">
      <w:pPr>
        <w:pStyle w:val="ad"/>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商务要求</w:t>
      </w:r>
    </w:p>
    <w:p w:rsidR="001B5495" w:rsidRDefault="003725CA">
      <w:pPr>
        <w:spacing w:line="360" w:lineRule="auto"/>
        <w:rPr>
          <w:rFonts w:ascii="宋体" w:eastAsia="宋体" w:hAnsi="宋体"/>
          <w:szCs w:val="21"/>
        </w:rPr>
      </w:pPr>
      <w:r>
        <w:rPr>
          <w:rFonts w:ascii="宋体" w:eastAsia="宋体" w:hAnsi="宋体" w:hint="eastAsia"/>
          <w:szCs w:val="21"/>
        </w:rPr>
        <w:t>1.</w:t>
      </w:r>
      <w:r>
        <w:rPr>
          <w:rFonts w:ascii="宋体" w:eastAsia="宋体" w:hAnsi="宋体" w:hint="eastAsia"/>
          <w:szCs w:val="21"/>
        </w:rPr>
        <w:t>合同款支付：</w:t>
      </w:r>
    </w:p>
    <w:p w:rsidR="001B5495" w:rsidRDefault="003725CA">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1</w:t>
      </w:r>
      <w:r>
        <w:rPr>
          <w:rFonts w:ascii="宋体" w:eastAsia="宋体" w:hAnsi="宋体" w:hint="eastAsia"/>
          <w:szCs w:val="21"/>
        </w:rPr>
        <w:t>）签订合同后，以实</w:t>
      </w:r>
      <w:r>
        <w:rPr>
          <w:rFonts w:ascii="宋体" w:eastAsia="宋体" w:hAnsi="宋体" w:hint="eastAsia"/>
          <w:szCs w:val="21"/>
        </w:rPr>
        <w:t>际租用次数</w:t>
      </w:r>
      <w:proofErr w:type="gramStart"/>
      <w:r>
        <w:rPr>
          <w:rFonts w:ascii="宋体" w:eastAsia="宋体" w:hAnsi="宋体" w:hint="eastAsia"/>
          <w:szCs w:val="21"/>
        </w:rPr>
        <w:t>每两月</w:t>
      </w:r>
      <w:proofErr w:type="gramEnd"/>
      <w:r>
        <w:rPr>
          <w:rFonts w:ascii="宋体" w:eastAsia="宋体" w:hAnsi="宋体" w:hint="eastAsia"/>
          <w:szCs w:val="21"/>
        </w:rPr>
        <w:t>结算一次，成交供应商每次结算后应当在</w:t>
      </w:r>
      <w:r>
        <w:rPr>
          <w:rFonts w:ascii="宋体" w:eastAsia="宋体" w:hAnsi="宋体" w:hint="eastAsia"/>
          <w:szCs w:val="21"/>
        </w:rPr>
        <w:t>5</w:t>
      </w:r>
      <w:r>
        <w:rPr>
          <w:rFonts w:ascii="宋体" w:eastAsia="宋体" w:hAnsi="宋体" w:hint="eastAsia"/>
          <w:szCs w:val="21"/>
        </w:rPr>
        <w:t>个工作日内提供本次结算周期实际行车次数及情况的汇总清单，并开具当期租赁费用合法的、有效的、正确的增值税普通发票。结算资料包括成交供应商开具的合法的、有效的、正确的增值税普通发票，行驶里程明细单等。</w:t>
      </w:r>
    </w:p>
    <w:p w:rsidR="001B5495" w:rsidRDefault="003725CA">
      <w:pPr>
        <w:spacing w:line="360" w:lineRule="auto"/>
        <w:rPr>
          <w:rFonts w:ascii="宋体" w:eastAsia="宋体" w:hAnsi="宋体"/>
          <w:szCs w:val="21"/>
        </w:rPr>
      </w:pPr>
      <w:r>
        <w:rPr>
          <w:rFonts w:ascii="宋体" w:eastAsia="宋体" w:hAnsi="宋体" w:hint="eastAsia"/>
          <w:szCs w:val="21"/>
        </w:rPr>
        <w:t>（</w:t>
      </w:r>
      <w:r>
        <w:rPr>
          <w:rFonts w:ascii="宋体" w:eastAsia="宋体" w:hAnsi="宋体" w:hint="eastAsia"/>
          <w:szCs w:val="21"/>
        </w:rPr>
        <w:t>2</w:t>
      </w:r>
      <w:r>
        <w:rPr>
          <w:rFonts w:ascii="宋体" w:eastAsia="宋体" w:hAnsi="宋体" w:hint="eastAsia"/>
          <w:szCs w:val="21"/>
        </w:rPr>
        <w:t>）每次支付款项前，成交供应商应向采购人提供与支付金额相符的合法</w:t>
      </w:r>
      <w:r>
        <w:rPr>
          <w:rFonts w:ascii="宋体" w:eastAsia="宋体" w:hAnsi="宋体" w:hint="eastAsia"/>
          <w:szCs w:val="21"/>
        </w:rPr>
        <w:t>的、有效的、正确的增值税普通发票，且收款方、出具发票方、</w:t>
      </w:r>
      <w:r w:rsidR="008F311F">
        <w:rPr>
          <w:rFonts w:ascii="宋体" w:eastAsia="宋体" w:hAnsi="宋体" w:hint="eastAsia"/>
          <w:szCs w:val="21"/>
        </w:rPr>
        <w:t>合同乙方</w:t>
      </w:r>
      <w:bookmarkStart w:id="0" w:name="_GoBack"/>
      <w:bookmarkEnd w:id="0"/>
      <w:r>
        <w:rPr>
          <w:rFonts w:ascii="宋体" w:eastAsia="宋体" w:hAnsi="宋体" w:hint="eastAsia"/>
          <w:szCs w:val="21"/>
        </w:rPr>
        <w:t>名称必须一致；</w:t>
      </w:r>
    </w:p>
    <w:p w:rsidR="001B5495" w:rsidRDefault="003725CA">
      <w:pPr>
        <w:spacing w:line="360" w:lineRule="auto"/>
        <w:rPr>
          <w:rFonts w:ascii="宋体" w:eastAsia="宋体" w:hAnsi="宋体"/>
          <w:szCs w:val="21"/>
        </w:rPr>
      </w:pPr>
      <w:r>
        <w:rPr>
          <w:rFonts w:ascii="宋体" w:eastAsia="宋体" w:hAnsi="宋体" w:hint="eastAsia"/>
          <w:szCs w:val="21"/>
        </w:rPr>
        <w:t>2.</w:t>
      </w:r>
      <w:r>
        <w:rPr>
          <w:rFonts w:ascii="宋体" w:eastAsia="宋体" w:hAnsi="宋体" w:hint="eastAsia"/>
          <w:szCs w:val="21"/>
        </w:rPr>
        <w:t>付款方式：采用支票、银行汇票、电汇三种形式。</w:t>
      </w:r>
    </w:p>
    <w:p w:rsidR="001B5495" w:rsidRDefault="003725CA">
      <w:pPr>
        <w:rPr>
          <w:rFonts w:ascii="宋体" w:hAnsi="宋体" w:cs="宋体"/>
          <w:color w:val="000000" w:themeColor="text1"/>
          <w:lang w:val="zh-CN"/>
        </w:rPr>
      </w:pPr>
      <w:r>
        <w:rPr>
          <w:rFonts w:ascii="宋体" w:hAnsi="宋体" w:cs="宋体" w:hint="eastAsia"/>
          <w:color w:val="000000" w:themeColor="text1"/>
          <w:lang w:val="zh-CN"/>
        </w:rPr>
        <w:br w:type="page"/>
      </w:r>
    </w:p>
    <w:p w:rsidR="001B5495" w:rsidRDefault="003725CA">
      <w:pPr>
        <w:pStyle w:val="af3"/>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w:t>
      </w:r>
      <w:r>
        <w:rPr>
          <w:rFonts w:ascii="宋体" w:hAnsi="宋体" w:cs="宋体" w:hint="eastAsia"/>
          <w:color w:val="000000" w:themeColor="text1"/>
          <w:lang w:val="zh-CN"/>
        </w:rPr>
        <w:t xml:space="preserve"> </w:t>
      </w:r>
      <w:r>
        <w:rPr>
          <w:rFonts w:ascii="宋体" w:hAnsi="宋体" w:cs="宋体" w:hint="eastAsia"/>
          <w:color w:val="000000" w:themeColor="text1"/>
          <w:lang w:val="zh-CN"/>
        </w:rPr>
        <w:t>报价附件</w:t>
      </w:r>
    </w:p>
    <w:p w:rsidR="001B5495" w:rsidRDefault="003725CA">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价</w:t>
      </w:r>
      <w:r>
        <w:rPr>
          <w:rFonts w:ascii="宋体" w:eastAsia="宋体" w:hAnsi="宋体" w:cs="宋体" w:hint="eastAsia"/>
          <w:color w:val="000000" w:themeColor="text1"/>
          <w:lang w:val="zh-CN"/>
        </w:rPr>
        <w:t xml:space="preserve"> </w:t>
      </w:r>
      <w:r>
        <w:rPr>
          <w:rFonts w:ascii="宋体" w:eastAsia="宋体" w:hAnsi="宋体" w:cs="宋体" w:hint="eastAsia"/>
          <w:color w:val="000000" w:themeColor="text1"/>
          <w:lang w:val="zh-CN"/>
        </w:rPr>
        <w:t>表</w:t>
      </w:r>
    </w:p>
    <w:p w:rsidR="001B5495" w:rsidRDefault="001B5495">
      <w:pPr>
        <w:spacing w:line="500" w:lineRule="exact"/>
        <w:rPr>
          <w:rFonts w:ascii="宋体" w:eastAsia="宋体" w:hAnsi="宋体" w:cs="宋体"/>
          <w:b/>
          <w:color w:val="000000" w:themeColor="text1"/>
          <w:spacing w:val="4"/>
          <w:szCs w:val="21"/>
        </w:rPr>
      </w:pPr>
    </w:p>
    <w:tbl>
      <w:tblPr>
        <w:tblW w:w="11248" w:type="dxa"/>
        <w:jc w:val="center"/>
        <w:tblInd w:w="-459" w:type="dxa"/>
        <w:tblLayout w:type="fixed"/>
        <w:tblLook w:val="04A0" w:firstRow="1" w:lastRow="0" w:firstColumn="1" w:lastColumn="0" w:noHBand="0" w:noVBand="1"/>
      </w:tblPr>
      <w:tblGrid>
        <w:gridCol w:w="1471"/>
        <w:gridCol w:w="709"/>
        <w:gridCol w:w="709"/>
        <w:gridCol w:w="1843"/>
        <w:gridCol w:w="2126"/>
        <w:gridCol w:w="1276"/>
        <w:gridCol w:w="2126"/>
        <w:gridCol w:w="988"/>
      </w:tblGrid>
      <w:tr w:rsidR="001B5495" w:rsidTr="00A87443">
        <w:trPr>
          <w:trHeight w:val="1260"/>
          <w:jc w:val="center"/>
        </w:trPr>
        <w:tc>
          <w:tcPr>
            <w:tcW w:w="1471"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车型</w:t>
            </w:r>
          </w:p>
        </w:tc>
        <w:tc>
          <w:tcPr>
            <w:tcW w:w="709"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1843"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租用行程</w:t>
            </w:r>
          </w:p>
        </w:tc>
        <w:tc>
          <w:tcPr>
            <w:tcW w:w="2126"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
                <w:bCs/>
                <w:color w:val="000000"/>
                <w:szCs w:val="21"/>
              </w:rPr>
            </w:pPr>
            <w:r>
              <w:rPr>
                <w:rFonts w:ascii="宋体" w:eastAsia="宋体" w:hAnsi="宋体" w:cs="宋体" w:hint="eastAsia"/>
                <w:b/>
                <w:bCs/>
                <w:color w:val="000000"/>
                <w:szCs w:val="21"/>
              </w:rPr>
              <w:t>每台车日均出行距离</w:t>
            </w:r>
            <w:r>
              <w:rPr>
                <w:rFonts w:ascii="宋体" w:eastAsia="宋体" w:hAnsi="宋体" w:cs="宋体" w:hint="eastAsia"/>
                <w:b/>
                <w:bCs/>
                <w:color w:val="000000"/>
                <w:szCs w:val="21"/>
              </w:rPr>
              <w:t>250</w:t>
            </w:r>
            <w:r>
              <w:rPr>
                <w:rFonts w:ascii="宋体" w:eastAsia="宋体" w:hAnsi="宋体" w:cs="宋体" w:hint="eastAsia"/>
                <w:b/>
                <w:bCs/>
                <w:color w:val="000000"/>
                <w:szCs w:val="21"/>
              </w:rPr>
              <w:t>公里内最高限价（元）</w:t>
            </w:r>
          </w:p>
        </w:tc>
        <w:tc>
          <w:tcPr>
            <w:tcW w:w="1276"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单价报价</w:t>
            </w:r>
          </w:p>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（元</w:t>
            </w:r>
            <w:r>
              <w:rPr>
                <w:rFonts w:ascii="宋体" w:eastAsia="宋体" w:hAnsi="宋体" w:cs="宋体" w:hint="eastAsia"/>
                <w:b/>
                <w:bCs/>
                <w:color w:val="000000"/>
                <w:szCs w:val="21"/>
              </w:rPr>
              <w:t>/</w:t>
            </w:r>
            <w:r>
              <w:rPr>
                <w:rFonts w:ascii="宋体" w:eastAsia="宋体" w:hAnsi="宋体" w:cs="宋体" w:hint="eastAsia"/>
                <w:b/>
                <w:bCs/>
                <w:color w:val="000000"/>
                <w:szCs w:val="21"/>
              </w:rPr>
              <w:t>次）</w:t>
            </w:r>
          </w:p>
        </w:tc>
        <w:tc>
          <w:tcPr>
            <w:tcW w:w="2126"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合计（元）</w:t>
            </w:r>
          </w:p>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（单价报价</w:t>
            </w:r>
            <w:r>
              <w:rPr>
                <w:rFonts w:ascii="宋体" w:eastAsia="宋体" w:hAnsi="宋体" w:cs="宋体" w:hint="eastAsia"/>
                <w:b/>
                <w:bCs/>
                <w:color w:val="000000"/>
                <w:szCs w:val="21"/>
              </w:rPr>
              <w:t>*25</w:t>
            </w:r>
            <w:r>
              <w:rPr>
                <w:rFonts w:ascii="宋体" w:eastAsia="宋体" w:hAnsi="宋体" w:cs="宋体" w:hint="eastAsia"/>
                <w:b/>
                <w:bCs/>
                <w:color w:val="000000"/>
                <w:szCs w:val="21"/>
              </w:rPr>
              <w:t>次）</w:t>
            </w:r>
          </w:p>
        </w:tc>
        <w:tc>
          <w:tcPr>
            <w:tcW w:w="988"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
                <w:bCs/>
                <w:color w:val="000000"/>
                <w:szCs w:val="21"/>
              </w:rPr>
            </w:pPr>
            <w:r>
              <w:rPr>
                <w:rFonts w:ascii="宋体" w:eastAsia="宋体" w:hAnsi="宋体" w:cs="宋体" w:hint="eastAsia"/>
                <w:b/>
                <w:bCs/>
                <w:color w:val="000000"/>
                <w:szCs w:val="21"/>
              </w:rPr>
              <w:t>备注</w:t>
            </w:r>
          </w:p>
        </w:tc>
      </w:tr>
      <w:tr w:rsidR="001B5495" w:rsidTr="00A87443">
        <w:trPr>
          <w:trHeight w:val="1076"/>
          <w:jc w:val="center"/>
        </w:trPr>
        <w:tc>
          <w:tcPr>
            <w:tcW w:w="1471"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Cs/>
                <w:color w:val="000000"/>
                <w:szCs w:val="21"/>
              </w:rPr>
            </w:pPr>
            <w:r>
              <w:rPr>
                <w:rFonts w:ascii="宋体" w:eastAsia="宋体" w:hAnsi="宋体" w:cs="宋体" w:hint="eastAsia"/>
                <w:bCs/>
                <w:color w:val="000000"/>
                <w:szCs w:val="21"/>
              </w:rPr>
              <w:t>40</w:t>
            </w:r>
            <w:r>
              <w:rPr>
                <w:rFonts w:ascii="宋体" w:eastAsia="宋体" w:hAnsi="宋体" w:cs="宋体" w:hint="eastAsia"/>
                <w:bCs/>
                <w:color w:val="000000"/>
                <w:szCs w:val="21"/>
              </w:rPr>
              <w:t>座</w:t>
            </w:r>
            <w:r>
              <w:rPr>
                <w:rFonts w:ascii="宋体" w:eastAsia="宋体" w:hAnsi="宋体" w:cs="宋体" w:hint="eastAsia"/>
                <w:bCs/>
                <w:color w:val="000000"/>
                <w:szCs w:val="21"/>
              </w:rPr>
              <w:t>-47</w:t>
            </w:r>
            <w:r>
              <w:rPr>
                <w:rFonts w:ascii="宋体" w:eastAsia="宋体" w:hAnsi="宋体" w:cs="宋体" w:hint="eastAsia"/>
                <w:bCs/>
                <w:color w:val="000000"/>
                <w:szCs w:val="21"/>
              </w:rPr>
              <w:t>座车型</w:t>
            </w:r>
          </w:p>
        </w:tc>
        <w:tc>
          <w:tcPr>
            <w:tcW w:w="709"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Cs/>
                <w:color w:val="000000"/>
                <w:szCs w:val="21"/>
              </w:rPr>
            </w:pPr>
            <w:r>
              <w:rPr>
                <w:rFonts w:ascii="宋体" w:eastAsia="宋体" w:hAnsi="宋体" w:cs="宋体" w:hint="eastAsia"/>
                <w:bCs/>
                <w:color w:val="000000"/>
                <w:szCs w:val="21"/>
              </w:rPr>
              <w:t>次</w:t>
            </w:r>
          </w:p>
        </w:tc>
        <w:tc>
          <w:tcPr>
            <w:tcW w:w="709"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Cs/>
                <w:color w:val="000000"/>
                <w:szCs w:val="21"/>
              </w:rPr>
            </w:pPr>
            <w:r>
              <w:rPr>
                <w:rFonts w:ascii="宋体" w:eastAsia="宋体" w:hAnsi="宋体" w:cs="宋体" w:hint="eastAsia"/>
                <w:bCs/>
                <w:color w:val="000000"/>
                <w:szCs w:val="21"/>
              </w:rPr>
              <w:t>25</w:t>
            </w:r>
          </w:p>
        </w:tc>
        <w:tc>
          <w:tcPr>
            <w:tcW w:w="1843" w:type="dxa"/>
            <w:tcBorders>
              <w:top w:val="single" w:sz="4" w:space="0" w:color="000000"/>
              <w:left w:val="single" w:sz="4" w:space="0" w:color="000000"/>
              <w:bottom w:val="single" w:sz="4" w:space="0" w:color="000000"/>
              <w:right w:val="single" w:sz="4" w:space="0" w:color="000000"/>
            </w:tcBorders>
            <w:vAlign w:val="center"/>
          </w:tcPr>
          <w:p w:rsidR="001B5495" w:rsidRDefault="003725CA">
            <w:pPr>
              <w:jc w:val="center"/>
              <w:rPr>
                <w:rFonts w:ascii="宋体" w:eastAsia="宋体" w:hAnsi="宋体" w:cs="宋体"/>
                <w:bCs/>
                <w:color w:val="000000"/>
                <w:szCs w:val="21"/>
              </w:rPr>
            </w:pPr>
            <w:r>
              <w:rPr>
                <w:rFonts w:ascii="宋体" w:eastAsia="宋体" w:hAnsi="宋体" w:cs="宋体" w:hint="eastAsia"/>
                <w:bCs/>
                <w:color w:val="000000"/>
                <w:szCs w:val="21"/>
              </w:rPr>
              <w:t>从肇庆监狱到高明监狱或从高明监狱到肇庆监狱</w:t>
            </w:r>
          </w:p>
        </w:tc>
        <w:tc>
          <w:tcPr>
            <w:tcW w:w="2126" w:type="dxa"/>
            <w:tcBorders>
              <w:top w:val="single" w:sz="4" w:space="0" w:color="000000"/>
              <w:left w:val="single" w:sz="4" w:space="0" w:color="000000"/>
              <w:bottom w:val="single" w:sz="4" w:space="0" w:color="000000"/>
              <w:right w:val="single" w:sz="4" w:space="0" w:color="000000"/>
            </w:tcBorders>
            <w:vAlign w:val="center"/>
          </w:tcPr>
          <w:p w:rsidR="001B5495" w:rsidRDefault="003725CA">
            <w:pPr>
              <w:spacing w:beforeLines="50" w:before="156" w:line="360" w:lineRule="auto"/>
              <w:jc w:val="center"/>
              <w:rPr>
                <w:rFonts w:ascii="宋体" w:eastAsia="宋体" w:hAnsi="宋体" w:cs="宋体"/>
                <w:bCs/>
                <w:color w:val="000000"/>
                <w:szCs w:val="21"/>
              </w:rPr>
            </w:pPr>
            <w:r>
              <w:rPr>
                <w:rFonts w:ascii="宋体" w:eastAsia="宋体" w:hAnsi="宋体" w:cs="宋体" w:hint="eastAsia"/>
                <w:bCs/>
                <w:color w:val="000000"/>
                <w:szCs w:val="21"/>
              </w:rPr>
              <w:t>1600</w:t>
            </w:r>
          </w:p>
        </w:tc>
        <w:tc>
          <w:tcPr>
            <w:tcW w:w="1276" w:type="dxa"/>
            <w:tcBorders>
              <w:top w:val="single" w:sz="4" w:space="0" w:color="000000"/>
              <w:left w:val="single" w:sz="4" w:space="0" w:color="000000"/>
              <w:bottom w:val="single" w:sz="4" w:space="0" w:color="000000"/>
              <w:right w:val="single" w:sz="4" w:space="0" w:color="000000"/>
            </w:tcBorders>
            <w:vAlign w:val="center"/>
          </w:tcPr>
          <w:p w:rsidR="001B5495" w:rsidRDefault="001B5495">
            <w:pPr>
              <w:jc w:val="center"/>
              <w:rPr>
                <w:rFonts w:ascii="宋体" w:eastAsia="宋体" w:hAnsi="宋体" w:cs="宋体"/>
                <w:bCs/>
                <w:color w:val="000000"/>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B5495" w:rsidRDefault="001B5495">
            <w:pPr>
              <w:jc w:val="center"/>
              <w:rPr>
                <w:rFonts w:ascii="宋体" w:eastAsia="宋体" w:hAnsi="宋体" w:cs="宋体"/>
                <w:bCs/>
                <w:color w:val="000000"/>
                <w:szCs w:val="21"/>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1B5495" w:rsidRDefault="001B5495">
            <w:pPr>
              <w:jc w:val="center"/>
              <w:rPr>
                <w:rFonts w:ascii="宋体" w:eastAsia="宋体" w:hAnsi="宋体" w:cs="宋体"/>
                <w:bCs/>
                <w:color w:val="000000"/>
                <w:szCs w:val="21"/>
              </w:rPr>
            </w:pPr>
          </w:p>
        </w:tc>
      </w:tr>
    </w:tbl>
    <w:p w:rsidR="001B5495" w:rsidRDefault="001B5495">
      <w:pPr>
        <w:spacing w:line="500" w:lineRule="exact"/>
        <w:rPr>
          <w:rFonts w:ascii="宋体" w:eastAsia="宋体" w:hAnsi="宋体" w:cs="宋体"/>
          <w:b/>
          <w:color w:val="000000" w:themeColor="text1"/>
          <w:spacing w:val="4"/>
          <w:szCs w:val="21"/>
        </w:rPr>
      </w:pPr>
    </w:p>
    <w:p w:rsidR="001B5495" w:rsidRDefault="003725CA">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1B5495" w:rsidRDefault="003725CA">
      <w:pPr>
        <w:pStyle w:val="af2"/>
        <w:numPr>
          <w:ilvl w:val="0"/>
          <w:numId w:val="27"/>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1B5495" w:rsidRDefault="003725CA">
      <w:pPr>
        <w:pStyle w:val="af2"/>
        <w:numPr>
          <w:ilvl w:val="0"/>
          <w:numId w:val="27"/>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1B5495" w:rsidRDefault="003725CA">
      <w:pPr>
        <w:pStyle w:val="af2"/>
        <w:numPr>
          <w:ilvl w:val="0"/>
          <w:numId w:val="27"/>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rsidR="001B5495" w:rsidRDefault="001B5495">
      <w:pPr>
        <w:wordWrap w:val="0"/>
        <w:spacing w:line="360" w:lineRule="auto"/>
        <w:ind w:right="218"/>
        <w:jc w:val="right"/>
        <w:rPr>
          <w:rFonts w:ascii="宋体" w:eastAsia="宋体" w:hAnsi="宋体" w:cs="宋体"/>
          <w:color w:val="000000" w:themeColor="text1"/>
          <w:spacing w:val="4"/>
          <w:szCs w:val="21"/>
        </w:rPr>
      </w:pPr>
    </w:p>
    <w:p w:rsidR="001B5495" w:rsidRDefault="003725CA">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1B5495" w:rsidRDefault="001B5495">
      <w:pPr>
        <w:spacing w:line="360" w:lineRule="auto"/>
        <w:ind w:right="218"/>
        <w:jc w:val="right"/>
        <w:rPr>
          <w:rFonts w:ascii="宋体" w:eastAsia="宋体" w:hAnsi="宋体" w:cs="宋体"/>
          <w:color w:val="000000" w:themeColor="text1"/>
          <w:spacing w:val="4"/>
          <w:szCs w:val="21"/>
          <w:u w:val="single"/>
        </w:rPr>
      </w:pPr>
    </w:p>
    <w:p w:rsidR="001B5495" w:rsidRDefault="003725CA">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1B5495" w:rsidRDefault="003725CA">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rsidR="001B5495" w:rsidRDefault="003725CA">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1B5495" w:rsidRDefault="001B5495">
      <w:pPr>
        <w:spacing w:line="360" w:lineRule="auto"/>
        <w:rPr>
          <w:rFonts w:ascii="宋体" w:eastAsia="宋体" w:hAnsi="宋体" w:cs="宋体"/>
          <w:color w:val="000000" w:themeColor="text1"/>
          <w:lang w:val="zh-CN"/>
        </w:rPr>
      </w:pPr>
    </w:p>
    <w:p w:rsidR="001B5495" w:rsidRDefault="003725CA">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w:t>
      </w:r>
      <w:r>
        <w:rPr>
          <w:rFonts w:ascii="宋体" w:eastAsia="宋体" w:hAnsi="宋体" w:cs="宋体" w:hint="eastAsia"/>
          <w:b/>
          <w:bCs/>
          <w:color w:val="000000" w:themeColor="text1"/>
          <w:szCs w:val="32"/>
          <w:u w:val="single"/>
        </w:rPr>
        <w:t>2024</w:t>
      </w:r>
      <w:r>
        <w:rPr>
          <w:rFonts w:ascii="宋体" w:eastAsia="宋体" w:hAnsi="宋体" w:cs="宋体" w:hint="eastAsia"/>
          <w:b/>
          <w:bCs/>
          <w:color w:val="000000" w:themeColor="text1"/>
          <w:szCs w:val="32"/>
          <w:u w:val="single"/>
        </w:rPr>
        <w:t>年素质提升活动租车服务项目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1B5495" w:rsidRDefault="003725CA">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1B5495" w:rsidRDefault="003725CA">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1B5495" w:rsidRDefault="003725CA">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1B5495" w:rsidRDefault="003725CA">
      <w:pPr>
        <w:pStyle w:val="af9"/>
        <w:numPr>
          <w:ilvl w:val="0"/>
          <w:numId w:val="2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1B5495" w:rsidRDefault="003725CA">
      <w:pPr>
        <w:pStyle w:val="af9"/>
        <w:numPr>
          <w:ilvl w:val="0"/>
          <w:numId w:val="2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1B5495" w:rsidRDefault="001B5495">
      <w:pPr>
        <w:widowControl/>
        <w:spacing w:line="360" w:lineRule="auto"/>
        <w:jc w:val="left"/>
        <w:rPr>
          <w:rFonts w:ascii="宋体" w:eastAsia="宋体" w:hAnsi="宋体" w:cs="宋体"/>
          <w:b/>
          <w:bCs/>
          <w:color w:val="000000" w:themeColor="text1"/>
          <w:kern w:val="0"/>
          <w:sz w:val="32"/>
          <w:szCs w:val="32"/>
        </w:rPr>
      </w:pPr>
    </w:p>
    <w:p w:rsidR="001B5495" w:rsidRDefault="003725CA">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1B5495" w:rsidRDefault="001B5495">
      <w:pPr>
        <w:spacing w:line="360" w:lineRule="auto"/>
        <w:ind w:firstLineChars="50" w:firstLine="105"/>
        <w:jc w:val="right"/>
        <w:rPr>
          <w:rFonts w:ascii="宋体" w:eastAsia="宋体" w:hAnsi="宋体" w:cs="宋体"/>
          <w:color w:val="000000" w:themeColor="text1"/>
          <w:szCs w:val="21"/>
          <w:u w:val="single"/>
        </w:rPr>
      </w:pPr>
    </w:p>
    <w:p w:rsidR="001B5495" w:rsidRDefault="003725CA">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1B5495" w:rsidRDefault="001B5495">
      <w:pPr>
        <w:widowControl/>
        <w:spacing w:line="360" w:lineRule="auto"/>
        <w:jc w:val="right"/>
        <w:rPr>
          <w:rFonts w:ascii="宋体" w:eastAsia="宋体" w:hAnsi="宋体" w:cs="宋体"/>
          <w:b/>
          <w:bCs/>
          <w:color w:val="000000" w:themeColor="text1"/>
          <w:kern w:val="0"/>
          <w:sz w:val="32"/>
          <w:szCs w:val="32"/>
          <w:lang w:val="zh-CN"/>
        </w:rPr>
      </w:pPr>
    </w:p>
    <w:p w:rsidR="001B5495" w:rsidRDefault="001B5495">
      <w:pPr>
        <w:spacing w:line="360" w:lineRule="auto"/>
        <w:rPr>
          <w:rFonts w:ascii="宋体" w:eastAsia="宋体" w:hAnsi="宋体" w:cs="宋体"/>
          <w:color w:val="000000" w:themeColor="text1"/>
        </w:rPr>
      </w:pPr>
    </w:p>
    <w:p w:rsidR="001B5495" w:rsidRDefault="003725CA">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1B5495" w:rsidRDefault="003725CA">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1B5495" w:rsidRDefault="001B5495">
      <w:pPr>
        <w:rPr>
          <w:rFonts w:ascii="宋体" w:eastAsia="宋体" w:hAnsi="宋体" w:cs="宋体"/>
          <w:b/>
          <w:color w:val="000000" w:themeColor="text1"/>
          <w:szCs w:val="24"/>
        </w:rPr>
      </w:pPr>
    </w:p>
    <w:p w:rsidR="001B5495" w:rsidRDefault="003725CA">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1B5495" w:rsidRDefault="001B5495">
      <w:pPr>
        <w:rPr>
          <w:rFonts w:ascii="宋体" w:eastAsia="宋体" w:hAnsi="宋体" w:cs="宋体"/>
          <w:b/>
          <w:color w:val="000000" w:themeColor="text1"/>
          <w:szCs w:val="24"/>
        </w:rPr>
      </w:pPr>
    </w:p>
    <w:p w:rsidR="001B5495" w:rsidRDefault="003725CA">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w:t>
      </w:r>
      <w:r>
        <w:rPr>
          <w:rFonts w:ascii="宋体" w:eastAsia="宋体" w:hAnsi="宋体" w:cs="宋体" w:hint="eastAsia"/>
          <w:b/>
          <w:bCs/>
          <w:color w:val="000000" w:themeColor="text1"/>
          <w:szCs w:val="32"/>
          <w:u w:val="single"/>
        </w:rPr>
        <w:t>2024</w:t>
      </w:r>
      <w:r>
        <w:rPr>
          <w:rFonts w:ascii="宋体" w:eastAsia="宋体" w:hAnsi="宋体" w:cs="宋体" w:hint="eastAsia"/>
          <w:b/>
          <w:bCs/>
          <w:color w:val="000000" w:themeColor="text1"/>
          <w:szCs w:val="32"/>
          <w:u w:val="single"/>
        </w:rPr>
        <w:t>年素质提升活动租车服务项目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1B5495" w:rsidRDefault="003725CA">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1B5495" w:rsidRDefault="003725CA">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1B5495" w:rsidRDefault="003725CA">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1B5495" w:rsidRDefault="003725CA">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1B5495" w:rsidRDefault="003725CA">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1B5495" w:rsidRDefault="003725CA">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1B5495" w:rsidRDefault="003725CA">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1B5495" w:rsidRDefault="003725CA">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1B5495" w:rsidRDefault="003725CA">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1B5495" w:rsidRDefault="003725CA">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1B5495" w:rsidRDefault="003725CA">
      <w:pPr>
        <w:spacing w:line="360" w:lineRule="auto"/>
        <w:ind w:firstLine="420"/>
        <w:rPr>
          <w:rFonts w:ascii="宋体" w:eastAsia="宋体" w:hAnsi="宋体"/>
          <w:szCs w:val="21"/>
        </w:rPr>
      </w:pPr>
      <w:r>
        <w:rPr>
          <w:rFonts w:ascii="宋体" w:eastAsia="宋体" w:hAnsi="宋体" w:hint="eastAsia"/>
          <w:szCs w:val="21"/>
        </w:rPr>
        <w:t>特此声明！</w:t>
      </w:r>
    </w:p>
    <w:p w:rsidR="001B5495" w:rsidRDefault="003725CA">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1B5495" w:rsidRDefault="003725CA">
      <w:pPr>
        <w:pStyle w:val="af9"/>
        <w:numPr>
          <w:ilvl w:val="0"/>
          <w:numId w:val="29"/>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1B5495" w:rsidRDefault="003725CA">
      <w:pPr>
        <w:pStyle w:val="af9"/>
        <w:numPr>
          <w:ilvl w:val="0"/>
          <w:numId w:val="29"/>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1B5495" w:rsidRDefault="003725CA">
      <w:pPr>
        <w:pStyle w:val="af9"/>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1B5495" w:rsidRDefault="003725CA">
      <w:pPr>
        <w:pStyle w:val="af9"/>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1B5495" w:rsidRDefault="001B5495">
      <w:pPr>
        <w:spacing w:line="360" w:lineRule="auto"/>
        <w:rPr>
          <w:rFonts w:ascii="宋体" w:eastAsia="宋体" w:hAnsi="宋体" w:cs="宋体"/>
          <w:color w:val="000000" w:themeColor="text1"/>
        </w:rPr>
      </w:pPr>
    </w:p>
    <w:sectPr w:rsidR="001B5495">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211B3C" w15:done="0"/>
  <w15:commentEx w15:paraId="73841854" w15:done="0" w15:paraIdParent="2F211B3C"/>
  <w15:commentEx w15:paraId="2EDC4D4C" w15:done="0"/>
  <w15:commentEx w15:paraId="4E686AA1" w15:done="0" w15:paraIdParent="2EDC4D4C"/>
  <w15:commentEx w15:paraId="09D87482" w15:done="0"/>
  <w15:commentEx w15:paraId="5B107F14" w15:done="0" w15:paraIdParent="09D87482"/>
  <w15:commentEx w15:paraId="54C341BE" w15:done="0"/>
  <w15:commentEx w15:paraId="572361BD" w15:done="0" w15:paraIdParent="54C341BE"/>
  <w15:commentEx w15:paraId="5B0A16A0" w15:done="0"/>
  <w15:commentEx w15:paraId="0F351F59" w15:done="0" w15:paraIdParent="5B0A16A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CA" w:rsidRDefault="003725CA">
      <w:r>
        <w:separator/>
      </w:r>
    </w:p>
  </w:endnote>
  <w:endnote w:type="continuationSeparator" w:id="0">
    <w:p w:rsidR="003725CA" w:rsidRDefault="0037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方正小标宋简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CA" w:rsidRDefault="003725CA">
      <w:r>
        <w:separator/>
      </w:r>
    </w:p>
  </w:footnote>
  <w:footnote w:type="continuationSeparator" w:id="0">
    <w:p w:rsidR="003725CA" w:rsidRDefault="00372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95" w:rsidRDefault="003725C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95" w:rsidRDefault="003725CA">
    <w:pPr>
      <w:pStyle w:val="af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544B4D"/>
    <w:multiLevelType w:val="multilevel"/>
    <w:tmpl w:val="04544B4D"/>
    <w:lvl w:ilvl="0">
      <w:start w:val="1"/>
      <w:numFmt w:val="decimal"/>
      <w:pStyle w:val="a"/>
      <w:lvlText w:val="%1."/>
      <w:lvlJc w:val="left"/>
      <w:pPr>
        <w:ind w:left="425" w:hanging="425"/>
      </w:pPr>
      <w:rPr>
        <w:rFonts w:ascii="Times New Roman" w:hAnsi="Times New Roman" w:cs="Times New Roman" w:hint="default"/>
      </w:rPr>
    </w:lvl>
    <w:lvl w:ilvl="1">
      <w:start w:val="1"/>
      <w:numFmt w:val="decimal"/>
      <w:pStyle w:val="a0"/>
      <w:lvlText w:val="%1.%2."/>
      <w:lvlJc w:val="left"/>
      <w:pPr>
        <w:ind w:left="567" w:hanging="567"/>
      </w:pPr>
      <w:rPr>
        <w:rFonts w:ascii="Times New Roman" w:hAnsi="Times New Roman" w:cs="Times New Roman" w:hint="default"/>
      </w:rPr>
    </w:lvl>
    <w:lvl w:ilvl="2">
      <w:start w:val="1"/>
      <w:numFmt w:val="decimal"/>
      <w:lvlText w:val="%3."/>
      <w:lvlJc w:val="left"/>
      <w:pPr>
        <w:ind w:left="709" w:hanging="709"/>
      </w:pPr>
      <w:rPr>
        <w:rFonts w:hint="default"/>
        <w:b w:val="0"/>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nsid w:val="1A403279"/>
    <w:multiLevelType w:val="multilevel"/>
    <w:tmpl w:val="1A4032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nsid w:val="1C3A0A4F"/>
    <w:multiLevelType w:val="multilevel"/>
    <w:tmpl w:val="1C3A0A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9F858F1"/>
    <w:multiLevelType w:val="multilevel"/>
    <w:tmpl w:val="29F858F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342F24EF"/>
    <w:multiLevelType w:val="multilevel"/>
    <w:tmpl w:val="342F24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C152526"/>
    <w:multiLevelType w:val="multilevel"/>
    <w:tmpl w:val="3C1525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29F0E8D"/>
    <w:multiLevelType w:val="multilevel"/>
    <w:tmpl w:val="429F0E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1">
    <w:nsid w:val="50D42C68"/>
    <w:multiLevelType w:val="multilevel"/>
    <w:tmpl w:val="50D42C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2C171EC"/>
    <w:multiLevelType w:val="multilevel"/>
    <w:tmpl w:val="52C171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4">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47D540B"/>
    <w:multiLevelType w:val="multilevel"/>
    <w:tmpl w:val="647D54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7311855"/>
    <w:multiLevelType w:val="multilevel"/>
    <w:tmpl w:val="673118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144DD2"/>
    <w:multiLevelType w:val="multilevel"/>
    <w:tmpl w:val="7C144DD2"/>
    <w:lvl w:ilvl="0">
      <w:start w:val="1"/>
      <w:numFmt w:val="decimal"/>
      <w:lvlText w:val="%1."/>
      <w:lvlJc w:val="left"/>
      <w:pPr>
        <w:ind w:left="420" w:hanging="420"/>
      </w:pPr>
    </w:lvl>
    <w:lvl w:ilvl="1">
      <w:start w:val="9"/>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7"/>
  </w:num>
  <w:num w:numId="3">
    <w:abstractNumId w:val="24"/>
  </w:num>
  <w:num w:numId="4">
    <w:abstractNumId w:val="3"/>
  </w:num>
  <w:num w:numId="5">
    <w:abstractNumId w:val="19"/>
  </w:num>
  <w:num w:numId="6">
    <w:abstractNumId w:val="1"/>
  </w:num>
  <w:num w:numId="7">
    <w:abstractNumId w:val="6"/>
  </w:num>
  <w:num w:numId="8">
    <w:abstractNumId w:val="9"/>
  </w:num>
  <w:num w:numId="9">
    <w:abstractNumId w:val="23"/>
  </w:num>
  <w:num w:numId="10">
    <w:abstractNumId w:val="11"/>
  </w:num>
  <w:num w:numId="11">
    <w:abstractNumId w:val="2"/>
  </w:num>
  <w:num w:numId="12">
    <w:abstractNumId w:val="0"/>
  </w:num>
  <w:num w:numId="13">
    <w:abstractNumId w:val="8"/>
  </w:num>
  <w:num w:numId="14">
    <w:abstractNumId w:val="13"/>
  </w:num>
  <w:num w:numId="15">
    <w:abstractNumId w:val="4"/>
  </w:num>
  <w:num w:numId="16">
    <w:abstractNumId w:val="14"/>
  </w:num>
  <w:num w:numId="17">
    <w:abstractNumId w:val="22"/>
  </w:num>
  <w:num w:numId="18">
    <w:abstractNumId w:val="18"/>
  </w:num>
  <w:num w:numId="19">
    <w:abstractNumId w:val="16"/>
  </w:num>
  <w:num w:numId="20">
    <w:abstractNumId w:val="25"/>
  </w:num>
  <w:num w:numId="21">
    <w:abstractNumId w:val="10"/>
  </w:num>
  <w:num w:numId="22">
    <w:abstractNumId w:val="12"/>
  </w:num>
  <w:num w:numId="23">
    <w:abstractNumId w:val="21"/>
  </w:num>
  <w:num w:numId="24">
    <w:abstractNumId w:val="17"/>
  </w:num>
  <w:num w:numId="25">
    <w:abstractNumId w:val="28"/>
  </w:num>
  <w:num w:numId="26">
    <w:abstractNumId w:val="26"/>
  </w:num>
  <w:num w:numId="27">
    <w:abstractNumId w:val="27"/>
  </w:num>
  <w:num w:numId="28">
    <w:abstractNumId w:val="15"/>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廖志辉 ">
    <w15:presenceInfo w15:providerId="None" w15:userId="廖志辉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603670"/>
    <w:rsid w:val="000020F5"/>
    <w:rsid w:val="0000298A"/>
    <w:rsid w:val="00011A82"/>
    <w:rsid w:val="000126C5"/>
    <w:rsid w:val="000163AB"/>
    <w:rsid w:val="00026DD2"/>
    <w:rsid w:val="00027036"/>
    <w:rsid w:val="00042B6B"/>
    <w:rsid w:val="000431C9"/>
    <w:rsid w:val="00045B91"/>
    <w:rsid w:val="00045E6F"/>
    <w:rsid w:val="00050534"/>
    <w:rsid w:val="00053978"/>
    <w:rsid w:val="000565F1"/>
    <w:rsid w:val="0006472A"/>
    <w:rsid w:val="00064E21"/>
    <w:rsid w:val="00072D57"/>
    <w:rsid w:val="00073949"/>
    <w:rsid w:val="000749D9"/>
    <w:rsid w:val="00075391"/>
    <w:rsid w:val="00082CDE"/>
    <w:rsid w:val="00083BE6"/>
    <w:rsid w:val="00086BDC"/>
    <w:rsid w:val="000B040C"/>
    <w:rsid w:val="000B3F59"/>
    <w:rsid w:val="000B74EA"/>
    <w:rsid w:val="000C4F0F"/>
    <w:rsid w:val="000C5ABD"/>
    <w:rsid w:val="000E1199"/>
    <w:rsid w:val="000E209F"/>
    <w:rsid w:val="000E2971"/>
    <w:rsid w:val="000E4C42"/>
    <w:rsid w:val="000F1249"/>
    <w:rsid w:val="000F423D"/>
    <w:rsid w:val="000F5CD4"/>
    <w:rsid w:val="0010235B"/>
    <w:rsid w:val="00107E2D"/>
    <w:rsid w:val="00110D31"/>
    <w:rsid w:val="00111B57"/>
    <w:rsid w:val="00112326"/>
    <w:rsid w:val="0011556A"/>
    <w:rsid w:val="00116EDF"/>
    <w:rsid w:val="001200BB"/>
    <w:rsid w:val="00123BEA"/>
    <w:rsid w:val="001304CF"/>
    <w:rsid w:val="00135715"/>
    <w:rsid w:val="00140AD2"/>
    <w:rsid w:val="00142ED9"/>
    <w:rsid w:val="00143DFC"/>
    <w:rsid w:val="00145AE8"/>
    <w:rsid w:val="00152A8B"/>
    <w:rsid w:val="00153377"/>
    <w:rsid w:val="00154570"/>
    <w:rsid w:val="0016171E"/>
    <w:rsid w:val="00173222"/>
    <w:rsid w:val="00175ECB"/>
    <w:rsid w:val="001775AE"/>
    <w:rsid w:val="001821A2"/>
    <w:rsid w:val="00182BE9"/>
    <w:rsid w:val="001863E0"/>
    <w:rsid w:val="00192F15"/>
    <w:rsid w:val="001938B3"/>
    <w:rsid w:val="001976BF"/>
    <w:rsid w:val="001A0DDF"/>
    <w:rsid w:val="001A769F"/>
    <w:rsid w:val="001B0A70"/>
    <w:rsid w:val="001B2C70"/>
    <w:rsid w:val="001B5495"/>
    <w:rsid w:val="001B7077"/>
    <w:rsid w:val="001B74DB"/>
    <w:rsid w:val="001C071E"/>
    <w:rsid w:val="001C3D61"/>
    <w:rsid w:val="001C43C7"/>
    <w:rsid w:val="001C6BE3"/>
    <w:rsid w:val="001C706F"/>
    <w:rsid w:val="001C78D4"/>
    <w:rsid w:val="001D0B02"/>
    <w:rsid w:val="001D1026"/>
    <w:rsid w:val="001D2ED4"/>
    <w:rsid w:val="001D33E6"/>
    <w:rsid w:val="001D3E3B"/>
    <w:rsid w:val="001E48AC"/>
    <w:rsid w:val="001E5C33"/>
    <w:rsid w:val="001F3F8C"/>
    <w:rsid w:val="002056C6"/>
    <w:rsid w:val="0021553A"/>
    <w:rsid w:val="00215EF1"/>
    <w:rsid w:val="00215FE5"/>
    <w:rsid w:val="00220312"/>
    <w:rsid w:val="00220DEC"/>
    <w:rsid w:val="0022215D"/>
    <w:rsid w:val="002379C7"/>
    <w:rsid w:val="0024390D"/>
    <w:rsid w:val="00251790"/>
    <w:rsid w:val="00253352"/>
    <w:rsid w:val="00262DAA"/>
    <w:rsid w:val="0026399A"/>
    <w:rsid w:val="00264A95"/>
    <w:rsid w:val="002674A4"/>
    <w:rsid w:val="00270E13"/>
    <w:rsid w:val="00274FF8"/>
    <w:rsid w:val="00277B38"/>
    <w:rsid w:val="00283853"/>
    <w:rsid w:val="00283A1B"/>
    <w:rsid w:val="002920CA"/>
    <w:rsid w:val="00292756"/>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E7296"/>
    <w:rsid w:val="002F0591"/>
    <w:rsid w:val="002F352E"/>
    <w:rsid w:val="002F4A33"/>
    <w:rsid w:val="002F5E67"/>
    <w:rsid w:val="0031356B"/>
    <w:rsid w:val="00327C22"/>
    <w:rsid w:val="003326FA"/>
    <w:rsid w:val="00332AF3"/>
    <w:rsid w:val="00336F07"/>
    <w:rsid w:val="00342E19"/>
    <w:rsid w:val="00353BC1"/>
    <w:rsid w:val="00355F34"/>
    <w:rsid w:val="00360E20"/>
    <w:rsid w:val="00361074"/>
    <w:rsid w:val="00366797"/>
    <w:rsid w:val="00366887"/>
    <w:rsid w:val="003725CA"/>
    <w:rsid w:val="003766B1"/>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62BE"/>
    <w:rsid w:val="003E273C"/>
    <w:rsid w:val="003F265C"/>
    <w:rsid w:val="003F38D5"/>
    <w:rsid w:val="003F475D"/>
    <w:rsid w:val="003F5030"/>
    <w:rsid w:val="003F71EC"/>
    <w:rsid w:val="00403AB2"/>
    <w:rsid w:val="00412749"/>
    <w:rsid w:val="00420AFB"/>
    <w:rsid w:val="004211A3"/>
    <w:rsid w:val="00423B87"/>
    <w:rsid w:val="00425F66"/>
    <w:rsid w:val="00431BF0"/>
    <w:rsid w:val="00431DBE"/>
    <w:rsid w:val="004339F3"/>
    <w:rsid w:val="00433B9F"/>
    <w:rsid w:val="00456ED5"/>
    <w:rsid w:val="0045760A"/>
    <w:rsid w:val="004610D7"/>
    <w:rsid w:val="004613B9"/>
    <w:rsid w:val="0047081D"/>
    <w:rsid w:val="00473854"/>
    <w:rsid w:val="004762CE"/>
    <w:rsid w:val="004765F8"/>
    <w:rsid w:val="00476745"/>
    <w:rsid w:val="00476899"/>
    <w:rsid w:val="00491492"/>
    <w:rsid w:val="00492B35"/>
    <w:rsid w:val="00493336"/>
    <w:rsid w:val="00494623"/>
    <w:rsid w:val="00496883"/>
    <w:rsid w:val="00497F21"/>
    <w:rsid w:val="004A36A8"/>
    <w:rsid w:val="004B4136"/>
    <w:rsid w:val="004B57DA"/>
    <w:rsid w:val="004B7182"/>
    <w:rsid w:val="004C01D8"/>
    <w:rsid w:val="004C7651"/>
    <w:rsid w:val="004D2165"/>
    <w:rsid w:val="004D2A3E"/>
    <w:rsid w:val="004D491B"/>
    <w:rsid w:val="004D6D34"/>
    <w:rsid w:val="004E2580"/>
    <w:rsid w:val="004E3790"/>
    <w:rsid w:val="004F1479"/>
    <w:rsid w:val="004F3C62"/>
    <w:rsid w:val="00501334"/>
    <w:rsid w:val="00501F2E"/>
    <w:rsid w:val="00511025"/>
    <w:rsid w:val="00511305"/>
    <w:rsid w:val="005144ED"/>
    <w:rsid w:val="00516292"/>
    <w:rsid w:val="00521996"/>
    <w:rsid w:val="00522280"/>
    <w:rsid w:val="005316BD"/>
    <w:rsid w:val="00533B92"/>
    <w:rsid w:val="00534F6E"/>
    <w:rsid w:val="00535EEC"/>
    <w:rsid w:val="005370D2"/>
    <w:rsid w:val="005456E9"/>
    <w:rsid w:val="005462F7"/>
    <w:rsid w:val="005512B9"/>
    <w:rsid w:val="005521A5"/>
    <w:rsid w:val="005522FB"/>
    <w:rsid w:val="005537EE"/>
    <w:rsid w:val="005556CE"/>
    <w:rsid w:val="00555B34"/>
    <w:rsid w:val="00557489"/>
    <w:rsid w:val="00565168"/>
    <w:rsid w:val="005656FE"/>
    <w:rsid w:val="005678E8"/>
    <w:rsid w:val="00570040"/>
    <w:rsid w:val="00577172"/>
    <w:rsid w:val="005842B3"/>
    <w:rsid w:val="00585A83"/>
    <w:rsid w:val="00591BC0"/>
    <w:rsid w:val="00593C7A"/>
    <w:rsid w:val="005963C5"/>
    <w:rsid w:val="00596757"/>
    <w:rsid w:val="005B1D70"/>
    <w:rsid w:val="005B3711"/>
    <w:rsid w:val="005C064C"/>
    <w:rsid w:val="005C3A40"/>
    <w:rsid w:val="005C6852"/>
    <w:rsid w:val="005C7FD3"/>
    <w:rsid w:val="005D0B0F"/>
    <w:rsid w:val="005D4A57"/>
    <w:rsid w:val="005D4E01"/>
    <w:rsid w:val="005D72B7"/>
    <w:rsid w:val="005D796C"/>
    <w:rsid w:val="005E2511"/>
    <w:rsid w:val="005E33E1"/>
    <w:rsid w:val="005E4015"/>
    <w:rsid w:val="005E70A2"/>
    <w:rsid w:val="005E748F"/>
    <w:rsid w:val="005F00ED"/>
    <w:rsid w:val="005F3536"/>
    <w:rsid w:val="005F4F7A"/>
    <w:rsid w:val="005F6D53"/>
    <w:rsid w:val="005F7E9F"/>
    <w:rsid w:val="00603670"/>
    <w:rsid w:val="006037D5"/>
    <w:rsid w:val="006042CE"/>
    <w:rsid w:val="0061611C"/>
    <w:rsid w:val="00616532"/>
    <w:rsid w:val="00616AE3"/>
    <w:rsid w:val="00620F2C"/>
    <w:rsid w:val="00625BC4"/>
    <w:rsid w:val="00627EF5"/>
    <w:rsid w:val="00627F1C"/>
    <w:rsid w:val="00631641"/>
    <w:rsid w:val="00632D27"/>
    <w:rsid w:val="006333E3"/>
    <w:rsid w:val="00645320"/>
    <w:rsid w:val="0064715C"/>
    <w:rsid w:val="00653613"/>
    <w:rsid w:val="00655177"/>
    <w:rsid w:val="0066018A"/>
    <w:rsid w:val="00662408"/>
    <w:rsid w:val="00673379"/>
    <w:rsid w:val="00673452"/>
    <w:rsid w:val="0067437D"/>
    <w:rsid w:val="006779F7"/>
    <w:rsid w:val="006800CF"/>
    <w:rsid w:val="00680244"/>
    <w:rsid w:val="006817FD"/>
    <w:rsid w:val="006923B3"/>
    <w:rsid w:val="00693772"/>
    <w:rsid w:val="006948F2"/>
    <w:rsid w:val="006A17F1"/>
    <w:rsid w:val="006A61C8"/>
    <w:rsid w:val="006B07B5"/>
    <w:rsid w:val="006B1BFB"/>
    <w:rsid w:val="006B20C7"/>
    <w:rsid w:val="006B764E"/>
    <w:rsid w:val="006C6250"/>
    <w:rsid w:val="006D213E"/>
    <w:rsid w:val="006D5FC6"/>
    <w:rsid w:val="006D7E04"/>
    <w:rsid w:val="00700C51"/>
    <w:rsid w:val="00704006"/>
    <w:rsid w:val="00704031"/>
    <w:rsid w:val="00704043"/>
    <w:rsid w:val="007044E0"/>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40B0"/>
    <w:rsid w:val="007470DA"/>
    <w:rsid w:val="00750EF9"/>
    <w:rsid w:val="00756575"/>
    <w:rsid w:val="00757586"/>
    <w:rsid w:val="0075799A"/>
    <w:rsid w:val="00760BB9"/>
    <w:rsid w:val="00761C9A"/>
    <w:rsid w:val="00762179"/>
    <w:rsid w:val="00766BD6"/>
    <w:rsid w:val="00772ED2"/>
    <w:rsid w:val="00781170"/>
    <w:rsid w:val="00781957"/>
    <w:rsid w:val="00783B9B"/>
    <w:rsid w:val="00786D28"/>
    <w:rsid w:val="00793437"/>
    <w:rsid w:val="0079465B"/>
    <w:rsid w:val="007B5567"/>
    <w:rsid w:val="007B645B"/>
    <w:rsid w:val="007C5792"/>
    <w:rsid w:val="007E26FA"/>
    <w:rsid w:val="007E3EDE"/>
    <w:rsid w:val="007F26F4"/>
    <w:rsid w:val="007F35AB"/>
    <w:rsid w:val="007F53F7"/>
    <w:rsid w:val="007F6B25"/>
    <w:rsid w:val="007F6B65"/>
    <w:rsid w:val="007F6FD6"/>
    <w:rsid w:val="0080065E"/>
    <w:rsid w:val="008034FC"/>
    <w:rsid w:val="00803518"/>
    <w:rsid w:val="00811E08"/>
    <w:rsid w:val="00812470"/>
    <w:rsid w:val="008124C1"/>
    <w:rsid w:val="0082229E"/>
    <w:rsid w:val="00822940"/>
    <w:rsid w:val="00825FF0"/>
    <w:rsid w:val="00830919"/>
    <w:rsid w:val="00837C42"/>
    <w:rsid w:val="00844A7F"/>
    <w:rsid w:val="00847407"/>
    <w:rsid w:val="008537C7"/>
    <w:rsid w:val="008556E4"/>
    <w:rsid w:val="00856F2F"/>
    <w:rsid w:val="00875023"/>
    <w:rsid w:val="00881257"/>
    <w:rsid w:val="00882269"/>
    <w:rsid w:val="00895782"/>
    <w:rsid w:val="008A131D"/>
    <w:rsid w:val="008A5110"/>
    <w:rsid w:val="008A7093"/>
    <w:rsid w:val="008A75A4"/>
    <w:rsid w:val="008B2E54"/>
    <w:rsid w:val="008B5A7F"/>
    <w:rsid w:val="008B7BAC"/>
    <w:rsid w:val="008B7C71"/>
    <w:rsid w:val="008B7E88"/>
    <w:rsid w:val="008C2AB1"/>
    <w:rsid w:val="008C3917"/>
    <w:rsid w:val="008C7245"/>
    <w:rsid w:val="008D0A5A"/>
    <w:rsid w:val="008D1A5C"/>
    <w:rsid w:val="008D522B"/>
    <w:rsid w:val="008D7DFF"/>
    <w:rsid w:val="008E3CD8"/>
    <w:rsid w:val="008E49E5"/>
    <w:rsid w:val="008E6EDC"/>
    <w:rsid w:val="008F311F"/>
    <w:rsid w:val="008F3BD8"/>
    <w:rsid w:val="008F3E0F"/>
    <w:rsid w:val="008F3F79"/>
    <w:rsid w:val="008F480D"/>
    <w:rsid w:val="008F4909"/>
    <w:rsid w:val="008F65FE"/>
    <w:rsid w:val="00901B6A"/>
    <w:rsid w:val="00903F1D"/>
    <w:rsid w:val="00904D13"/>
    <w:rsid w:val="009227C3"/>
    <w:rsid w:val="0092421F"/>
    <w:rsid w:val="009256F3"/>
    <w:rsid w:val="00931953"/>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D69"/>
    <w:rsid w:val="009C2257"/>
    <w:rsid w:val="009C2904"/>
    <w:rsid w:val="009C2D78"/>
    <w:rsid w:val="009C51EA"/>
    <w:rsid w:val="009D0859"/>
    <w:rsid w:val="009D31DD"/>
    <w:rsid w:val="009D4FC9"/>
    <w:rsid w:val="009E5075"/>
    <w:rsid w:val="009E5F7B"/>
    <w:rsid w:val="009F0430"/>
    <w:rsid w:val="009F22AA"/>
    <w:rsid w:val="00A042E3"/>
    <w:rsid w:val="00A0472A"/>
    <w:rsid w:val="00A04EE0"/>
    <w:rsid w:val="00A13934"/>
    <w:rsid w:val="00A16824"/>
    <w:rsid w:val="00A16C1A"/>
    <w:rsid w:val="00A202CE"/>
    <w:rsid w:val="00A20863"/>
    <w:rsid w:val="00A258AD"/>
    <w:rsid w:val="00A30C64"/>
    <w:rsid w:val="00A35A63"/>
    <w:rsid w:val="00A40C23"/>
    <w:rsid w:val="00A444BF"/>
    <w:rsid w:val="00A45A6D"/>
    <w:rsid w:val="00A464C4"/>
    <w:rsid w:val="00A57E0F"/>
    <w:rsid w:val="00A6194E"/>
    <w:rsid w:val="00A82740"/>
    <w:rsid w:val="00A87443"/>
    <w:rsid w:val="00AA2719"/>
    <w:rsid w:val="00AA4A01"/>
    <w:rsid w:val="00AB0155"/>
    <w:rsid w:val="00AB0E1B"/>
    <w:rsid w:val="00AB5A81"/>
    <w:rsid w:val="00AB5DB2"/>
    <w:rsid w:val="00AB6105"/>
    <w:rsid w:val="00AC2AF9"/>
    <w:rsid w:val="00AD08E8"/>
    <w:rsid w:val="00AD3C05"/>
    <w:rsid w:val="00AD6219"/>
    <w:rsid w:val="00AD7A3F"/>
    <w:rsid w:val="00AE270A"/>
    <w:rsid w:val="00AE2F48"/>
    <w:rsid w:val="00AF0BB0"/>
    <w:rsid w:val="00AF1D6C"/>
    <w:rsid w:val="00AF4372"/>
    <w:rsid w:val="00AF449F"/>
    <w:rsid w:val="00B0099A"/>
    <w:rsid w:val="00B06AE0"/>
    <w:rsid w:val="00B141DC"/>
    <w:rsid w:val="00B14E4C"/>
    <w:rsid w:val="00B16927"/>
    <w:rsid w:val="00B26C6D"/>
    <w:rsid w:val="00B408E8"/>
    <w:rsid w:val="00B4687C"/>
    <w:rsid w:val="00B50CC5"/>
    <w:rsid w:val="00B5406D"/>
    <w:rsid w:val="00B617FE"/>
    <w:rsid w:val="00B6725F"/>
    <w:rsid w:val="00B8446A"/>
    <w:rsid w:val="00B85FC9"/>
    <w:rsid w:val="00B9732A"/>
    <w:rsid w:val="00BA1245"/>
    <w:rsid w:val="00BA5022"/>
    <w:rsid w:val="00BA512B"/>
    <w:rsid w:val="00BA578C"/>
    <w:rsid w:val="00BA6D2C"/>
    <w:rsid w:val="00BB45E3"/>
    <w:rsid w:val="00BB566D"/>
    <w:rsid w:val="00BB5881"/>
    <w:rsid w:val="00BB67EB"/>
    <w:rsid w:val="00BC1A85"/>
    <w:rsid w:val="00BC4505"/>
    <w:rsid w:val="00BC697C"/>
    <w:rsid w:val="00BD3301"/>
    <w:rsid w:val="00BD441B"/>
    <w:rsid w:val="00BD4CD9"/>
    <w:rsid w:val="00BF04FE"/>
    <w:rsid w:val="00BF568B"/>
    <w:rsid w:val="00BF66FD"/>
    <w:rsid w:val="00C00098"/>
    <w:rsid w:val="00C00F04"/>
    <w:rsid w:val="00C0173B"/>
    <w:rsid w:val="00C02598"/>
    <w:rsid w:val="00C05846"/>
    <w:rsid w:val="00C15D16"/>
    <w:rsid w:val="00C163A2"/>
    <w:rsid w:val="00C2026A"/>
    <w:rsid w:val="00C21B82"/>
    <w:rsid w:val="00C31252"/>
    <w:rsid w:val="00C368FE"/>
    <w:rsid w:val="00C40805"/>
    <w:rsid w:val="00C43FA5"/>
    <w:rsid w:val="00C455DD"/>
    <w:rsid w:val="00C476C2"/>
    <w:rsid w:val="00C5033D"/>
    <w:rsid w:val="00C541C5"/>
    <w:rsid w:val="00C56A1C"/>
    <w:rsid w:val="00C65789"/>
    <w:rsid w:val="00C72F90"/>
    <w:rsid w:val="00C734A3"/>
    <w:rsid w:val="00C776A4"/>
    <w:rsid w:val="00C83E6E"/>
    <w:rsid w:val="00C84BEC"/>
    <w:rsid w:val="00C90DA1"/>
    <w:rsid w:val="00C96754"/>
    <w:rsid w:val="00C97F20"/>
    <w:rsid w:val="00CA090A"/>
    <w:rsid w:val="00CA0CCB"/>
    <w:rsid w:val="00CA0FD7"/>
    <w:rsid w:val="00CA3228"/>
    <w:rsid w:val="00CA6D2F"/>
    <w:rsid w:val="00CC17D4"/>
    <w:rsid w:val="00CC1DAC"/>
    <w:rsid w:val="00CD039B"/>
    <w:rsid w:val="00CD143C"/>
    <w:rsid w:val="00CD57F2"/>
    <w:rsid w:val="00CE011F"/>
    <w:rsid w:val="00CE71FC"/>
    <w:rsid w:val="00CF1563"/>
    <w:rsid w:val="00CF2666"/>
    <w:rsid w:val="00CF59AA"/>
    <w:rsid w:val="00CF6FBA"/>
    <w:rsid w:val="00CF740A"/>
    <w:rsid w:val="00D002F2"/>
    <w:rsid w:val="00D015A2"/>
    <w:rsid w:val="00D10E67"/>
    <w:rsid w:val="00D2020D"/>
    <w:rsid w:val="00D221F4"/>
    <w:rsid w:val="00D24487"/>
    <w:rsid w:val="00D30631"/>
    <w:rsid w:val="00D30F45"/>
    <w:rsid w:val="00D32910"/>
    <w:rsid w:val="00D42D56"/>
    <w:rsid w:val="00D4308A"/>
    <w:rsid w:val="00D467C0"/>
    <w:rsid w:val="00D513AF"/>
    <w:rsid w:val="00D533FC"/>
    <w:rsid w:val="00D61271"/>
    <w:rsid w:val="00D638E3"/>
    <w:rsid w:val="00D70EEE"/>
    <w:rsid w:val="00D7179D"/>
    <w:rsid w:val="00D71805"/>
    <w:rsid w:val="00D72607"/>
    <w:rsid w:val="00D8277B"/>
    <w:rsid w:val="00D82EF0"/>
    <w:rsid w:val="00D834B2"/>
    <w:rsid w:val="00D834DC"/>
    <w:rsid w:val="00D83BBC"/>
    <w:rsid w:val="00D91FD6"/>
    <w:rsid w:val="00D9501D"/>
    <w:rsid w:val="00D953AB"/>
    <w:rsid w:val="00D95437"/>
    <w:rsid w:val="00D95FC8"/>
    <w:rsid w:val="00D96CBE"/>
    <w:rsid w:val="00DA5447"/>
    <w:rsid w:val="00DA5ECC"/>
    <w:rsid w:val="00DA677A"/>
    <w:rsid w:val="00DA7D13"/>
    <w:rsid w:val="00DD1F0C"/>
    <w:rsid w:val="00DD2C2A"/>
    <w:rsid w:val="00DD3557"/>
    <w:rsid w:val="00DD4221"/>
    <w:rsid w:val="00DE0BAD"/>
    <w:rsid w:val="00DF706C"/>
    <w:rsid w:val="00E01F9F"/>
    <w:rsid w:val="00E053B2"/>
    <w:rsid w:val="00E06F98"/>
    <w:rsid w:val="00E07AB9"/>
    <w:rsid w:val="00E127FA"/>
    <w:rsid w:val="00E255DD"/>
    <w:rsid w:val="00E300EB"/>
    <w:rsid w:val="00E33E2A"/>
    <w:rsid w:val="00E3421A"/>
    <w:rsid w:val="00E34EB3"/>
    <w:rsid w:val="00E37829"/>
    <w:rsid w:val="00E4552F"/>
    <w:rsid w:val="00E456ED"/>
    <w:rsid w:val="00E46F4E"/>
    <w:rsid w:val="00E52B0C"/>
    <w:rsid w:val="00E57F95"/>
    <w:rsid w:val="00E63355"/>
    <w:rsid w:val="00E70313"/>
    <w:rsid w:val="00E737BB"/>
    <w:rsid w:val="00E81F84"/>
    <w:rsid w:val="00E827E2"/>
    <w:rsid w:val="00E84F37"/>
    <w:rsid w:val="00E872EF"/>
    <w:rsid w:val="00E94445"/>
    <w:rsid w:val="00E96562"/>
    <w:rsid w:val="00EA08B8"/>
    <w:rsid w:val="00EA1D68"/>
    <w:rsid w:val="00EA6C46"/>
    <w:rsid w:val="00EB0F51"/>
    <w:rsid w:val="00EB3E5D"/>
    <w:rsid w:val="00EC6A4D"/>
    <w:rsid w:val="00EC6B71"/>
    <w:rsid w:val="00ED5181"/>
    <w:rsid w:val="00EE154B"/>
    <w:rsid w:val="00EE203B"/>
    <w:rsid w:val="00EE22B8"/>
    <w:rsid w:val="00EE582B"/>
    <w:rsid w:val="00EE6332"/>
    <w:rsid w:val="00EE7439"/>
    <w:rsid w:val="00EF1B95"/>
    <w:rsid w:val="00EF3265"/>
    <w:rsid w:val="00EF5F21"/>
    <w:rsid w:val="00F0761E"/>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52796"/>
    <w:rsid w:val="00F5699F"/>
    <w:rsid w:val="00F61DA9"/>
    <w:rsid w:val="00F67ABD"/>
    <w:rsid w:val="00F705B7"/>
    <w:rsid w:val="00F71BEE"/>
    <w:rsid w:val="00F743B8"/>
    <w:rsid w:val="00F74919"/>
    <w:rsid w:val="00F82197"/>
    <w:rsid w:val="00FA5D03"/>
    <w:rsid w:val="00FB58C3"/>
    <w:rsid w:val="00FC04A0"/>
    <w:rsid w:val="00FC353C"/>
    <w:rsid w:val="00FD12C6"/>
    <w:rsid w:val="00FD28E2"/>
    <w:rsid w:val="00FD56B9"/>
    <w:rsid w:val="00FE1170"/>
    <w:rsid w:val="00FE1648"/>
    <w:rsid w:val="00FE1C63"/>
    <w:rsid w:val="00FE3A2F"/>
    <w:rsid w:val="00FF04E2"/>
    <w:rsid w:val="00FF0ED7"/>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56145"/>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1B6034"/>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4E28C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257C20"/>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2E645C"/>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 w:val="7FF1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qFormat="1"/>
    <w:lsdException w:name="annotation text" w:semiHidden="0" w:qFormat="1"/>
    <w:lsdException w:name="header" w:semiHidden="0" w:qFormat="1"/>
    <w:lsdException w:name="footer" w:semiHidden="0" w:uiPriority="0" w:qFormat="1"/>
    <w:lsdException w:name="caption" w:semiHidden="0" w:uiPriority="0" w:unhideWhenUsed="0"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1"/>
    <w:next w:val="a1"/>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1"/>
    <w:next w:val="a1"/>
    <w:link w:val="3Char"/>
    <w:uiPriority w:val="9"/>
    <w:semiHidden/>
    <w:unhideWhenUsed/>
    <w:qFormat/>
    <w:pPr>
      <w:keepNext/>
      <w:keepLines/>
      <w:spacing w:before="260" w:after="260" w:line="413" w:lineRule="auto"/>
      <w:outlineLvl w:val="2"/>
    </w:pPr>
    <w:rPr>
      <w:b/>
      <w:sz w:val="32"/>
    </w:rPr>
  </w:style>
  <w:style w:type="paragraph" w:styleId="40">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semiHidden/>
    <w:unhideWhenUsed/>
    <w:qFormat/>
    <w:rPr>
      <w:b/>
      <w:bCs/>
    </w:rPr>
  </w:style>
  <w:style w:type="paragraph" w:styleId="a6">
    <w:name w:val="annotation text"/>
    <w:basedOn w:val="a1"/>
    <w:link w:val="Char1"/>
    <w:uiPriority w:val="99"/>
    <w:unhideWhenUsed/>
    <w:qFormat/>
    <w:pPr>
      <w:jc w:val="left"/>
    </w:pPr>
    <w:rPr>
      <w:rFonts w:ascii="Times New Roman" w:eastAsia="宋体" w:hAnsi="Times New Roman" w:cs="Times New Roman"/>
      <w:szCs w:val="24"/>
    </w:rPr>
  </w:style>
  <w:style w:type="paragraph" w:styleId="a7">
    <w:name w:val="Body Text First Indent"/>
    <w:basedOn w:val="a8"/>
    <w:link w:val="Char0"/>
    <w:uiPriority w:val="99"/>
    <w:unhideWhenUsed/>
    <w:qFormat/>
    <w:pPr>
      <w:ind w:firstLineChars="100" w:firstLine="420"/>
    </w:pPr>
    <w:rPr>
      <w:rFonts w:ascii="Calibri" w:eastAsia="宋体" w:hAnsi="Calibri" w:cs="Times New Roman"/>
    </w:rPr>
  </w:style>
  <w:style w:type="paragraph" w:styleId="a8">
    <w:name w:val="Body Text"/>
    <w:basedOn w:val="a1"/>
    <w:link w:val="Char2"/>
    <w:uiPriority w:val="99"/>
    <w:semiHidden/>
    <w:unhideWhenUsed/>
    <w:qFormat/>
    <w:pPr>
      <w:spacing w:after="120"/>
    </w:pPr>
  </w:style>
  <w:style w:type="paragraph" w:styleId="a9">
    <w:name w:val="Normal Indent"/>
    <w:basedOn w:val="a1"/>
    <w:unhideWhenUsed/>
    <w:qFormat/>
    <w:pPr>
      <w:spacing w:line="60" w:lineRule="auto"/>
      <w:ind w:firstLineChars="200" w:firstLine="420"/>
    </w:pPr>
    <w:rPr>
      <w:rFonts w:ascii="Times New Roman" w:eastAsia="宋体" w:hAnsi="Times New Roman" w:cs="Times New Roman"/>
      <w:szCs w:val="24"/>
    </w:rPr>
  </w:style>
  <w:style w:type="paragraph" w:styleId="aa">
    <w:name w:val="caption"/>
    <w:basedOn w:val="a1"/>
    <w:next w:val="a1"/>
    <w:qFormat/>
    <w:pPr>
      <w:spacing w:afterLines="50" w:after="50"/>
      <w:ind w:firstLineChars="200" w:firstLine="200"/>
      <w:jc w:val="center"/>
    </w:pPr>
    <w:rPr>
      <w:rFonts w:ascii="Times New Roman" w:eastAsia="宋体" w:hAnsi="Times New Roman" w:cs="Times New Roman"/>
      <w:szCs w:val="24"/>
    </w:rPr>
  </w:style>
  <w:style w:type="paragraph" w:styleId="ab">
    <w:name w:val="Body Text Indent"/>
    <w:basedOn w:val="a1"/>
    <w:next w:val="ac"/>
    <w:link w:val="Char3"/>
    <w:uiPriority w:val="99"/>
    <w:semiHidden/>
    <w:unhideWhenUsed/>
    <w:qFormat/>
    <w:pPr>
      <w:spacing w:after="120"/>
      <w:ind w:leftChars="200" w:left="420"/>
    </w:pPr>
  </w:style>
  <w:style w:type="paragraph" w:styleId="ac">
    <w:name w:val="envelope return"/>
    <w:basedOn w:val="a1"/>
    <w:qFormat/>
    <w:pPr>
      <w:snapToGrid w:val="0"/>
    </w:pPr>
    <w:rPr>
      <w:rFonts w:ascii="Arial" w:hAnsi="Arial"/>
    </w:rPr>
  </w:style>
  <w:style w:type="paragraph" w:styleId="ad">
    <w:name w:val="Plain Text"/>
    <w:basedOn w:val="a1"/>
    <w:link w:val="Char20"/>
    <w:qFormat/>
    <w:rPr>
      <w:rFonts w:ascii="宋体" w:eastAsia="宋体" w:hAnsi="Courier New" w:cs="Times New Roman"/>
      <w:kern w:val="0"/>
      <w:sz w:val="20"/>
      <w:szCs w:val="21"/>
    </w:rPr>
  </w:style>
  <w:style w:type="paragraph" w:styleId="ae">
    <w:name w:val="Balloon Text"/>
    <w:basedOn w:val="a1"/>
    <w:link w:val="Char4"/>
    <w:uiPriority w:val="99"/>
    <w:semiHidden/>
    <w:unhideWhenUsed/>
    <w:qFormat/>
    <w:rPr>
      <w:sz w:val="18"/>
      <w:szCs w:val="18"/>
    </w:rPr>
  </w:style>
  <w:style w:type="paragraph" w:styleId="af">
    <w:name w:val="footer"/>
    <w:basedOn w:val="a1"/>
    <w:link w:val="Char5"/>
    <w:unhideWhenUsed/>
    <w:qFormat/>
    <w:pPr>
      <w:tabs>
        <w:tab w:val="center" w:pos="4153"/>
        <w:tab w:val="right" w:pos="8306"/>
      </w:tabs>
      <w:snapToGrid w:val="0"/>
      <w:jc w:val="left"/>
    </w:pPr>
    <w:rPr>
      <w:sz w:val="18"/>
      <w:szCs w:val="18"/>
    </w:rPr>
  </w:style>
  <w:style w:type="paragraph" w:styleId="20">
    <w:name w:val="Body Text First Indent 2"/>
    <w:basedOn w:val="ab"/>
    <w:next w:val="a1"/>
    <w:link w:val="2Char"/>
    <w:uiPriority w:val="99"/>
    <w:semiHidden/>
    <w:unhideWhenUsed/>
    <w:qFormat/>
    <w:pPr>
      <w:ind w:firstLineChars="200" w:firstLine="420"/>
    </w:pPr>
  </w:style>
  <w:style w:type="paragraph" w:styleId="af0">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1"/>
    <w:link w:val="Char7"/>
    <w:uiPriority w:val="99"/>
    <w:semiHidden/>
    <w:unhideWhenUsed/>
    <w:qFormat/>
    <w:pPr>
      <w:snapToGrid w:val="0"/>
      <w:jc w:val="left"/>
    </w:pPr>
    <w:rPr>
      <w:sz w:val="18"/>
    </w:rPr>
  </w:style>
  <w:style w:type="paragraph" w:styleId="30">
    <w:name w:val="Body Text Indent 3"/>
    <w:basedOn w:val="a1"/>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1"/>
    <w:next w:val="a1"/>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1"/>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1"/>
    <w:next w:val="a1"/>
    <w:link w:val="Char10"/>
    <w:qFormat/>
    <w:pPr>
      <w:spacing w:before="240" w:after="60"/>
      <w:jc w:val="center"/>
      <w:outlineLvl w:val="0"/>
    </w:pPr>
    <w:rPr>
      <w:rFonts w:asciiTheme="majorHAnsi" w:eastAsia="宋体" w:hAnsiTheme="majorHAnsi" w:cstheme="majorBidi"/>
      <w:b/>
      <w:bCs/>
      <w:sz w:val="32"/>
      <w:szCs w:val="32"/>
    </w:rPr>
  </w:style>
  <w:style w:type="character" w:styleId="af4">
    <w:name w:val="Strong"/>
    <w:basedOn w:val="a2"/>
    <w:uiPriority w:val="22"/>
    <w:qFormat/>
    <w:rPr>
      <w:b/>
      <w:bCs/>
    </w:rPr>
  </w:style>
  <w:style w:type="character" w:styleId="af5">
    <w:name w:val="annotation reference"/>
    <w:basedOn w:val="a2"/>
    <w:uiPriority w:val="99"/>
    <w:unhideWhenUsed/>
    <w:qFormat/>
    <w:rPr>
      <w:sz w:val="21"/>
      <w:szCs w:val="21"/>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7">
    <w:name w:val="页眉 字符"/>
    <w:basedOn w:val="a2"/>
    <w:uiPriority w:val="99"/>
    <w:qFormat/>
    <w:rPr>
      <w:sz w:val="18"/>
      <w:szCs w:val="18"/>
    </w:rPr>
  </w:style>
  <w:style w:type="character" w:customStyle="1" w:styleId="af8">
    <w:name w:val="页脚 字符"/>
    <w:basedOn w:val="a2"/>
    <w:uiPriority w:val="99"/>
    <w:qFormat/>
    <w:rPr>
      <w:sz w:val="18"/>
      <w:szCs w:val="18"/>
    </w:rPr>
  </w:style>
  <w:style w:type="paragraph" w:styleId="af9">
    <w:name w:val="List Paragraph"/>
    <w:basedOn w:val="a1"/>
    <w:link w:val="Char30"/>
    <w:uiPriority w:val="99"/>
    <w:qFormat/>
    <w:pPr>
      <w:ind w:firstLineChars="200" w:firstLine="420"/>
    </w:pPr>
  </w:style>
  <w:style w:type="character" w:customStyle="1" w:styleId="afa">
    <w:name w:val="批注文字 字符"/>
    <w:basedOn w:val="a2"/>
    <w:qFormat/>
  </w:style>
  <w:style w:type="character" w:customStyle="1" w:styleId="Char4">
    <w:name w:val="批注框文本 Char"/>
    <w:basedOn w:val="a2"/>
    <w:link w:val="ae"/>
    <w:uiPriority w:val="99"/>
    <w:semiHidden/>
    <w:qFormat/>
    <w:rPr>
      <w:sz w:val="18"/>
      <w:szCs w:val="18"/>
    </w:rPr>
  </w:style>
  <w:style w:type="character" w:customStyle="1" w:styleId="Char">
    <w:name w:val="批注主题 Char"/>
    <w:basedOn w:val="afa"/>
    <w:link w:val="a5"/>
    <w:uiPriority w:val="99"/>
    <w:semiHidden/>
    <w:qFormat/>
    <w:rPr>
      <w:b/>
      <w:bCs/>
    </w:rPr>
  </w:style>
  <w:style w:type="character" w:customStyle="1" w:styleId="Char9">
    <w:name w:val="标题 Char"/>
    <w:basedOn w:val="a2"/>
    <w:qFormat/>
    <w:rPr>
      <w:rFonts w:asciiTheme="majorHAnsi" w:eastAsia="宋体" w:hAnsiTheme="majorHAnsi" w:cstheme="majorBidi"/>
      <w:b/>
      <w:bCs/>
      <w:sz w:val="32"/>
      <w:szCs w:val="32"/>
    </w:rPr>
  </w:style>
  <w:style w:type="character" w:customStyle="1" w:styleId="22">
    <w:name w:val="标题 2 字符"/>
    <w:basedOn w:val="a2"/>
    <w:qFormat/>
    <w:rPr>
      <w:rFonts w:ascii="Arial" w:eastAsia="黑体" w:hAnsi="Arial" w:cs="Times New Roman"/>
      <w:b/>
      <w:bCs/>
      <w:sz w:val="32"/>
      <w:szCs w:val="32"/>
    </w:rPr>
  </w:style>
  <w:style w:type="character" w:customStyle="1" w:styleId="afb">
    <w:name w:val="纯文本 字符"/>
    <w:basedOn w:val="a2"/>
    <w:qFormat/>
    <w:rPr>
      <w:rFonts w:ascii="宋体" w:eastAsia="宋体" w:hAnsi="Courier New" w:cs="Times New Roman"/>
      <w:kern w:val="0"/>
      <w:sz w:val="20"/>
      <w:szCs w:val="21"/>
    </w:rPr>
  </w:style>
  <w:style w:type="paragraph" w:customStyle="1" w:styleId="afc">
    <w:name w:val="图"/>
    <w:basedOn w:val="a1"/>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9"/>
    <w:uiPriority w:val="99"/>
    <w:qFormat/>
  </w:style>
  <w:style w:type="paragraph" w:customStyle="1" w:styleId="4">
    <w:name w:val="样式4"/>
    <w:basedOn w:val="a1"/>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1"/>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1"/>
    <w:next w:val="af9"/>
    <w:uiPriority w:val="34"/>
    <w:qFormat/>
    <w:pPr>
      <w:ind w:firstLineChars="200" w:firstLine="420"/>
    </w:pPr>
    <w:rPr>
      <w:rFonts w:ascii="Calibri" w:eastAsia="宋体" w:hAnsi="Calibri" w:cs="Times New Roman"/>
    </w:rPr>
  </w:style>
  <w:style w:type="paragraph" w:customStyle="1" w:styleId="start-font-1">
    <w:name w:val="start-font-1"/>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1"/>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d">
    <w:name w:val="正文文本缩进 字符"/>
    <w:basedOn w:val="a2"/>
    <w:qFormat/>
    <w:rPr>
      <w:kern w:val="2"/>
      <w:sz w:val="21"/>
      <w:szCs w:val="24"/>
    </w:rPr>
  </w:style>
  <w:style w:type="character" w:customStyle="1" w:styleId="2Char">
    <w:name w:val="正文首行缩进 2 Char"/>
    <w:basedOn w:val="afd"/>
    <w:link w:val="20"/>
    <w:qFormat/>
    <w:rPr>
      <w:kern w:val="2"/>
      <w:sz w:val="21"/>
      <w:szCs w:val="24"/>
    </w:rPr>
  </w:style>
  <w:style w:type="paragraph" w:customStyle="1" w:styleId="msolistparagraph0">
    <w:name w:val="msolistparagraph"/>
    <w:basedOn w:val="a1"/>
    <w:qFormat/>
    <w:pPr>
      <w:ind w:firstLineChars="200" w:firstLine="420"/>
    </w:pPr>
    <w:rPr>
      <w:rFonts w:ascii="Times New Roman" w:eastAsia="宋体" w:hAnsi="Times New Roman" w:cs="Times New Roman"/>
    </w:rPr>
  </w:style>
  <w:style w:type="character" w:customStyle="1" w:styleId="Chara">
    <w:name w:val="列出段落 Char"/>
    <w:basedOn w:val="a2"/>
    <w:uiPriority w:val="34"/>
    <w:qFormat/>
    <w:rPr>
      <w:kern w:val="2"/>
      <w:sz w:val="21"/>
      <w:szCs w:val="22"/>
    </w:rPr>
  </w:style>
  <w:style w:type="character" w:customStyle="1" w:styleId="afe">
    <w:name w:val="正文文本 字符"/>
    <w:basedOn w:val="a2"/>
    <w:qFormat/>
    <w:rPr>
      <w:rFonts w:ascii="Calibri" w:eastAsia="宋体" w:hAnsi="Calibri" w:cs="Times New Roman" w:hint="default"/>
      <w:kern w:val="2"/>
      <w:sz w:val="21"/>
      <w:szCs w:val="22"/>
    </w:rPr>
  </w:style>
  <w:style w:type="character" w:customStyle="1" w:styleId="Charb">
    <w:name w:val="纯文本 Char"/>
    <w:basedOn w:val="a2"/>
    <w:qFormat/>
    <w:rPr>
      <w:rFonts w:ascii="宋体" w:eastAsia="宋体" w:hAnsi="Courier New" w:cs="宋体" w:hint="eastAsia"/>
      <w:szCs w:val="21"/>
    </w:rPr>
  </w:style>
  <w:style w:type="paragraph" w:customStyle="1" w:styleId="Style116">
    <w:name w:val="_Style 116"/>
    <w:basedOn w:val="a1"/>
    <w:next w:val="af9"/>
    <w:uiPriority w:val="99"/>
    <w:qFormat/>
    <w:pPr>
      <w:ind w:firstLineChars="200" w:firstLine="420"/>
    </w:pPr>
    <w:rPr>
      <w:kern w:val="0"/>
      <w:sz w:val="20"/>
      <w:szCs w:val="20"/>
    </w:rPr>
  </w:style>
  <w:style w:type="character" w:customStyle="1" w:styleId="aff">
    <w:name w:val="普通(网站) 字符"/>
    <w:basedOn w:val="a2"/>
    <w:qFormat/>
    <w:rPr>
      <w:rFonts w:ascii="宋体" w:eastAsia="宋体" w:hAnsi="宋体" w:cs="宋体" w:hint="eastAsia"/>
      <w:sz w:val="24"/>
      <w:szCs w:val="24"/>
    </w:rPr>
  </w:style>
  <w:style w:type="character" w:customStyle="1" w:styleId="Charc">
    <w:name w:val="批注文字 Char"/>
    <w:basedOn w:val="a2"/>
    <w:uiPriority w:val="99"/>
    <w:qFormat/>
    <w:rPr>
      <w:kern w:val="2"/>
      <w:sz w:val="21"/>
      <w:szCs w:val="24"/>
    </w:rPr>
  </w:style>
  <w:style w:type="character" w:customStyle="1" w:styleId="1Char">
    <w:name w:val="标题 1 Char"/>
    <w:basedOn w:val="a2"/>
    <w:link w:val="1"/>
    <w:qFormat/>
    <w:rPr>
      <w:b/>
      <w:bCs/>
      <w:kern w:val="44"/>
      <w:sz w:val="44"/>
      <w:szCs w:val="44"/>
    </w:rPr>
  </w:style>
  <w:style w:type="character" w:customStyle="1" w:styleId="Char5">
    <w:name w:val="页脚 Char"/>
    <w:basedOn w:val="a2"/>
    <w:link w:val="af"/>
    <w:qFormat/>
    <w:rPr>
      <w:kern w:val="2"/>
      <w:sz w:val="18"/>
      <w:szCs w:val="18"/>
    </w:rPr>
  </w:style>
  <w:style w:type="character" w:customStyle="1" w:styleId="12">
    <w:name w:val="页眉 字符1"/>
    <w:basedOn w:val="a2"/>
    <w:qFormat/>
    <w:rPr>
      <w:kern w:val="2"/>
      <w:sz w:val="18"/>
      <w:szCs w:val="18"/>
    </w:rPr>
  </w:style>
  <w:style w:type="character" w:customStyle="1" w:styleId="210">
    <w:name w:val="标题 2 字符1"/>
    <w:basedOn w:val="a2"/>
    <w:qFormat/>
    <w:rPr>
      <w:rFonts w:ascii="Cambria" w:eastAsia="Cambria" w:hAnsi="Cambria" w:cs="Cambria" w:hint="default"/>
      <w:b/>
      <w:bCs/>
      <w:kern w:val="2"/>
      <w:sz w:val="32"/>
      <w:szCs w:val="32"/>
    </w:rPr>
  </w:style>
  <w:style w:type="character" w:customStyle="1" w:styleId="Char12">
    <w:name w:val="列出段落 Char1"/>
    <w:basedOn w:val="a2"/>
    <w:uiPriority w:val="99"/>
    <w:qFormat/>
    <w:rPr>
      <w:rFonts w:ascii="Calibri" w:hAnsi="Calibri" w:cs="Calibri" w:hint="default"/>
      <w:kern w:val="2"/>
      <w:sz w:val="21"/>
      <w:szCs w:val="22"/>
    </w:rPr>
  </w:style>
  <w:style w:type="character" w:customStyle="1" w:styleId="Char20">
    <w:name w:val="纯文本 Char2"/>
    <w:basedOn w:val="a2"/>
    <w:link w:val="ad"/>
    <w:qFormat/>
    <w:rPr>
      <w:rFonts w:ascii="宋体" w:eastAsia="宋体" w:hAnsi="Courier New" w:cs="宋体" w:hint="eastAsia"/>
      <w:szCs w:val="21"/>
      <w:lang w:val="zh-CN"/>
    </w:rPr>
  </w:style>
  <w:style w:type="character" w:customStyle="1" w:styleId="3Char">
    <w:name w:val="标题 3 Char"/>
    <w:basedOn w:val="a2"/>
    <w:link w:val="3"/>
    <w:qFormat/>
    <w:rPr>
      <w:b/>
      <w:bCs/>
      <w:kern w:val="2"/>
      <w:sz w:val="32"/>
      <w:szCs w:val="32"/>
    </w:rPr>
  </w:style>
  <w:style w:type="paragraph" w:customStyle="1" w:styleId="23">
    <w:name w:val="列表段落2"/>
    <w:basedOn w:val="a1"/>
    <w:qFormat/>
    <w:pPr>
      <w:ind w:firstLineChars="200" w:firstLine="420"/>
    </w:pPr>
    <w:rPr>
      <w:rFonts w:ascii="Times New Roman" w:eastAsia="宋体" w:hAnsi="Times New Roman" w:cs="Times New Roman"/>
      <w:szCs w:val="24"/>
    </w:rPr>
  </w:style>
  <w:style w:type="character" w:customStyle="1" w:styleId="aff0">
    <w:name w:val="正文文本首行缩进 字符"/>
    <w:qFormat/>
    <w:rPr>
      <w:rFonts w:ascii="Calibri" w:eastAsia="宋体" w:hAnsi="Calibri" w:cs="Times New Roman" w:hint="default"/>
      <w:kern w:val="2"/>
      <w:sz w:val="21"/>
      <w:szCs w:val="22"/>
    </w:rPr>
  </w:style>
  <w:style w:type="paragraph" w:customStyle="1" w:styleId="p0">
    <w:name w:val="p0"/>
    <w:basedOn w:val="a1"/>
    <w:qFormat/>
    <w:pPr>
      <w:widowControl/>
    </w:pPr>
    <w:rPr>
      <w:rFonts w:ascii="Calibri" w:eastAsia="宋体" w:hAnsi="Calibri" w:cs="Times New Roman"/>
      <w:kern w:val="0"/>
      <w:szCs w:val="21"/>
    </w:rPr>
  </w:style>
  <w:style w:type="character" w:customStyle="1" w:styleId="font51">
    <w:name w:val="font51"/>
    <w:basedOn w:val="a2"/>
    <w:qFormat/>
    <w:rPr>
      <w:rFonts w:ascii="宋体" w:eastAsia="宋体" w:hAnsi="宋体" w:cs="宋体" w:hint="eastAsia"/>
      <w:color w:val="000000"/>
      <w:sz w:val="21"/>
      <w:szCs w:val="21"/>
      <w:u w:val="none"/>
    </w:rPr>
  </w:style>
  <w:style w:type="character" w:customStyle="1" w:styleId="24">
    <w:name w:val="列表段落 字符2"/>
    <w:basedOn w:val="a2"/>
    <w:qFormat/>
  </w:style>
  <w:style w:type="character" w:customStyle="1" w:styleId="NormalCharacter">
    <w:name w:val="NormalCharacter"/>
    <w:basedOn w:val="a2"/>
    <w:qFormat/>
  </w:style>
  <w:style w:type="character" w:customStyle="1" w:styleId="font31">
    <w:name w:val="font31"/>
    <w:basedOn w:val="a2"/>
    <w:qFormat/>
    <w:rPr>
      <w:rFonts w:ascii="Times New Roman" w:hAnsi="Times New Roman" w:cs="Times New Roman" w:hint="default"/>
      <w:color w:val="000000"/>
      <w:sz w:val="21"/>
      <w:szCs w:val="21"/>
      <w:u w:val="none"/>
    </w:rPr>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13">
    <w:name w:val="纯文本 字符1"/>
    <w:basedOn w:val="a2"/>
    <w:qFormat/>
    <w:rPr>
      <w:rFonts w:ascii="宋体" w:eastAsia="宋体" w:hAnsi="Courier New" w:cs="宋体" w:hint="eastAsia"/>
      <w:szCs w:val="21"/>
    </w:rPr>
  </w:style>
  <w:style w:type="character" w:customStyle="1" w:styleId="Char10">
    <w:name w:val="标题 Char1"/>
    <w:basedOn w:val="a2"/>
    <w:link w:val="af3"/>
    <w:qFormat/>
    <w:rPr>
      <w:rFonts w:ascii="Cambria" w:eastAsia="Cambria" w:hAnsi="Cambria" w:cs="Times New Roman" w:hint="default"/>
      <w:b/>
      <w:bCs/>
      <w:kern w:val="2"/>
      <w:sz w:val="32"/>
      <w:szCs w:val="32"/>
    </w:rPr>
  </w:style>
  <w:style w:type="character" w:customStyle="1" w:styleId="Char7">
    <w:name w:val="脚注文本 Char"/>
    <w:basedOn w:val="a2"/>
    <w:link w:val="af1"/>
    <w:qFormat/>
    <w:rPr>
      <w:rFonts w:ascii="宋体" w:eastAsia="宋体" w:hAnsi="宋体" w:cs="Times New Roman" w:hint="eastAsia"/>
      <w:kern w:val="2"/>
      <w:sz w:val="24"/>
      <w:szCs w:val="18"/>
    </w:rPr>
  </w:style>
  <w:style w:type="character" w:customStyle="1" w:styleId="Char13">
    <w:name w:val="脚注文本 Char1"/>
    <w:basedOn w:val="a2"/>
    <w:qFormat/>
    <w:rPr>
      <w:rFonts w:ascii="Calibri" w:eastAsia="宋体" w:hAnsi="Calibri" w:cs="Times New Roman" w:hint="default"/>
      <w:kern w:val="2"/>
      <w:sz w:val="18"/>
      <w:szCs w:val="18"/>
    </w:rPr>
  </w:style>
  <w:style w:type="character" w:customStyle="1" w:styleId="14">
    <w:name w:val="列表段落 字符1"/>
    <w:basedOn w:val="a2"/>
    <w:qFormat/>
  </w:style>
  <w:style w:type="paragraph" w:customStyle="1" w:styleId="TableParagraph">
    <w:name w:val="Table Paragraph"/>
    <w:basedOn w:val="a1"/>
    <w:qFormat/>
    <w:rPr>
      <w:rFonts w:ascii="宋体" w:eastAsia="宋体" w:hAnsi="宋体" w:cs="Times New Roman" w:hint="eastAsia"/>
      <w:szCs w:val="24"/>
    </w:rPr>
  </w:style>
  <w:style w:type="character" w:customStyle="1" w:styleId="font41">
    <w:name w:val="font41"/>
    <w:basedOn w:val="a2"/>
    <w:qFormat/>
    <w:rPr>
      <w:rFonts w:ascii="宋体" w:eastAsia="宋体" w:hAnsi="宋体" w:cs="宋体" w:hint="eastAsia"/>
      <w:color w:val="FF0000"/>
      <w:sz w:val="24"/>
      <w:szCs w:val="24"/>
      <w:u w:val="none"/>
    </w:rPr>
  </w:style>
  <w:style w:type="character" w:customStyle="1" w:styleId="font91">
    <w:name w:val="font91"/>
    <w:basedOn w:val="a2"/>
    <w:qFormat/>
    <w:rPr>
      <w:rFonts w:ascii="Times New Roman" w:hAnsi="Times New Roman" w:cs="Times New Roman" w:hint="default"/>
      <w:color w:val="000000"/>
      <w:sz w:val="21"/>
      <w:szCs w:val="21"/>
      <w:u w:val="none"/>
    </w:rPr>
  </w:style>
  <w:style w:type="paragraph" w:customStyle="1" w:styleId="00">
    <w:name w:val="正文_0_0"/>
    <w:basedOn w:val="a1"/>
    <w:qFormat/>
    <w:rPr>
      <w:rFonts w:ascii="Calibri" w:eastAsia="宋体" w:hAnsi="Calibri" w:cs="Times New Roman"/>
    </w:rPr>
  </w:style>
  <w:style w:type="character" w:customStyle="1" w:styleId="15">
    <w:name w:val="批注文字 字符1"/>
    <w:basedOn w:val="a2"/>
    <w:qFormat/>
    <w:rPr>
      <w:szCs w:val="24"/>
    </w:rPr>
  </w:style>
  <w:style w:type="character" w:customStyle="1" w:styleId="aff1">
    <w:name w:val="列表段落 字符"/>
    <w:basedOn w:val="a2"/>
    <w:qFormat/>
    <w:rPr>
      <w:rFonts w:ascii="Calibri" w:hAnsi="Calibri" w:cs="Calibri" w:hint="default"/>
      <w:kern w:val="2"/>
      <w:sz w:val="21"/>
      <w:szCs w:val="22"/>
    </w:rPr>
  </w:style>
  <w:style w:type="paragraph" w:customStyle="1" w:styleId="Style24">
    <w:name w:val="_Style 24"/>
    <w:basedOn w:val="a1"/>
    <w:qFormat/>
    <w:pPr>
      <w:ind w:firstLineChars="200" w:firstLine="420"/>
    </w:pPr>
    <w:rPr>
      <w:rFonts w:ascii="Calibri" w:eastAsia="宋体" w:hAnsi="Calibri" w:cs="Times New Roman"/>
    </w:rPr>
  </w:style>
  <w:style w:type="character" w:customStyle="1" w:styleId="31">
    <w:name w:val="列表段落 字符3"/>
    <w:basedOn w:val="a2"/>
    <w:qFormat/>
    <w:rPr>
      <w:rFonts w:ascii="Calibri" w:eastAsia="宋体" w:hAnsi="Calibri" w:cs="Times New Roman" w:hint="default"/>
      <w:kern w:val="2"/>
      <w:sz w:val="21"/>
      <w:szCs w:val="22"/>
    </w:rPr>
  </w:style>
  <w:style w:type="character" w:customStyle="1" w:styleId="Char21">
    <w:name w:val="列出段落 Char2"/>
    <w:basedOn w:val="a2"/>
    <w:qFormat/>
    <w:rPr>
      <w:rFonts w:ascii="Calibri" w:eastAsia="宋体" w:hAnsi="Calibri" w:cs="Times New Roman" w:hint="default"/>
      <w:kern w:val="2"/>
      <w:sz w:val="21"/>
      <w:szCs w:val="22"/>
    </w:rPr>
  </w:style>
  <w:style w:type="character" w:customStyle="1" w:styleId="2Char1">
    <w:name w:val="标题 2 Char1"/>
    <w:basedOn w:val="a2"/>
    <w:link w:val="2"/>
    <w:qFormat/>
    <w:rPr>
      <w:rFonts w:ascii="Arial" w:eastAsia="黑体" w:hAnsi="Arial" w:cs="Arial" w:hint="default"/>
      <w:b/>
      <w:bCs/>
      <w:kern w:val="2"/>
      <w:sz w:val="32"/>
      <w:szCs w:val="32"/>
    </w:rPr>
  </w:style>
  <w:style w:type="character" w:customStyle="1" w:styleId="Char1">
    <w:name w:val="批注文字 Char1"/>
    <w:basedOn w:val="a2"/>
    <w:link w:val="a6"/>
    <w:uiPriority w:val="99"/>
    <w:qFormat/>
    <w:rPr>
      <w:kern w:val="2"/>
      <w:sz w:val="21"/>
      <w:szCs w:val="24"/>
    </w:rPr>
  </w:style>
  <w:style w:type="character" w:customStyle="1" w:styleId="Char8">
    <w:name w:val="普通(网站) Char"/>
    <w:basedOn w:val="a2"/>
    <w:link w:val="af2"/>
    <w:qFormat/>
    <w:rPr>
      <w:rFonts w:ascii="宋体" w:eastAsia="宋体" w:hAnsi="宋体" w:cs="宋体" w:hint="eastAsia"/>
      <w:sz w:val="24"/>
      <w:szCs w:val="24"/>
    </w:rPr>
  </w:style>
  <w:style w:type="character" w:customStyle="1" w:styleId="Char3">
    <w:name w:val="正文文本缩进 Char"/>
    <w:basedOn w:val="a2"/>
    <w:link w:val="ab"/>
    <w:qFormat/>
    <w:rPr>
      <w:kern w:val="2"/>
      <w:sz w:val="21"/>
      <w:szCs w:val="22"/>
    </w:rPr>
  </w:style>
  <w:style w:type="paragraph" w:customStyle="1" w:styleId="211">
    <w:name w:val="正文文本首行缩进 21"/>
    <w:basedOn w:val="ab"/>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1"/>
    <w:next w:val="a1"/>
    <w:qFormat/>
    <w:pPr>
      <w:ind w:firstLineChars="200" w:firstLine="420"/>
    </w:pPr>
    <w:rPr>
      <w:rFonts w:ascii="Times New Roman" w:eastAsia="宋体" w:hAnsi="Times New Roman" w:cs="Times New Roman"/>
    </w:rPr>
  </w:style>
  <w:style w:type="character" w:customStyle="1" w:styleId="Char2">
    <w:name w:val="正文文本 Char"/>
    <w:basedOn w:val="a2"/>
    <w:link w:val="a8"/>
    <w:qFormat/>
    <w:rPr>
      <w:rFonts w:ascii="Calibri" w:eastAsia="宋体" w:hAnsi="Calibri" w:cs="Times New Roman" w:hint="default"/>
      <w:kern w:val="2"/>
      <w:sz w:val="21"/>
      <w:szCs w:val="22"/>
    </w:rPr>
  </w:style>
  <w:style w:type="paragraph" w:customStyle="1" w:styleId="16">
    <w:name w:val="列表段落1"/>
    <w:basedOn w:val="a1"/>
    <w:qFormat/>
    <w:pPr>
      <w:ind w:firstLineChars="200" w:firstLine="420"/>
    </w:pPr>
    <w:rPr>
      <w:rFonts w:ascii="等线" w:eastAsia="等线" w:hAnsi="等线" w:cs="Times New Roman" w:hint="eastAsia"/>
    </w:rPr>
  </w:style>
  <w:style w:type="character" w:customStyle="1" w:styleId="3Char0">
    <w:name w:val="正文文本缩进 3 Char"/>
    <w:basedOn w:val="a2"/>
    <w:link w:val="30"/>
    <w:qFormat/>
    <w:rPr>
      <w:rFonts w:ascii="等线" w:eastAsia="等线" w:hAnsi="等线" w:cs="等线" w:hint="eastAsia"/>
      <w:kern w:val="2"/>
      <w:sz w:val="16"/>
      <w:szCs w:val="16"/>
    </w:rPr>
  </w:style>
  <w:style w:type="character" w:customStyle="1" w:styleId="Char0">
    <w:name w:val="正文首行缩进 Char"/>
    <w:link w:val="a7"/>
    <w:qFormat/>
    <w:rPr>
      <w:rFonts w:ascii="Calibri" w:eastAsia="楷体_GB2312" w:hAnsi="Calibri" w:cs="Calibri" w:hint="default"/>
      <w:kern w:val="2"/>
      <w:sz w:val="32"/>
      <w:szCs w:val="22"/>
    </w:rPr>
  </w:style>
  <w:style w:type="character" w:customStyle="1" w:styleId="Chard">
    <w:name w:val="表格文字 Char"/>
    <w:basedOn w:val="a2"/>
    <w:link w:val="aff2"/>
    <w:qFormat/>
    <w:rPr>
      <w:bCs/>
      <w:spacing w:val="10"/>
      <w:sz w:val="24"/>
    </w:rPr>
  </w:style>
  <w:style w:type="paragraph" w:customStyle="1" w:styleId="aff2">
    <w:name w:val="表格文字"/>
    <w:basedOn w:val="a1"/>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1"/>
    <w:qFormat/>
    <w:rPr>
      <w:rFonts w:ascii="Times New Roman" w:eastAsia="宋体" w:hAnsi="Times New Roman" w:cs="Times New Roman"/>
    </w:rPr>
  </w:style>
  <w:style w:type="paragraph" w:customStyle="1" w:styleId="32">
    <w:name w:val="列表段落3"/>
    <w:basedOn w:val="a1"/>
    <w:qFormat/>
    <w:pPr>
      <w:ind w:firstLineChars="200" w:firstLine="420"/>
    </w:pPr>
    <w:rPr>
      <w:rFonts w:ascii="Calibri" w:eastAsia="宋体" w:hAnsi="Calibri" w:cs="Times New Roman"/>
    </w:rPr>
  </w:style>
  <w:style w:type="character" w:customStyle="1" w:styleId="150">
    <w:name w:val="15"/>
    <w:basedOn w:val="a2"/>
    <w:qFormat/>
    <w:rPr>
      <w:rFonts w:ascii="Times New Roman" w:hAnsi="Times New Roman" w:cs="Times New Roman" w:hint="default"/>
      <w:b/>
      <w:bCs/>
    </w:rPr>
  </w:style>
  <w:style w:type="character" w:customStyle="1" w:styleId="2Char10">
    <w:name w:val="正文首行缩进 2 Char1"/>
    <w:basedOn w:val="a2"/>
    <w:qFormat/>
  </w:style>
  <w:style w:type="character" w:customStyle="1" w:styleId="Char6">
    <w:name w:val="页眉 Char"/>
    <w:basedOn w:val="a2"/>
    <w:link w:val="af0"/>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2"/>
    <w:qFormat/>
    <w:rPr>
      <w:rFonts w:ascii="Arial" w:eastAsia="黑体" w:hAnsi="Arial" w:cs="Times New Roman"/>
      <w:b/>
      <w:bCs/>
      <w:sz w:val="32"/>
      <w:szCs w:val="32"/>
    </w:rPr>
  </w:style>
  <w:style w:type="paragraph" w:customStyle="1" w:styleId="17">
    <w:name w:val="正文1"/>
    <w:basedOn w:val="a1"/>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1"/>
    <w:next w:val="a1"/>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1"/>
    <w:next w:val="a1"/>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2"/>
    <w:qFormat/>
    <w:rPr>
      <w:rFonts w:ascii="Arial" w:hAnsi="Arial" w:cs="Arial"/>
      <w:color w:val="000000"/>
      <w:sz w:val="24"/>
      <w:szCs w:val="24"/>
      <w:u w:val="none"/>
    </w:rPr>
  </w:style>
  <w:style w:type="character" w:customStyle="1" w:styleId="4Char">
    <w:name w:val="标题 4 Char"/>
    <w:basedOn w:val="a2"/>
    <w:link w:val="40"/>
    <w:uiPriority w:val="9"/>
    <w:semiHidden/>
    <w:qFormat/>
    <w:rPr>
      <w:rFonts w:asciiTheme="majorHAnsi" w:eastAsiaTheme="majorEastAsia" w:hAnsiTheme="majorHAnsi" w:cstheme="majorBidi"/>
      <w:b/>
      <w:bCs/>
      <w:kern w:val="2"/>
      <w:sz w:val="28"/>
      <w:szCs w:val="28"/>
    </w:rPr>
  </w:style>
  <w:style w:type="paragraph" w:customStyle="1" w:styleId="a">
    <w:name w:val="一级标题"/>
    <w:basedOn w:val="a1"/>
    <w:qFormat/>
    <w:pPr>
      <w:numPr>
        <w:numId w:val="2"/>
      </w:numPr>
      <w:jc w:val="left"/>
      <w:outlineLvl w:val="0"/>
    </w:pPr>
    <w:rPr>
      <w:rFonts w:ascii="黑体" w:eastAsia="黑体" w:hAnsi="宋体" w:cs="Times New Roman"/>
      <w:sz w:val="30"/>
      <w:szCs w:val="30"/>
    </w:rPr>
  </w:style>
  <w:style w:type="paragraph" w:customStyle="1" w:styleId="a0">
    <w:name w:val="二级标题"/>
    <w:basedOn w:val="a1"/>
    <w:qFormat/>
    <w:pPr>
      <w:numPr>
        <w:ilvl w:val="1"/>
        <w:numId w:val="2"/>
      </w:numPr>
      <w:jc w:val="left"/>
      <w:outlineLvl w:val="1"/>
    </w:pPr>
    <w:rPr>
      <w:rFonts w:ascii="楷体_GB2312" w:eastAsia="方正小标宋简体" w:hAnsi="楷体_GB2312" w:cs="Times New Roman"/>
      <w:bCs/>
      <w:sz w:val="28"/>
      <w:szCs w:val="28"/>
    </w:rPr>
  </w:style>
  <w:style w:type="paragraph" w:customStyle="1" w:styleId="aff3">
    <w:name w:val="三级标题"/>
    <w:basedOn w:val="a1"/>
    <w:qFormat/>
    <w:pPr>
      <w:jc w:val="left"/>
      <w:outlineLvl w:val="2"/>
    </w:pPr>
    <w:rPr>
      <w:rFonts w:ascii="仿宋_GB2312" w:eastAsia="仿宋_GB2312" w:hAnsi="仿宋" w:cs="Times New Roman"/>
      <w:b/>
      <w:sz w:val="28"/>
      <w:szCs w:val="28"/>
    </w:rPr>
  </w:style>
  <w:style w:type="paragraph" w:customStyle="1" w:styleId="aff4">
    <w:name w:val="立项表格"/>
    <w:basedOn w:val="a1"/>
    <w:qFormat/>
    <w:pPr>
      <w:widowControl/>
      <w:contextualSpacing/>
      <w:jc w:val="center"/>
    </w:pPr>
    <w:rPr>
      <w:rFonts w:ascii="Times New Roman" w:eastAsia="宋体"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qFormat="1"/>
    <w:lsdException w:name="annotation text" w:semiHidden="0" w:qFormat="1"/>
    <w:lsdException w:name="header" w:semiHidden="0" w:qFormat="1"/>
    <w:lsdException w:name="footer" w:semiHidden="0" w:uiPriority="0" w:qFormat="1"/>
    <w:lsdException w:name="caption" w:semiHidden="0" w:uiPriority="0" w:unhideWhenUsed="0"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1"/>
    <w:next w:val="a1"/>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1"/>
    <w:next w:val="a1"/>
    <w:link w:val="3Char"/>
    <w:uiPriority w:val="9"/>
    <w:semiHidden/>
    <w:unhideWhenUsed/>
    <w:qFormat/>
    <w:pPr>
      <w:keepNext/>
      <w:keepLines/>
      <w:spacing w:before="260" w:after="260" w:line="413" w:lineRule="auto"/>
      <w:outlineLvl w:val="2"/>
    </w:pPr>
    <w:rPr>
      <w:b/>
      <w:sz w:val="32"/>
    </w:rPr>
  </w:style>
  <w:style w:type="paragraph" w:styleId="40">
    <w:name w:val="heading 4"/>
    <w:basedOn w:val="a1"/>
    <w:next w:val="a1"/>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semiHidden/>
    <w:unhideWhenUsed/>
    <w:qFormat/>
    <w:rPr>
      <w:b/>
      <w:bCs/>
    </w:rPr>
  </w:style>
  <w:style w:type="paragraph" w:styleId="a6">
    <w:name w:val="annotation text"/>
    <w:basedOn w:val="a1"/>
    <w:link w:val="Char1"/>
    <w:uiPriority w:val="99"/>
    <w:unhideWhenUsed/>
    <w:qFormat/>
    <w:pPr>
      <w:jc w:val="left"/>
    </w:pPr>
    <w:rPr>
      <w:rFonts w:ascii="Times New Roman" w:eastAsia="宋体" w:hAnsi="Times New Roman" w:cs="Times New Roman"/>
      <w:szCs w:val="24"/>
    </w:rPr>
  </w:style>
  <w:style w:type="paragraph" w:styleId="a7">
    <w:name w:val="Body Text First Indent"/>
    <w:basedOn w:val="a8"/>
    <w:link w:val="Char0"/>
    <w:uiPriority w:val="99"/>
    <w:unhideWhenUsed/>
    <w:qFormat/>
    <w:pPr>
      <w:ind w:firstLineChars="100" w:firstLine="420"/>
    </w:pPr>
    <w:rPr>
      <w:rFonts w:ascii="Calibri" w:eastAsia="宋体" w:hAnsi="Calibri" w:cs="Times New Roman"/>
    </w:rPr>
  </w:style>
  <w:style w:type="paragraph" w:styleId="a8">
    <w:name w:val="Body Text"/>
    <w:basedOn w:val="a1"/>
    <w:link w:val="Char2"/>
    <w:uiPriority w:val="99"/>
    <w:semiHidden/>
    <w:unhideWhenUsed/>
    <w:qFormat/>
    <w:pPr>
      <w:spacing w:after="120"/>
    </w:pPr>
  </w:style>
  <w:style w:type="paragraph" w:styleId="a9">
    <w:name w:val="Normal Indent"/>
    <w:basedOn w:val="a1"/>
    <w:unhideWhenUsed/>
    <w:qFormat/>
    <w:pPr>
      <w:spacing w:line="60" w:lineRule="auto"/>
      <w:ind w:firstLineChars="200" w:firstLine="420"/>
    </w:pPr>
    <w:rPr>
      <w:rFonts w:ascii="Times New Roman" w:eastAsia="宋体" w:hAnsi="Times New Roman" w:cs="Times New Roman"/>
      <w:szCs w:val="24"/>
    </w:rPr>
  </w:style>
  <w:style w:type="paragraph" w:styleId="aa">
    <w:name w:val="caption"/>
    <w:basedOn w:val="a1"/>
    <w:next w:val="a1"/>
    <w:qFormat/>
    <w:pPr>
      <w:spacing w:afterLines="50" w:after="50"/>
      <w:ind w:firstLineChars="200" w:firstLine="200"/>
      <w:jc w:val="center"/>
    </w:pPr>
    <w:rPr>
      <w:rFonts w:ascii="Times New Roman" w:eastAsia="宋体" w:hAnsi="Times New Roman" w:cs="Times New Roman"/>
      <w:szCs w:val="24"/>
    </w:rPr>
  </w:style>
  <w:style w:type="paragraph" w:styleId="ab">
    <w:name w:val="Body Text Indent"/>
    <w:basedOn w:val="a1"/>
    <w:next w:val="ac"/>
    <w:link w:val="Char3"/>
    <w:uiPriority w:val="99"/>
    <w:semiHidden/>
    <w:unhideWhenUsed/>
    <w:qFormat/>
    <w:pPr>
      <w:spacing w:after="120"/>
      <w:ind w:leftChars="200" w:left="420"/>
    </w:pPr>
  </w:style>
  <w:style w:type="paragraph" w:styleId="ac">
    <w:name w:val="envelope return"/>
    <w:basedOn w:val="a1"/>
    <w:qFormat/>
    <w:pPr>
      <w:snapToGrid w:val="0"/>
    </w:pPr>
    <w:rPr>
      <w:rFonts w:ascii="Arial" w:hAnsi="Arial"/>
    </w:rPr>
  </w:style>
  <w:style w:type="paragraph" w:styleId="ad">
    <w:name w:val="Plain Text"/>
    <w:basedOn w:val="a1"/>
    <w:link w:val="Char20"/>
    <w:qFormat/>
    <w:rPr>
      <w:rFonts w:ascii="宋体" w:eastAsia="宋体" w:hAnsi="Courier New" w:cs="Times New Roman"/>
      <w:kern w:val="0"/>
      <w:sz w:val="20"/>
      <w:szCs w:val="21"/>
    </w:rPr>
  </w:style>
  <w:style w:type="paragraph" w:styleId="ae">
    <w:name w:val="Balloon Text"/>
    <w:basedOn w:val="a1"/>
    <w:link w:val="Char4"/>
    <w:uiPriority w:val="99"/>
    <w:semiHidden/>
    <w:unhideWhenUsed/>
    <w:qFormat/>
    <w:rPr>
      <w:sz w:val="18"/>
      <w:szCs w:val="18"/>
    </w:rPr>
  </w:style>
  <w:style w:type="paragraph" w:styleId="af">
    <w:name w:val="footer"/>
    <w:basedOn w:val="a1"/>
    <w:link w:val="Char5"/>
    <w:unhideWhenUsed/>
    <w:qFormat/>
    <w:pPr>
      <w:tabs>
        <w:tab w:val="center" w:pos="4153"/>
        <w:tab w:val="right" w:pos="8306"/>
      </w:tabs>
      <w:snapToGrid w:val="0"/>
      <w:jc w:val="left"/>
    </w:pPr>
    <w:rPr>
      <w:sz w:val="18"/>
      <w:szCs w:val="18"/>
    </w:rPr>
  </w:style>
  <w:style w:type="paragraph" w:styleId="20">
    <w:name w:val="Body Text First Indent 2"/>
    <w:basedOn w:val="ab"/>
    <w:next w:val="a1"/>
    <w:link w:val="2Char"/>
    <w:uiPriority w:val="99"/>
    <w:semiHidden/>
    <w:unhideWhenUsed/>
    <w:qFormat/>
    <w:pPr>
      <w:ind w:firstLineChars="200" w:firstLine="420"/>
    </w:pPr>
  </w:style>
  <w:style w:type="paragraph" w:styleId="af0">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1"/>
    <w:link w:val="Char7"/>
    <w:uiPriority w:val="99"/>
    <w:semiHidden/>
    <w:unhideWhenUsed/>
    <w:qFormat/>
    <w:pPr>
      <w:snapToGrid w:val="0"/>
      <w:jc w:val="left"/>
    </w:pPr>
    <w:rPr>
      <w:sz w:val="18"/>
    </w:rPr>
  </w:style>
  <w:style w:type="paragraph" w:styleId="30">
    <w:name w:val="Body Text Indent 3"/>
    <w:basedOn w:val="a1"/>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1"/>
    <w:next w:val="a1"/>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2">
    <w:name w:val="Normal (Web)"/>
    <w:basedOn w:val="a1"/>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1"/>
    <w:next w:val="a1"/>
    <w:link w:val="Char10"/>
    <w:qFormat/>
    <w:pPr>
      <w:spacing w:before="240" w:after="60"/>
      <w:jc w:val="center"/>
      <w:outlineLvl w:val="0"/>
    </w:pPr>
    <w:rPr>
      <w:rFonts w:asciiTheme="majorHAnsi" w:eastAsia="宋体" w:hAnsiTheme="majorHAnsi" w:cstheme="majorBidi"/>
      <w:b/>
      <w:bCs/>
      <w:sz w:val="32"/>
      <w:szCs w:val="32"/>
    </w:rPr>
  </w:style>
  <w:style w:type="character" w:styleId="af4">
    <w:name w:val="Strong"/>
    <w:basedOn w:val="a2"/>
    <w:uiPriority w:val="22"/>
    <w:qFormat/>
    <w:rPr>
      <w:b/>
      <w:bCs/>
    </w:rPr>
  </w:style>
  <w:style w:type="character" w:styleId="af5">
    <w:name w:val="annotation reference"/>
    <w:basedOn w:val="a2"/>
    <w:uiPriority w:val="99"/>
    <w:unhideWhenUsed/>
    <w:qFormat/>
    <w:rPr>
      <w:sz w:val="21"/>
      <w:szCs w:val="21"/>
    </w:rPr>
  </w:style>
  <w:style w:type="table" w:styleId="af6">
    <w:name w:val="Table Grid"/>
    <w:basedOn w:val="a3"/>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7">
    <w:name w:val="页眉 字符"/>
    <w:basedOn w:val="a2"/>
    <w:uiPriority w:val="99"/>
    <w:qFormat/>
    <w:rPr>
      <w:sz w:val="18"/>
      <w:szCs w:val="18"/>
    </w:rPr>
  </w:style>
  <w:style w:type="character" w:customStyle="1" w:styleId="af8">
    <w:name w:val="页脚 字符"/>
    <w:basedOn w:val="a2"/>
    <w:uiPriority w:val="99"/>
    <w:qFormat/>
    <w:rPr>
      <w:sz w:val="18"/>
      <w:szCs w:val="18"/>
    </w:rPr>
  </w:style>
  <w:style w:type="paragraph" w:styleId="af9">
    <w:name w:val="List Paragraph"/>
    <w:basedOn w:val="a1"/>
    <w:link w:val="Char30"/>
    <w:uiPriority w:val="99"/>
    <w:qFormat/>
    <w:pPr>
      <w:ind w:firstLineChars="200" w:firstLine="420"/>
    </w:pPr>
  </w:style>
  <w:style w:type="character" w:customStyle="1" w:styleId="afa">
    <w:name w:val="批注文字 字符"/>
    <w:basedOn w:val="a2"/>
    <w:qFormat/>
  </w:style>
  <w:style w:type="character" w:customStyle="1" w:styleId="Char4">
    <w:name w:val="批注框文本 Char"/>
    <w:basedOn w:val="a2"/>
    <w:link w:val="ae"/>
    <w:uiPriority w:val="99"/>
    <w:semiHidden/>
    <w:qFormat/>
    <w:rPr>
      <w:sz w:val="18"/>
      <w:szCs w:val="18"/>
    </w:rPr>
  </w:style>
  <w:style w:type="character" w:customStyle="1" w:styleId="Char">
    <w:name w:val="批注主题 Char"/>
    <w:basedOn w:val="afa"/>
    <w:link w:val="a5"/>
    <w:uiPriority w:val="99"/>
    <w:semiHidden/>
    <w:qFormat/>
    <w:rPr>
      <w:b/>
      <w:bCs/>
    </w:rPr>
  </w:style>
  <w:style w:type="character" w:customStyle="1" w:styleId="Char9">
    <w:name w:val="标题 Char"/>
    <w:basedOn w:val="a2"/>
    <w:qFormat/>
    <w:rPr>
      <w:rFonts w:asciiTheme="majorHAnsi" w:eastAsia="宋体" w:hAnsiTheme="majorHAnsi" w:cstheme="majorBidi"/>
      <w:b/>
      <w:bCs/>
      <w:sz w:val="32"/>
      <w:szCs w:val="32"/>
    </w:rPr>
  </w:style>
  <w:style w:type="character" w:customStyle="1" w:styleId="22">
    <w:name w:val="标题 2 字符"/>
    <w:basedOn w:val="a2"/>
    <w:qFormat/>
    <w:rPr>
      <w:rFonts w:ascii="Arial" w:eastAsia="黑体" w:hAnsi="Arial" w:cs="Times New Roman"/>
      <w:b/>
      <w:bCs/>
      <w:sz w:val="32"/>
      <w:szCs w:val="32"/>
    </w:rPr>
  </w:style>
  <w:style w:type="character" w:customStyle="1" w:styleId="afb">
    <w:name w:val="纯文本 字符"/>
    <w:basedOn w:val="a2"/>
    <w:qFormat/>
    <w:rPr>
      <w:rFonts w:ascii="宋体" w:eastAsia="宋体" w:hAnsi="Courier New" w:cs="Times New Roman"/>
      <w:kern w:val="0"/>
      <w:sz w:val="20"/>
      <w:szCs w:val="21"/>
    </w:rPr>
  </w:style>
  <w:style w:type="paragraph" w:customStyle="1" w:styleId="afc">
    <w:name w:val="图"/>
    <w:basedOn w:val="a1"/>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9"/>
    <w:uiPriority w:val="99"/>
    <w:qFormat/>
  </w:style>
  <w:style w:type="paragraph" w:customStyle="1" w:styleId="4">
    <w:name w:val="样式4"/>
    <w:basedOn w:val="a1"/>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1"/>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1"/>
    <w:next w:val="af9"/>
    <w:uiPriority w:val="34"/>
    <w:qFormat/>
    <w:pPr>
      <w:ind w:firstLineChars="200" w:firstLine="420"/>
    </w:pPr>
    <w:rPr>
      <w:rFonts w:ascii="Calibri" w:eastAsia="宋体" w:hAnsi="Calibri" w:cs="Times New Roman"/>
    </w:rPr>
  </w:style>
  <w:style w:type="paragraph" w:customStyle="1" w:styleId="start-font-1">
    <w:name w:val="start-font-1"/>
    <w:basedOn w:val="a1"/>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1"/>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d">
    <w:name w:val="正文文本缩进 字符"/>
    <w:basedOn w:val="a2"/>
    <w:qFormat/>
    <w:rPr>
      <w:kern w:val="2"/>
      <w:sz w:val="21"/>
      <w:szCs w:val="24"/>
    </w:rPr>
  </w:style>
  <w:style w:type="character" w:customStyle="1" w:styleId="2Char">
    <w:name w:val="正文首行缩进 2 Char"/>
    <w:basedOn w:val="afd"/>
    <w:link w:val="20"/>
    <w:qFormat/>
    <w:rPr>
      <w:kern w:val="2"/>
      <w:sz w:val="21"/>
      <w:szCs w:val="24"/>
    </w:rPr>
  </w:style>
  <w:style w:type="paragraph" w:customStyle="1" w:styleId="msolistparagraph0">
    <w:name w:val="msolistparagraph"/>
    <w:basedOn w:val="a1"/>
    <w:qFormat/>
    <w:pPr>
      <w:ind w:firstLineChars="200" w:firstLine="420"/>
    </w:pPr>
    <w:rPr>
      <w:rFonts w:ascii="Times New Roman" w:eastAsia="宋体" w:hAnsi="Times New Roman" w:cs="Times New Roman"/>
    </w:rPr>
  </w:style>
  <w:style w:type="character" w:customStyle="1" w:styleId="Chara">
    <w:name w:val="列出段落 Char"/>
    <w:basedOn w:val="a2"/>
    <w:uiPriority w:val="34"/>
    <w:qFormat/>
    <w:rPr>
      <w:kern w:val="2"/>
      <w:sz w:val="21"/>
      <w:szCs w:val="22"/>
    </w:rPr>
  </w:style>
  <w:style w:type="character" w:customStyle="1" w:styleId="afe">
    <w:name w:val="正文文本 字符"/>
    <w:basedOn w:val="a2"/>
    <w:qFormat/>
    <w:rPr>
      <w:rFonts w:ascii="Calibri" w:eastAsia="宋体" w:hAnsi="Calibri" w:cs="Times New Roman" w:hint="default"/>
      <w:kern w:val="2"/>
      <w:sz w:val="21"/>
      <w:szCs w:val="22"/>
    </w:rPr>
  </w:style>
  <w:style w:type="character" w:customStyle="1" w:styleId="Charb">
    <w:name w:val="纯文本 Char"/>
    <w:basedOn w:val="a2"/>
    <w:qFormat/>
    <w:rPr>
      <w:rFonts w:ascii="宋体" w:eastAsia="宋体" w:hAnsi="Courier New" w:cs="宋体" w:hint="eastAsia"/>
      <w:szCs w:val="21"/>
    </w:rPr>
  </w:style>
  <w:style w:type="paragraph" w:customStyle="1" w:styleId="Style116">
    <w:name w:val="_Style 116"/>
    <w:basedOn w:val="a1"/>
    <w:next w:val="af9"/>
    <w:uiPriority w:val="99"/>
    <w:qFormat/>
    <w:pPr>
      <w:ind w:firstLineChars="200" w:firstLine="420"/>
    </w:pPr>
    <w:rPr>
      <w:kern w:val="0"/>
      <w:sz w:val="20"/>
      <w:szCs w:val="20"/>
    </w:rPr>
  </w:style>
  <w:style w:type="character" w:customStyle="1" w:styleId="aff">
    <w:name w:val="普通(网站) 字符"/>
    <w:basedOn w:val="a2"/>
    <w:qFormat/>
    <w:rPr>
      <w:rFonts w:ascii="宋体" w:eastAsia="宋体" w:hAnsi="宋体" w:cs="宋体" w:hint="eastAsia"/>
      <w:sz w:val="24"/>
      <w:szCs w:val="24"/>
    </w:rPr>
  </w:style>
  <w:style w:type="character" w:customStyle="1" w:styleId="Charc">
    <w:name w:val="批注文字 Char"/>
    <w:basedOn w:val="a2"/>
    <w:uiPriority w:val="99"/>
    <w:qFormat/>
    <w:rPr>
      <w:kern w:val="2"/>
      <w:sz w:val="21"/>
      <w:szCs w:val="24"/>
    </w:rPr>
  </w:style>
  <w:style w:type="character" w:customStyle="1" w:styleId="1Char">
    <w:name w:val="标题 1 Char"/>
    <w:basedOn w:val="a2"/>
    <w:link w:val="1"/>
    <w:qFormat/>
    <w:rPr>
      <w:b/>
      <w:bCs/>
      <w:kern w:val="44"/>
      <w:sz w:val="44"/>
      <w:szCs w:val="44"/>
    </w:rPr>
  </w:style>
  <w:style w:type="character" w:customStyle="1" w:styleId="Char5">
    <w:name w:val="页脚 Char"/>
    <w:basedOn w:val="a2"/>
    <w:link w:val="af"/>
    <w:qFormat/>
    <w:rPr>
      <w:kern w:val="2"/>
      <w:sz w:val="18"/>
      <w:szCs w:val="18"/>
    </w:rPr>
  </w:style>
  <w:style w:type="character" w:customStyle="1" w:styleId="12">
    <w:name w:val="页眉 字符1"/>
    <w:basedOn w:val="a2"/>
    <w:qFormat/>
    <w:rPr>
      <w:kern w:val="2"/>
      <w:sz w:val="18"/>
      <w:szCs w:val="18"/>
    </w:rPr>
  </w:style>
  <w:style w:type="character" w:customStyle="1" w:styleId="210">
    <w:name w:val="标题 2 字符1"/>
    <w:basedOn w:val="a2"/>
    <w:qFormat/>
    <w:rPr>
      <w:rFonts w:ascii="Cambria" w:eastAsia="Cambria" w:hAnsi="Cambria" w:cs="Cambria" w:hint="default"/>
      <w:b/>
      <w:bCs/>
      <w:kern w:val="2"/>
      <w:sz w:val="32"/>
      <w:szCs w:val="32"/>
    </w:rPr>
  </w:style>
  <w:style w:type="character" w:customStyle="1" w:styleId="Char12">
    <w:name w:val="列出段落 Char1"/>
    <w:basedOn w:val="a2"/>
    <w:uiPriority w:val="99"/>
    <w:qFormat/>
    <w:rPr>
      <w:rFonts w:ascii="Calibri" w:hAnsi="Calibri" w:cs="Calibri" w:hint="default"/>
      <w:kern w:val="2"/>
      <w:sz w:val="21"/>
      <w:szCs w:val="22"/>
    </w:rPr>
  </w:style>
  <w:style w:type="character" w:customStyle="1" w:styleId="Char20">
    <w:name w:val="纯文本 Char2"/>
    <w:basedOn w:val="a2"/>
    <w:link w:val="ad"/>
    <w:qFormat/>
    <w:rPr>
      <w:rFonts w:ascii="宋体" w:eastAsia="宋体" w:hAnsi="Courier New" w:cs="宋体" w:hint="eastAsia"/>
      <w:szCs w:val="21"/>
      <w:lang w:val="zh-CN"/>
    </w:rPr>
  </w:style>
  <w:style w:type="character" w:customStyle="1" w:styleId="3Char">
    <w:name w:val="标题 3 Char"/>
    <w:basedOn w:val="a2"/>
    <w:link w:val="3"/>
    <w:qFormat/>
    <w:rPr>
      <w:b/>
      <w:bCs/>
      <w:kern w:val="2"/>
      <w:sz w:val="32"/>
      <w:szCs w:val="32"/>
    </w:rPr>
  </w:style>
  <w:style w:type="paragraph" w:customStyle="1" w:styleId="23">
    <w:name w:val="列表段落2"/>
    <w:basedOn w:val="a1"/>
    <w:qFormat/>
    <w:pPr>
      <w:ind w:firstLineChars="200" w:firstLine="420"/>
    </w:pPr>
    <w:rPr>
      <w:rFonts w:ascii="Times New Roman" w:eastAsia="宋体" w:hAnsi="Times New Roman" w:cs="Times New Roman"/>
      <w:szCs w:val="24"/>
    </w:rPr>
  </w:style>
  <w:style w:type="character" w:customStyle="1" w:styleId="aff0">
    <w:name w:val="正文文本首行缩进 字符"/>
    <w:qFormat/>
    <w:rPr>
      <w:rFonts w:ascii="Calibri" w:eastAsia="宋体" w:hAnsi="Calibri" w:cs="Times New Roman" w:hint="default"/>
      <w:kern w:val="2"/>
      <w:sz w:val="21"/>
      <w:szCs w:val="22"/>
    </w:rPr>
  </w:style>
  <w:style w:type="paragraph" w:customStyle="1" w:styleId="p0">
    <w:name w:val="p0"/>
    <w:basedOn w:val="a1"/>
    <w:qFormat/>
    <w:pPr>
      <w:widowControl/>
    </w:pPr>
    <w:rPr>
      <w:rFonts w:ascii="Calibri" w:eastAsia="宋体" w:hAnsi="Calibri" w:cs="Times New Roman"/>
      <w:kern w:val="0"/>
      <w:szCs w:val="21"/>
    </w:rPr>
  </w:style>
  <w:style w:type="character" w:customStyle="1" w:styleId="font51">
    <w:name w:val="font51"/>
    <w:basedOn w:val="a2"/>
    <w:qFormat/>
    <w:rPr>
      <w:rFonts w:ascii="宋体" w:eastAsia="宋体" w:hAnsi="宋体" w:cs="宋体" w:hint="eastAsia"/>
      <w:color w:val="000000"/>
      <w:sz w:val="21"/>
      <w:szCs w:val="21"/>
      <w:u w:val="none"/>
    </w:rPr>
  </w:style>
  <w:style w:type="character" w:customStyle="1" w:styleId="24">
    <w:name w:val="列表段落 字符2"/>
    <w:basedOn w:val="a2"/>
    <w:qFormat/>
  </w:style>
  <w:style w:type="character" w:customStyle="1" w:styleId="NormalCharacter">
    <w:name w:val="NormalCharacter"/>
    <w:basedOn w:val="a2"/>
    <w:qFormat/>
  </w:style>
  <w:style w:type="character" w:customStyle="1" w:styleId="font31">
    <w:name w:val="font31"/>
    <w:basedOn w:val="a2"/>
    <w:qFormat/>
    <w:rPr>
      <w:rFonts w:ascii="Times New Roman" w:hAnsi="Times New Roman" w:cs="Times New Roman" w:hint="default"/>
      <w:color w:val="000000"/>
      <w:sz w:val="21"/>
      <w:szCs w:val="21"/>
      <w:u w:val="none"/>
    </w:rPr>
  </w:style>
  <w:style w:type="character" w:customStyle="1" w:styleId="font21">
    <w:name w:val="font21"/>
    <w:basedOn w:val="a2"/>
    <w:qFormat/>
    <w:rPr>
      <w:rFonts w:ascii="宋体" w:eastAsia="宋体" w:hAnsi="宋体" w:cs="宋体" w:hint="eastAsia"/>
      <w:color w:val="000000"/>
      <w:sz w:val="24"/>
      <w:szCs w:val="24"/>
      <w:u w:val="none"/>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13">
    <w:name w:val="纯文本 字符1"/>
    <w:basedOn w:val="a2"/>
    <w:qFormat/>
    <w:rPr>
      <w:rFonts w:ascii="宋体" w:eastAsia="宋体" w:hAnsi="Courier New" w:cs="宋体" w:hint="eastAsia"/>
      <w:szCs w:val="21"/>
    </w:rPr>
  </w:style>
  <w:style w:type="character" w:customStyle="1" w:styleId="Char10">
    <w:name w:val="标题 Char1"/>
    <w:basedOn w:val="a2"/>
    <w:link w:val="af3"/>
    <w:qFormat/>
    <w:rPr>
      <w:rFonts w:ascii="Cambria" w:eastAsia="Cambria" w:hAnsi="Cambria" w:cs="Times New Roman" w:hint="default"/>
      <w:b/>
      <w:bCs/>
      <w:kern w:val="2"/>
      <w:sz w:val="32"/>
      <w:szCs w:val="32"/>
    </w:rPr>
  </w:style>
  <w:style w:type="character" w:customStyle="1" w:styleId="Char7">
    <w:name w:val="脚注文本 Char"/>
    <w:basedOn w:val="a2"/>
    <w:link w:val="af1"/>
    <w:qFormat/>
    <w:rPr>
      <w:rFonts w:ascii="宋体" w:eastAsia="宋体" w:hAnsi="宋体" w:cs="Times New Roman" w:hint="eastAsia"/>
      <w:kern w:val="2"/>
      <w:sz w:val="24"/>
      <w:szCs w:val="18"/>
    </w:rPr>
  </w:style>
  <w:style w:type="character" w:customStyle="1" w:styleId="Char13">
    <w:name w:val="脚注文本 Char1"/>
    <w:basedOn w:val="a2"/>
    <w:qFormat/>
    <w:rPr>
      <w:rFonts w:ascii="Calibri" w:eastAsia="宋体" w:hAnsi="Calibri" w:cs="Times New Roman" w:hint="default"/>
      <w:kern w:val="2"/>
      <w:sz w:val="18"/>
      <w:szCs w:val="18"/>
    </w:rPr>
  </w:style>
  <w:style w:type="character" w:customStyle="1" w:styleId="14">
    <w:name w:val="列表段落 字符1"/>
    <w:basedOn w:val="a2"/>
    <w:qFormat/>
  </w:style>
  <w:style w:type="paragraph" w:customStyle="1" w:styleId="TableParagraph">
    <w:name w:val="Table Paragraph"/>
    <w:basedOn w:val="a1"/>
    <w:qFormat/>
    <w:rPr>
      <w:rFonts w:ascii="宋体" w:eastAsia="宋体" w:hAnsi="宋体" w:cs="Times New Roman" w:hint="eastAsia"/>
      <w:szCs w:val="24"/>
    </w:rPr>
  </w:style>
  <w:style w:type="character" w:customStyle="1" w:styleId="font41">
    <w:name w:val="font41"/>
    <w:basedOn w:val="a2"/>
    <w:qFormat/>
    <w:rPr>
      <w:rFonts w:ascii="宋体" w:eastAsia="宋体" w:hAnsi="宋体" w:cs="宋体" w:hint="eastAsia"/>
      <w:color w:val="FF0000"/>
      <w:sz w:val="24"/>
      <w:szCs w:val="24"/>
      <w:u w:val="none"/>
    </w:rPr>
  </w:style>
  <w:style w:type="character" w:customStyle="1" w:styleId="font91">
    <w:name w:val="font91"/>
    <w:basedOn w:val="a2"/>
    <w:qFormat/>
    <w:rPr>
      <w:rFonts w:ascii="Times New Roman" w:hAnsi="Times New Roman" w:cs="Times New Roman" w:hint="default"/>
      <w:color w:val="000000"/>
      <w:sz w:val="21"/>
      <w:szCs w:val="21"/>
      <w:u w:val="none"/>
    </w:rPr>
  </w:style>
  <w:style w:type="paragraph" w:customStyle="1" w:styleId="00">
    <w:name w:val="正文_0_0"/>
    <w:basedOn w:val="a1"/>
    <w:qFormat/>
    <w:rPr>
      <w:rFonts w:ascii="Calibri" w:eastAsia="宋体" w:hAnsi="Calibri" w:cs="Times New Roman"/>
    </w:rPr>
  </w:style>
  <w:style w:type="character" w:customStyle="1" w:styleId="15">
    <w:name w:val="批注文字 字符1"/>
    <w:basedOn w:val="a2"/>
    <w:qFormat/>
    <w:rPr>
      <w:szCs w:val="24"/>
    </w:rPr>
  </w:style>
  <w:style w:type="character" w:customStyle="1" w:styleId="aff1">
    <w:name w:val="列表段落 字符"/>
    <w:basedOn w:val="a2"/>
    <w:qFormat/>
    <w:rPr>
      <w:rFonts w:ascii="Calibri" w:hAnsi="Calibri" w:cs="Calibri" w:hint="default"/>
      <w:kern w:val="2"/>
      <w:sz w:val="21"/>
      <w:szCs w:val="22"/>
    </w:rPr>
  </w:style>
  <w:style w:type="paragraph" w:customStyle="1" w:styleId="Style24">
    <w:name w:val="_Style 24"/>
    <w:basedOn w:val="a1"/>
    <w:qFormat/>
    <w:pPr>
      <w:ind w:firstLineChars="200" w:firstLine="420"/>
    </w:pPr>
    <w:rPr>
      <w:rFonts w:ascii="Calibri" w:eastAsia="宋体" w:hAnsi="Calibri" w:cs="Times New Roman"/>
    </w:rPr>
  </w:style>
  <w:style w:type="character" w:customStyle="1" w:styleId="31">
    <w:name w:val="列表段落 字符3"/>
    <w:basedOn w:val="a2"/>
    <w:qFormat/>
    <w:rPr>
      <w:rFonts w:ascii="Calibri" w:eastAsia="宋体" w:hAnsi="Calibri" w:cs="Times New Roman" w:hint="default"/>
      <w:kern w:val="2"/>
      <w:sz w:val="21"/>
      <w:szCs w:val="22"/>
    </w:rPr>
  </w:style>
  <w:style w:type="character" w:customStyle="1" w:styleId="Char21">
    <w:name w:val="列出段落 Char2"/>
    <w:basedOn w:val="a2"/>
    <w:qFormat/>
    <w:rPr>
      <w:rFonts w:ascii="Calibri" w:eastAsia="宋体" w:hAnsi="Calibri" w:cs="Times New Roman" w:hint="default"/>
      <w:kern w:val="2"/>
      <w:sz w:val="21"/>
      <w:szCs w:val="22"/>
    </w:rPr>
  </w:style>
  <w:style w:type="character" w:customStyle="1" w:styleId="2Char1">
    <w:name w:val="标题 2 Char1"/>
    <w:basedOn w:val="a2"/>
    <w:link w:val="2"/>
    <w:qFormat/>
    <w:rPr>
      <w:rFonts w:ascii="Arial" w:eastAsia="黑体" w:hAnsi="Arial" w:cs="Arial" w:hint="default"/>
      <w:b/>
      <w:bCs/>
      <w:kern w:val="2"/>
      <w:sz w:val="32"/>
      <w:szCs w:val="32"/>
    </w:rPr>
  </w:style>
  <w:style w:type="character" w:customStyle="1" w:styleId="Char1">
    <w:name w:val="批注文字 Char1"/>
    <w:basedOn w:val="a2"/>
    <w:link w:val="a6"/>
    <w:uiPriority w:val="99"/>
    <w:qFormat/>
    <w:rPr>
      <w:kern w:val="2"/>
      <w:sz w:val="21"/>
      <w:szCs w:val="24"/>
    </w:rPr>
  </w:style>
  <w:style w:type="character" w:customStyle="1" w:styleId="Char8">
    <w:name w:val="普通(网站) Char"/>
    <w:basedOn w:val="a2"/>
    <w:link w:val="af2"/>
    <w:qFormat/>
    <w:rPr>
      <w:rFonts w:ascii="宋体" w:eastAsia="宋体" w:hAnsi="宋体" w:cs="宋体" w:hint="eastAsia"/>
      <w:sz w:val="24"/>
      <w:szCs w:val="24"/>
    </w:rPr>
  </w:style>
  <w:style w:type="character" w:customStyle="1" w:styleId="Char3">
    <w:name w:val="正文文本缩进 Char"/>
    <w:basedOn w:val="a2"/>
    <w:link w:val="ab"/>
    <w:qFormat/>
    <w:rPr>
      <w:kern w:val="2"/>
      <w:sz w:val="21"/>
      <w:szCs w:val="22"/>
    </w:rPr>
  </w:style>
  <w:style w:type="paragraph" w:customStyle="1" w:styleId="211">
    <w:name w:val="正文文本首行缩进 21"/>
    <w:basedOn w:val="ab"/>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1"/>
    <w:next w:val="a1"/>
    <w:qFormat/>
    <w:pPr>
      <w:ind w:firstLineChars="200" w:firstLine="420"/>
    </w:pPr>
    <w:rPr>
      <w:rFonts w:ascii="Times New Roman" w:eastAsia="宋体" w:hAnsi="Times New Roman" w:cs="Times New Roman"/>
    </w:rPr>
  </w:style>
  <w:style w:type="character" w:customStyle="1" w:styleId="Char2">
    <w:name w:val="正文文本 Char"/>
    <w:basedOn w:val="a2"/>
    <w:link w:val="a8"/>
    <w:qFormat/>
    <w:rPr>
      <w:rFonts w:ascii="Calibri" w:eastAsia="宋体" w:hAnsi="Calibri" w:cs="Times New Roman" w:hint="default"/>
      <w:kern w:val="2"/>
      <w:sz w:val="21"/>
      <w:szCs w:val="22"/>
    </w:rPr>
  </w:style>
  <w:style w:type="paragraph" w:customStyle="1" w:styleId="16">
    <w:name w:val="列表段落1"/>
    <w:basedOn w:val="a1"/>
    <w:qFormat/>
    <w:pPr>
      <w:ind w:firstLineChars="200" w:firstLine="420"/>
    </w:pPr>
    <w:rPr>
      <w:rFonts w:ascii="等线" w:eastAsia="等线" w:hAnsi="等线" w:cs="Times New Roman" w:hint="eastAsia"/>
    </w:rPr>
  </w:style>
  <w:style w:type="character" w:customStyle="1" w:styleId="3Char0">
    <w:name w:val="正文文本缩进 3 Char"/>
    <w:basedOn w:val="a2"/>
    <w:link w:val="30"/>
    <w:qFormat/>
    <w:rPr>
      <w:rFonts w:ascii="等线" w:eastAsia="等线" w:hAnsi="等线" w:cs="等线" w:hint="eastAsia"/>
      <w:kern w:val="2"/>
      <w:sz w:val="16"/>
      <w:szCs w:val="16"/>
    </w:rPr>
  </w:style>
  <w:style w:type="character" w:customStyle="1" w:styleId="Char0">
    <w:name w:val="正文首行缩进 Char"/>
    <w:link w:val="a7"/>
    <w:qFormat/>
    <w:rPr>
      <w:rFonts w:ascii="Calibri" w:eastAsia="楷体_GB2312" w:hAnsi="Calibri" w:cs="Calibri" w:hint="default"/>
      <w:kern w:val="2"/>
      <w:sz w:val="32"/>
      <w:szCs w:val="22"/>
    </w:rPr>
  </w:style>
  <w:style w:type="character" w:customStyle="1" w:styleId="Chard">
    <w:name w:val="表格文字 Char"/>
    <w:basedOn w:val="a2"/>
    <w:link w:val="aff2"/>
    <w:qFormat/>
    <w:rPr>
      <w:bCs/>
      <w:spacing w:val="10"/>
      <w:sz w:val="24"/>
    </w:rPr>
  </w:style>
  <w:style w:type="paragraph" w:customStyle="1" w:styleId="aff2">
    <w:name w:val="表格文字"/>
    <w:basedOn w:val="a1"/>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1"/>
    <w:qFormat/>
    <w:rPr>
      <w:rFonts w:ascii="Times New Roman" w:eastAsia="宋体" w:hAnsi="Times New Roman" w:cs="Times New Roman"/>
    </w:rPr>
  </w:style>
  <w:style w:type="paragraph" w:customStyle="1" w:styleId="32">
    <w:name w:val="列表段落3"/>
    <w:basedOn w:val="a1"/>
    <w:qFormat/>
    <w:pPr>
      <w:ind w:firstLineChars="200" w:firstLine="420"/>
    </w:pPr>
    <w:rPr>
      <w:rFonts w:ascii="Calibri" w:eastAsia="宋体" w:hAnsi="Calibri" w:cs="Times New Roman"/>
    </w:rPr>
  </w:style>
  <w:style w:type="character" w:customStyle="1" w:styleId="150">
    <w:name w:val="15"/>
    <w:basedOn w:val="a2"/>
    <w:qFormat/>
    <w:rPr>
      <w:rFonts w:ascii="Times New Roman" w:hAnsi="Times New Roman" w:cs="Times New Roman" w:hint="default"/>
      <w:b/>
      <w:bCs/>
    </w:rPr>
  </w:style>
  <w:style w:type="character" w:customStyle="1" w:styleId="2Char10">
    <w:name w:val="正文首行缩进 2 Char1"/>
    <w:basedOn w:val="a2"/>
    <w:qFormat/>
  </w:style>
  <w:style w:type="character" w:customStyle="1" w:styleId="Char6">
    <w:name w:val="页眉 Char"/>
    <w:basedOn w:val="a2"/>
    <w:link w:val="af0"/>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2"/>
    <w:qFormat/>
    <w:rPr>
      <w:rFonts w:ascii="Arial" w:eastAsia="黑体" w:hAnsi="Arial" w:cs="Times New Roman"/>
      <w:b/>
      <w:bCs/>
      <w:sz w:val="32"/>
      <w:szCs w:val="32"/>
    </w:rPr>
  </w:style>
  <w:style w:type="paragraph" w:customStyle="1" w:styleId="17">
    <w:name w:val="正文1"/>
    <w:basedOn w:val="a1"/>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1"/>
    <w:next w:val="a1"/>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1"/>
    <w:next w:val="a1"/>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2"/>
    <w:qFormat/>
    <w:rPr>
      <w:rFonts w:ascii="Arial" w:hAnsi="Arial" w:cs="Arial"/>
      <w:color w:val="000000"/>
      <w:sz w:val="24"/>
      <w:szCs w:val="24"/>
      <w:u w:val="none"/>
    </w:rPr>
  </w:style>
  <w:style w:type="character" w:customStyle="1" w:styleId="4Char">
    <w:name w:val="标题 4 Char"/>
    <w:basedOn w:val="a2"/>
    <w:link w:val="40"/>
    <w:uiPriority w:val="9"/>
    <w:semiHidden/>
    <w:qFormat/>
    <w:rPr>
      <w:rFonts w:asciiTheme="majorHAnsi" w:eastAsiaTheme="majorEastAsia" w:hAnsiTheme="majorHAnsi" w:cstheme="majorBidi"/>
      <w:b/>
      <w:bCs/>
      <w:kern w:val="2"/>
      <w:sz w:val="28"/>
      <w:szCs w:val="28"/>
    </w:rPr>
  </w:style>
  <w:style w:type="paragraph" w:customStyle="1" w:styleId="a">
    <w:name w:val="一级标题"/>
    <w:basedOn w:val="a1"/>
    <w:qFormat/>
    <w:pPr>
      <w:numPr>
        <w:numId w:val="2"/>
      </w:numPr>
      <w:jc w:val="left"/>
      <w:outlineLvl w:val="0"/>
    </w:pPr>
    <w:rPr>
      <w:rFonts w:ascii="黑体" w:eastAsia="黑体" w:hAnsi="宋体" w:cs="Times New Roman"/>
      <w:sz w:val="30"/>
      <w:szCs w:val="30"/>
    </w:rPr>
  </w:style>
  <w:style w:type="paragraph" w:customStyle="1" w:styleId="a0">
    <w:name w:val="二级标题"/>
    <w:basedOn w:val="a1"/>
    <w:qFormat/>
    <w:pPr>
      <w:numPr>
        <w:ilvl w:val="1"/>
        <w:numId w:val="2"/>
      </w:numPr>
      <w:jc w:val="left"/>
      <w:outlineLvl w:val="1"/>
    </w:pPr>
    <w:rPr>
      <w:rFonts w:ascii="楷体_GB2312" w:eastAsia="方正小标宋简体" w:hAnsi="楷体_GB2312" w:cs="Times New Roman"/>
      <w:bCs/>
      <w:sz w:val="28"/>
      <w:szCs w:val="28"/>
    </w:rPr>
  </w:style>
  <w:style w:type="paragraph" w:customStyle="1" w:styleId="aff3">
    <w:name w:val="三级标题"/>
    <w:basedOn w:val="a1"/>
    <w:qFormat/>
    <w:pPr>
      <w:jc w:val="left"/>
      <w:outlineLvl w:val="2"/>
    </w:pPr>
    <w:rPr>
      <w:rFonts w:ascii="仿宋_GB2312" w:eastAsia="仿宋_GB2312" w:hAnsi="仿宋" w:cs="Times New Roman"/>
      <w:b/>
      <w:sz w:val="28"/>
      <w:szCs w:val="28"/>
    </w:rPr>
  </w:style>
  <w:style w:type="paragraph" w:customStyle="1" w:styleId="aff4">
    <w:name w:val="立项表格"/>
    <w:basedOn w:val="a1"/>
    <w:qFormat/>
    <w:pPr>
      <w:widowControl/>
      <w:contextualSpacing/>
      <w:jc w:val="center"/>
    </w:pPr>
    <w:rPr>
      <w:rFonts w:ascii="Times New Roman" w:eastAsia="宋体"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E1BD2-2787-4090-A113-7519D674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1578</Words>
  <Characters>8995</Characters>
  <Application>Microsoft Office Word</Application>
  <DocSecurity>0</DocSecurity>
  <Lines>74</Lines>
  <Paragraphs>21</Paragraphs>
  <ScaleCrop>false</ScaleCrop>
  <Company>Sky123.Org</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cp:revision>
  <cp:lastPrinted>2018-10-16T04:01:00Z</cp:lastPrinted>
  <dcterms:created xsi:type="dcterms:W3CDTF">2024-04-26T02:07:00Z</dcterms:created>
  <dcterms:modified xsi:type="dcterms:W3CDTF">2024-04-26T02:31:00Z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95CFFEDA7D72449089FA56C3B54B0C91_13</vt:lpwstr>
  </property>
</Properties>
</file>