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1F" w:rsidRDefault="002174AA">
      <w:pPr>
        <w:pStyle w:val="a5"/>
        <w:tabs>
          <w:tab w:val="left" w:pos="540"/>
        </w:tabs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广东省广裕集团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肇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庆祥达实业有限公司</w:t>
      </w:r>
    </w:p>
    <w:p w:rsidR="005A731F" w:rsidRDefault="002174AA">
      <w:pPr>
        <w:pStyle w:val="a5"/>
        <w:tabs>
          <w:tab w:val="left" w:pos="540"/>
        </w:tabs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安全标志标识采购项目合同</w:t>
      </w:r>
    </w:p>
    <w:p w:rsidR="005A731F" w:rsidRDefault="005A731F">
      <w:pPr>
        <w:pStyle w:val="a5"/>
        <w:tabs>
          <w:tab w:val="left" w:pos="540"/>
        </w:tabs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5A731F" w:rsidRDefault="002174AA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甲方（采购方）：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广东省广裕集团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肇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庆祥达实业有限公司</w:t>
      </w:r>
    </w:p>
    <w:p w:rsidR="005A731F" w:rsidRDefault="002174AA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乙方（供货方）：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 xml:space="preserve">      </w:t>
      </w:r>
    </w:p>
    <w:p w:rsidR="005A731F" w:rsidRDefault="002174AA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签订日期：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2024年  月  日</w:t>
      </w:r>
    </w:p>
    <w:p w:rsidR="005A731F" w:rsidRDefault="005A731F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</w:p>
    <w:p w:rsidR="005A731F" w:rsidRDefault="005A731F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5A731F" w:rsidRDefault="002174A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>
        <w:rPr>
          <w:rFonts w:hAnsi="宋体" w:cs="宋体" w:hint="eastAsia"/>
          <w:b/>
          <w:bCs/>
          <w:color w:val="000000" w:themeColor="text1"/>
          <w:sz w:val="21"/>
        </w:rPr>
        <w:t>项目一览表</w:t>
      </w:r>
    </w:p>
    <w:tbl>
      <w:tblPr>
        <w:tblW w:w="104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709"/>
        <w:gridCol w:w="3969"/>
        <w:gridCol w:w="2443"/>
      </w:tblGrid>
      <w:tr w:rsidR="005A731F" w:rsidRPr="00D853C0">
        <w:trPr>
          <w:trHeight w:val="737"/>
          <w:jc w:val="center"/>
        </w:trPr>
        <w:tc>
          <w:tcPr>
            <w:tcW w:w="33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5A731F" w:rsidRPr="00D853C0" w:rsidRDefault="002174AA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D853C0">
              <w:rPr>
                <w:rFonts w:ascii="宋体" w:eastAsia="宋体" w:hAnsi="宋体" w:cs="宋体" w:hint="eastAsia"/>
                <w:b/>
                <w:color w:val="000000" w:themeColor="text1"/>
                <w:szCs w:val="21"/>
              </w:rPr>
              <w:t>采购内容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5A731F" w:rsidRPr="00D853C0" w:rsidRDefault="002174AA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853C0">
              <w:rPr>
                <w:rFonts w:ascii="宋体" w:eastAsia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5A731F" w:rsidRPr="00D853C0" w:rsidRDefault="002174AA">
            <w:pPr>
              <w:jc w:val="center"/>
              <w:rPr>
                <w:rFonts w:ascii="宋体" w:eastAsia="宋体" w:hAnsi="宋体" w:cs="宋体"/>
                <w:b/>
                <w:color w:val="FF0000"/>
                <w:szCs w:val="21"/>
              </w:rPr>
            </w:pPr>
            <w:r w:rsidRPr="00D853C0">
              <w:rPr>
                <w:rFonts w:ascii="宋体" w:eastAsia="宋体" w:hAnsi="宋体" w:cs="宋体" w:hint="eastAsia"/>
                <w:b/>
                <w:szCs w:val="21"/>
              </w:rPr>
              <w:t>合同期限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5A731F" w:rsidRPr="00D853C0" w:rsidRDefault="002174A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853C0">
              <w:rPr>
                <w:rFonts w:ascii="宋体" w:eastAsia="宋体" w:hAnsi="宋体" w:cs="宋体" w:hint="eastAsia"/>
                <w:b/>
                <w:szCs w:val="21"/>
              </w:rPr>
              <w:t>合同金额</w:t>
            </w:r>
          </w:p>
        </w:tc>
      </w:tr>
      <w:tr w:rsidR="005A731F" w:rsidRPr="00D853C0">
        <w:trPr>
          <w:trHeight w:val="737"/>
          <w:jc w:val="center"/>
        </w:trPr>
        <w:tc>
          <w:tcPr>
            <w:tcW w:w="3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731F" w:rsidRPr="00D853C0" w:rsidRDefault="002174AA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D853C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广东省广裕集团</w:t>
            </w:r>
            <w:proofErr w:type="gramStart"/>
            <w:r w:rsidRPr="00D853C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肇</w:t>
            </w:r>
            <w:proofErr w:type="gramEnd"/>
            <w:r w:rsidRPr="00D853C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庆祥达实业有限公司安全标志标识采购项目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731F" w:rsidRPr="00D853C0" w:rsidRDefault="002174AA">
            <w:pPr>
              <w:autoSpaceDE w:val="0"/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853C0">
              <w:rPr>
                <w:rFonts w:ascii="宋体" w:eastAsia="宋体" w:hAnsi="宋体" w:hint="eastAsia"/>
                <w:bCs/>
                <w:szCs w:val="21"/>
              </w:rPr>
              <w:t>1批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731F" w:rsidRPr="00D853C0" w:rsidRDefault="002174AA">
            <w:pPr>
              <w:pStyle w:val="af"/>
              <w:autoSpaceDE w:val="0"/>
              <w:spacing w:before="0" w:after="0" w:line="360" w:lineRule="auto"/>
              <w:rPr>
                <w:rFonts w:ascii="宋体" w:hAnsi="宋体"/>
                <w:color w:val="000000"/>
                <w:spacing w:val="0"/>
                <w:kern w:val="2"/>
                <w:sz w:val="21"/>
                <w:szCs w:val="21"/>
              </w:rPr>
            </w:pPr>
            <w:r w:rsidRPr="00D853C0">
              <w:rPr>
                <w:rFonts w:ascii="宋体" w:hAnsi="宋体" w:hint="eastAsia"/>
                <w:color w:val="000000"/>
                <w:sz w:val="21"/>
                <w:szCs w:val="21"/>
              </w:rPr>
              <w:t>自合同签订之日起1年或</w:t>
            </w:r>
            <w:r w:rsidR="00310138">
              <w:rPr>
                <w:rFonts w:ascii="宋体" w:hAnsi="宋体" w:hint="eastAsia"/>
                <w:color w:val="000000"/>
                <w:sz w:val="21"/>
                <w:szCs w:val="21"/>
              </w:rPr>
              <w:t>甲方</w:t>
            </w:r>
            <w:r w:rsidRPr="00D853C0">
              <w:rPr>
                <w:rFonts w:ascii="宋体" w:hAnsi="宋体" w:hint="eastAsia"/>
                <w:color w:val="000000"/>
                <w:sz w:val="21"/>
                <w:szCs w:val="21"/>
              </w:rPr>
              <w:t>累计采购量达到合同规定数量后，合同期限结束，以先到者为准</w:t>
            </w:r>
          </w:p>
        </w:tc>
        <w:tc>
          <w:tcPr>
            <w:tcW w:w="2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731F" w:rsidRPr="00D853C0" w:rsidRDefault="002174AA">
            <w:pPr>
              <w:autoSpaceDE w:val="0"/>
              <w:spacing w:line="360" w:lineRule="auto"/>
              <w:jc w:val="center"/>
              <w:rPr>
                <w:szCs w:val="21"/>
              </w:rPr>
            </w:pPr>
            <w:r w:rsidRPr="00D853C0">
              <w:rPr>
                <w:rFonts w:ascii="宋体" w:eastAsia="宋体" w:hAnsi="宋体" w:hint="eastAsia"/>
                <w:color w:val="000000"/>
                <w:szCs w:val="21"/>
              </w:rPr>
              <w:t>人民</w:t>
            </w:r>
            <w:r w:rsidRPr="00D853C0">
              <w:rPr>
                <w:rFonts w:ascii="宋体" w:eastAsia="宋体" w:hAnsi="宋体" w:hint="eastAsia"/>
                <w:szCs w:val="21"/>
              </w:rPr>
              <w:t>币</w:t>
            </w:r>
            <w:r w:rsidRPr="00310138"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 w:rsidRPr="00D853C0"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</w:tbl>
    <w:p w:rsidR="005A731F" w:rsidRDefault="002174A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>
        <w:rPr>
          <w:rFonts w:hAnsi="宋体" w:cs="宋体" w:hint="eastAsia"/>
          <w:b/>
          <w:bCs/>
          <w:color w:val="000000" w:themeColor="text1"/>
          <w:sz w:val="21"/>
        </w:rPr>
        <w:t>项目概况</w:t>
      </w:r>
    </w:p>
    <w:p w:rsidR="005A731F" w:rsidRDefault="002174AA">
      <w:pPr>
        <w:pStyle w:val="2"/>
        <w:numPr>
          <w:ilvl w:val="0"/>
          <w:numId w:val="5"/>
        </w:numPr>
      </w:pPr>
      <w:r>
        <w:rPr>
          <w:rFonts w:hint="eastAsia"/>
        </w:rPr>
        <w:t>本项目是</w:t>
      </w:r>
      <w:r>
        <w:rPr>
          <w:rFonts w:cs="宋体" w:hint="eastAsia"/>
          <w:color w:val="000000" w:themeColor="text1"/>
        </w:rPr>
        <w:t>广东省广裕集团</w:t>
      </w:r>
      <w:proofErr w:type="gramStart"/>
      <w:r>
        <w:rPr>
          <w:rFonts w:cs="宋体" w:hint="eastAsia"/>
          <w:color w:val="000000" w:themeColor="text1"/>
        </w:rPr>
        <w:t>肇</w:t>
      </w:r>
      <w:proofErr w:type="gramEnd"/>
      <w:r>
        <w:rPr>
          <w:rFonts w:cs="宋体" w:hint="eastAsia"/>
          <w:color w:val="000000" w:themeColor="text1"/>
        </w:rPr>
        <w:t>庆祥达实业有限公司安全标志标识采购项目</w:t>
      </w:r>
      <w:r>
        <w:rPr>
          <w:rFonts w:hint="eastAsia"/>
        </w:rPr>
        <w:t>，主要内容包含定制PP背胶贴纸、背胶户外车贴、耐碾压地贴、</w:t>
      </w:r>
      <w:r>
        <w:rPr>
          <w:rFonts w:hint="eastAsia"/>
        </w:rPr>
        <w:t>亚</w:t>
      </w:r>
      <w:proofErr w:type="gramStart"/>
      <w:r>
        <w:rPr>
          <w:rFonts w:hint="eastAsia"/>
        </w:rPr>
        <w:t>克力板等</w:t>
      </w:r>
      <w:proofErr w:type="gramEnd"/>
      <w:r>
        <w:rPr>
          <w:rFonts w:hint="eastAsia"/>
        </w:rPr>
        <w:t>材质的安全标志标识（部分品类含安装）。</w:t>
      </w:r>
    </w:p>
    <w:p w:rsidR="005A731F" w:rsidRDefault="002174AA">
      <w:pPr>
        <w:pStyle w:val="2"/>
        <w:numPr>
          <w:ilvl w:val="0"/>
          <w:numId w:val="5"/>
        </w:numPr>
      </w:pPr>
      <w:r>
        <w:rPr>
          <w:rFonts w:hint="eastAsia"/>
        </w:rPr>
        <w:t>本项目所需货物按甲方实际需求进行供应，采购数量以甲方实际需求为准，按实结算。合同服务期限为</w:t>
      </w:r>
      <w:r>
        <w:rPr>
          <w:rFonts w:hint="eastAsia"/>
          <w:color w:val="000000"/>
        </w:rPr>
        <w:t>自合同签订之日起1年或甲方累计采购量达到合同规定数量后，合同期限结束，以先到者为准</w:t>
      </w:r>
      <w:r>
        <w:rPr>
          <w:rFonts w:hint="eastAsia"/>
        </w:rPr>
        <w:t>。</w:t>
      </w:r>
    </w:p>
    <w:p w:rsidR="005A731F" w:rsidRDefault="002174AA">
      <w:pPr>
        <w:pStyle w:val="2"/>
        <w:numPr>
          <w:ilvl w:val="0"/>
          <w:numId w:val="5"/>
        </w:numPr>
      </w:pPr>
      <w:r>
        <w:rPr>
          <w:rFonts w:hint="eastAsia"/>
        </w:rPr>
        <w:t>本项目采购内容及结算价详见《</w:t>
      </w:r>
      <w:r>
        <w:rPr>
          <w:rFonts w:cs="宋体" w:hint="eastAsia"/>
          <w:color w:val="000000" w:themeColor="text1"/>
        </w:rPr>
        <w:t>安全标志标识采购项目</w:t>
      </w:r>
      <w:r>
        <w:rPr>
          <w:rFonts w:hint="eastAsia"/>
        </w:rPr>
        <w:t>价格清单》，</w:t>
      </w:r>
      <w:r>
        <w:rPr>
          <w:rFonts w:hint="eastAsia"/>
        </w:rPr>
        <w:t>合同签订单价为：预算单价*（1-成交下浮率）。</w:t>
      </w:r>
    </w:p>
    <w:p w:rsidR="005A731F" w:rsidRPr="00D853C0" w:rsidRDefault="002174AA">
      <w:pPr>
        <w:pStyle w:val="a5"/>
        <w:numPr>
          <w:ilvl w:val="0"/>
          <w:numId w:val="4"/>
        </w:numPr>
        <w:tabs>
          <w:tab w:val="clear" w:pos="420"/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 w:rsidRPr="00D853C0">
        <w:rPr>
          <w:rFonts w:hAnsi="宋体" w:cs="宋体" w:hint="eastAsia"/>
          <w:b/>
          <w:bCs/>
          <w:color w:val="000000" w:themeColor="text1"/>
          <w:sz w:val="21"/>
        </w:rPr>
        <w:t>供应形式及交货时间</w:t>
      </w:r>
    </w:p>
    <w:p w:rsidR="005A731F" w:rsidRPr="00D853C0" w:rsidRDefault="002174AA">
      <w:pPr>
        <w:pStyle w:val="2"/>
        <w:numPr>
          <w:ilvl w:val="0"/>
          <w:numId w:val="6"/>
        </w:numPr>
      </w:pPr>
      <w:r w:rsidRPr="00D853C0">
        <w:rPr>
          <w:rFonts w:hint="eastAsia"/>
        </w:rPr>
        <w:t>甲方采取少量库存管理的方式，甲方将采购计划的物资品种、数量通知乙方，在接到甲方通知(电传)后，乙方必须在</w:t>
      </w:r>
      <w:r w:rsidRPr="00D853C0">
        <w:rPr>
          <w:rFonts w:hint="eastAsia"/>
          <w:b/>
          <w:bCs/>
          <w:u w:val="single"/>
        </w:rPr>
        <w:t xml:space="preserve"> 10个工作日</w:t>
      </w:r>
      <w:r w:rsidRPr="00D853C0">
        <w:rPr>
          <w:rFonts w:hint="eastAsia"/>
        </w:rPr>
        <w:t>内按订货清单的货物完成定制并送达（仅可由</w:t>
      </w:r>
      <w:proofErr w:type="gramStart"/>
      <w:r w:rsidRPr="00D853C0">
        <w:rPr>
          <w:rFonts w:hint="eastAsia"/>
        </w:rPr>
        <w:t>乙方派</w:t>
      </w:r>
      <w:proofErr w:type="gramEnd"/>
      <w:r w:rsidRPr="00D853C0">
        <w:rPr>
          <w:rFonts w:hint="eastAsia"/>
        </w:rPr>
        <w:t xml:space="preserve">专人运送，不接受快递邮寄形式）甲方指定地点或开展安装工作。 </w:t>
      </w:r>
    </w:p>
    <w:p w:rsidR="005A731F" w:rsidRPr="00D853C0" w:rsidRDefault="002174AA">
      <w:pPr>
        <w:pStyle w:val="2"/>
        <w:numPr>
          <w:ilvl w:val="0"/>
          <w:numId w:val="6"/>
        </w:numPr>
      </w:pPr>
      <w:r w:rsidRPr="00D853C0">
        <w:rPr>
          <w:rFonts w:hint="eastAsia"/>
        </w:rPr>
        <w:t>交货时间：交货必须在甲方正常上班时间(除法定节假日)。</w:t>
      </w:r>
    </w:p>
    <w:p w:rsidR="005A731F" w:rsidRDefault="002174AA">
      <w:pPr>
        <w:pStyle w:val="a5"/>
        <w:numPr>
          <w:ilvl w:val="0"/>
          <w:numId w:val="4"/>
        </w:numPr>
        <w:tabs>
          <w:tab w:val="clear" w:pos="420"/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>
        <w:rPr>
          <w:rFonts w:hAnsi="宋体" w:cs="宋体" w:hint="eastAsia"/>
          <w:b/>
          <w:bCs/>
          <w:color w:val="000000" w:themeColor="text1"/>
          <w:sz w:val="21"/>
        </w:rPr>
        <w:lastRenderedPageBreak/>
        <w:t>运作程序</w:t>
      </w:r>
    </w:p>
    <w:p w:rsidR="005A731F" w:rsidRDefault="002174AA">
      <w:pPr>
        <w:pStyle w:val="2"/>
        <w:numPr>
          <w:ilvl w:val="0"/>
          <w:numId w:val="7"/>
        </w:numPr>
      </w:pPr>
      <w:r>
        <w:rPr>
          <w:rFonts w:hint="eastAsia"/>
        </w:rPr>
        <w:t>乙方送货前应提前通知甲方，以便甲方做好接收验货工作；如遇甲方有特殊原因须改期收货时，应及时通知乙方推迟送货。</w:t>
      </w:r>
    </w:p>
    <w:p w:rsidR="005A731F" w:rsidRDefault="002174AA">
      <w:pPr>
        <w:pStyle w:val="2"/>
        <w:numPr>
          <w:ilvl w:val="0"/>
          <w:numId w:val="7"/>
        </w:numPr>
      </w:pPr>
      <w:r>
        <w:rPr>
          <w:rFonts w:hint="eastAsia"/>
        </w:rPr>
        <w:t>乙方经核实订单后，按需求规格材质定制安全标志标识，使用图形元素及颜色搭配需符合《安全标志及其使用导则》（GB2894-2008）及其他相关法律法规国标的要求。</w:t>
      </w:r>
    </w:p>
    <w:p w:rsidR="005A731F" w:rsidRDefault="002174AA">
      <w:pPr>
        <w:pStyle w:val="a5"/>
        <w:numPr>
          <w:ilvl w:val="0"/>
          <w:numId w:val="4"/>
        </w:numPr>
        <w:tabs>
          <w:tab w:val="clear" w:pos="420"/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>
        <w:rPr>
          <w:rFonts w:hAnsi="宋体" w:hint="eastAsia"/>
          <w:b/>
          <w:bCs/>
          <w:sz w:val="21"/>
        </w:rPr>
        <w:t>验收方法</w:t>
      </w:r>
    </w:p>
    <w:p w:rsidR="005A731F" w:rsidRDefault="002174AA">
      <w:pPr>
        <w:pStyle w:val="2"/>
        <w:numPr>
          <w:ilvl w:val="0"/>
          <w:numId w:val="8"/>
        </w:numPr>
      </w:pPr>
      <w:r>
        <w:rPr>
          <w:rFonts w:hint="eastAsia"/>
        </w:rPr>
        <w:t>甲方检查验收时，发现有下列情形的，应当拒收：</w:t>
      </w:r>
    </w:p>
    <w:p w:rsidR="005A731F" w:rsidRDefault="002174AA">
      <w:pPr>
        <w:pStyle w:val="2"/>
        <w:numPr>
          <w:ilvl w:val="0"/>
          <w:numId w:val="9"/>
        </w:numPr>
      </w:pPr>
      <w:r>
        <w:rPr>
          <w:rFonts w:hint="eastAsia"/>
        </w:rPr>
        <w:t>未经甲方同意，乙方擅自变更商品定制外观、规格、型号等商品实质内容的；</w:t>
      </w:r>
    </w:p>
    <w:p w:rsidR="005A731F" w:rsidRDefault="002174AA">
      <w:pPr>
        <w:pStyle w:val="2"/>
        <w:numPr>
          <w:ilvl w:val="0"/>
          <w:numId w:val="9"/>
        </w:numPr>
      </w:pPr>
      <w:r>
        <w:rPr>
          <w:rFonts w:hint="eastAsia"/>
        </w:rPr>
        <w:t>货物不符合规格、标准等验收要求或出现磨损破损的；</w:t>
      </w:r>
    </w:p>
    <w:p w:rsidR="005A731F" w:rsidRDefault="002174AA">
      <w:pPr>
        <w:pStyle w:val="2"/>
        <w:numPr>
          <w:ilvl w:val="0"/>
          <w:numId w:val="8"/>
        </w:numPr>
      </w:pPr>
      <w:r>
        <w:rPr>
          <w:rFonts w:hint="eastAsia"/>
        </w:rPr>
        <w:t>甲方在收取货两天内发现货物不合格的，有权退货。乙方应当在甲方限期内重新提供符合要求的货品。</w:t>
      </w:r>
    </w:p>
    <w:p w:rsidR="005A731F" w:rsidRDefault="002174AA">
      <w:pPr>
        <w:pStyle w:val="a5"/>
        <w:numPr>
          <w:ilvl w:val="0"/>
          <w:numId w:val="4"/>
        </w:numPr>
        <w:tabs>
          <w:tab w:val="clear" w:pos="420"/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>
        <w:rPr>
          <w:rFonts w:hAnsi="宋体" w:hint="eastAsia"/>
          <w:b/>
          <w:bCs/>
          <w:sz w:val="21"/>
        </w:rPr>
        <w:t>质量保证</w:t>
      </w:r>
    </w:p>
    <w:p w:rsidR="005A731F" w:rsidRDefault="002174AA">
      <w:pPr>
        <w:pStyle w:val="2"/>
        <w:numPr>
          <w:ilvl w:val="0"/>
          <w:numId w:val="10"/>
        </w:numPr>
      </w:pPr>
      <w:r>
        <w:rPr>
          <w:rFonts w:hint="eastAsia"/>
        </w:rPr>
        <w:t>乙方所送商品型号及定制外观必须按照清单内及甲方提供样式制作。</w:t>
      </w:r>
    </w:p>
    <w:p w:rsidR="005A731F" w:rsidRDefault="002174AA">
      <w:pPr>
        <w:pStyle w:val="2"/>
        <w:numPr>
          <w:ilvl w:val="0"/>
          <w:numId w:val="10"/>
        </w:numPr>
      </w:pPr>
      <w:r>
        <w:rPr>
          <w:rFonts w:hint="eastAsia"/>
        </w:rPr>
        <w:t>乙方所送商品必须符合国家质量标准。双方对质量有争议，如需将货物送至具有资质的质量检测机构检测的，若检测结果合格，检测费用由甲方支付。若检测结果不合格，则检测费用由乙方支付。甲方将该批次货物退货，乙方重新配送合格物资外，乙方还需缴纳该批次货物金额的30%作为违约金予甲方。</w:t>
      </w:r>
    </w:p>
    <w:p w:rsidR="005A731F" w:rsidRDefault="002174AA">
      <w:pPr>
        <w:pStyle w:val="2"/>
        <w:numPr>
          <w:ilvl w:val="0"/>
          <w:numId w:val="10"/>
        </w:numPr>
      </w:pPr>
      <w:r>
        <w:rPr>
          <w:rFonts w:hint="eastAsia"/>
        </w:rPr>
        <w:t>乙方在合同履行中，有任何违约事项的，甲方应记录在案，以作下年度供应商参与竞价时的信誉考察及评标因素。</w:t>
      </w:r>
    </w:p>
    <w:p w:rsidR="005A731F" w:rsidRDefault="002174AA">
      <w:pPr>
        <w:pStyle w:val="a5"/>
        <w:numPr>
          <w:ilvl w:val="0"/>
          <w:numId w:val="4"/>
        </w:numPr>
        <w:tabs>
          <w:tab w:val="clear" w:pos="420"/>
          <w:tab w:val="left" w:pos="540"/>
        </w:tabs>
        <w:adjustRightInd w:val="0"/>
        <w:spacing w:line="360" w:lineRule="auto"/>
        <w:ind w:left="422" w:hangingChars="200" w:hanging="422"/>
        <w:rPr>
          <w:rFonts w:hAnsi="宋体" w:cs="宋体"/>
          <w:b/>
          <w:bCs/>
          <w:color w:val="000000" w:themeColor="text1"/>
          <w:sz w:val="21"/>
        </w:rPr>
      </w:pPr>
      <w:r>
        <w:rPr>
          <w:rFonts w:hAnsi="宋体" w:hint="eastAsia"/>
          <w:b/>
          <w:bCs/>
          <w:sz w:val="21"/>
        </w:rPr>
        <w:t>价格机制</w:t>
      </w:r>
    </w:p>
    <w:p w:rsidR="005A731F" w:rsidRDefault="002174AA">
      <w:pPr>
        <w:autoSpaceDE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>价格原则：合同签订后，不作价格调整。</w:t>
      </w:r>
    </w:p>
    <w:p w:rsidR="005A731F" w:rsidRDefault="002174AA">
      <w:pPr>
        <w:pStyle w:val="a5"/>
        <w:numPr>
          <w:ilvl w:val="0"/>
          <w:numId w:val="4"/>
        </w:numPr>
        <w:tabs>
          <w:tab w:val="clear" w:pos="420"/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>
        <w:rPr>
          <w:rFonts w:hAnsi="宋体" w:hint="eastAsia"/>
          <w:b/>
          <w:bCs/>
          <w:sz w:val="21"/>
        </w:rPr>
        <w:t>履约保证金和违约责任</w:t>
      </w:r>
    </w:p>
    <w:p w:rsidR="005A731F" w:rsidRDefault="002174AA">
      <w:pPr>
        <w:pStyle w:val="2"/>
        <w:numPr>
          <w:ilvl w:val="0"/>
          <w:numId w:val="11"/>
        </w:numPr>
      </w:pPr>
      <w:r>
        <w:rPr>
          <w:rFonts w:hint="eastAsia"/>
        </w:rPr>
        <w:t>合同签订后，有下列情形的，视作违约：</w:t>
      </w:r>
    </w:p>
    <w:p w:rsidR="005A731F" w:rsidRDefault="002174AA">
      <w:pPr>
        <w:pStyle w:val="2"/>
        <w:ind w:left="441" w:hangingChars="210" w:hanging="441"/>
      </w:pPr>
      <w:r>
        <w:rPr>
          <w:rFonts w:hint="eastAsia"/>
        </w:rPr>
        <w:t>乙方所送商品型号及定制外观不按照清单内及甲方提供样式制作，扣罚履约保证金20%；</w:t>
      </w:r>
    </w:p>
    <w:p w:rsidR="005A731F" w:rsidRDefault="002174AA">
      <w:pPr>
        <w:pStyle w:val="2"/>
        <w:ind w:left="441" w:hangingChars="210" w:hanging="441"/>
      </w:pPr>
      <w:r>
        <w:rPr>
          <w:rFonts w:hint="eastAsia"/>
        </w:rPr>
        <w:t>收货时发现商品短少的，乙方未按时补充的，扣罚履约保证金10%；</w:t>
      </w:r>
    </w:p>
    <w:p w:rsidR="005A731F" w:rsidRDefault="002174AA">
      <w:pPr>
        <w:pStyle w:val="2"/>
        <w:ind w:left="441" w:hangingChars="210" w:hanging="441"/>
      </w:pPr>
      <w:r>
        <w:rPr>
          <w:rFonts w:hint="eastAsia"/>
        </w:rPr>
        <w:t>乙方不按计划送货的(不可抗力除外)扣罚履约保证金10%；</w:t>
      </w:r>
    </w:p>
    <w:p w:rsidR="005A731F" w:rsidRDefault="002174AA">
      <w:pPr>
        <w:pStyle w:val="2"/>
        <w:ind w:left="441" w:hangingChars="210" w:hanging="441"/>
      </w:pPr>
      <w:r>
        <w:rPr>
          <w:rFonts w:hint="eastAsia"/>
        </w:rPr>
        <w:t>甲方退货后，乙方必须在三日内补齐退货的商品，未补齐时扣罚履约保证金10%。</w:t>
      </w:r>
    </w:p>
    <w:p w:rsidR="005A731F" w:rsidRPr="00D853C0" w:rsidRDefault="002174AA">
      <w:pPr>
        <w:pStyle w:val="2"/>
        <w:ind w:left="441" w:hangingChars="210" w:hanging="441"/>
      </w:pPr>
      <w:r>
        <w:rPr>
          <w:rFonts w:hint="eastAsia"/>
        </w:rPr>
        <w:t>乙方以获取不当利益为目的或以降低供货</w:t>
      </w:r>
      <w:r w:rsidRPr="00D853C0">
        <w:rPr>
          <w:rFonts w:hint="eastAsia"/>
        </w:rPr>
        <w:t>质量等手段，给予甲方工作人员好处费、赠送物品，向甲方工作人员行贿等损害甲方利益行为的，扣罚履约保证金20%，并视作违约。</w:t>
      </w:r>
    </w:p>
    <w:p w:rsidR="005A731F" w:rsidRPr="00D853C0" w:rsidRDefault="002174AA">
      <w:pPr>
        <w:pStyle w:val="2"/>
        <w:numPr>
          <w:ilvl w:val="0"/>
          <w:numId w:val="0"/>
        </w:numPr>
        <w:ind w:left="440" w:hanging="440"/>
      </w:pPr>
      <w:r w:rsidRPr="00D853C0">
        <w:rPr>
          <w:rFonts w:hint="eastAsia"/>
        </w:rPr>
        <w:t>(二)合同签订后十个工作日内，乙方须提供合同金额5%的（即人民币</w:t>
      </w:r>
      <w:r w:rsidRPr="00D853C0">
        <w:rPr>
          <w:u w:val="single"/>
        </w:rPr>
        <w:t xml:space="preserve">      </w:t>
      </w:r>
      <w:r w:rsidRPr="00D853C0">
        <w:rPr>
          <w:rFonts w:hint="eastAsia"/>
          <w:u w:val="single"/>
        </w:rPr>
        <w:t>）</w:t>
      </w:r>
      <w:r w:rsidRPr="00D853C0">
        <w:rPr>
          <w:rFonts w:hint="eastAsia"/>
        </w:rPr>
        <w:t>履约保证金</w:t>
      </w:r>
      <w:r w:rsidRPr="00D853C0">
        <w:rPr>
          <w:rFonts w:hint="eastAsia"/>
        </w:rPr>
        <w:lastRenderedPageBreak/>
        <w:t>支付至甲方指定账户。在乙方完成合同</w:t>
      </w:r>
      <w:r w:rsidRPr="00D853C0">
        <w:rPr>
          <w:rFonts w:hint="eastAsia"/>
          <w:color w:val="000000"/>
        </w:rPr>
        <w:t>约定权利</w:t>
      </w:r>
      <w:r w:rsidRPr="00D853C0">
        <w:rPr>
          <w:rFonts w:hint="eastAsia"/>
        </w:rPr>
        <w:t>义务30日内，甲方一次性无息退还保证金。如发生违约，甲方可从履约保证金中扣除，于合同期满或合同中止后结算。</w:t>
      </w:r>
    </w:p>
    <w:p w:rsidR="005A731F" w:rsidRPr="00D853C0" w:rsidRDefault="002174AA">
      <w:pPr>
        <w:pStyle w:val="2"/>
        <w:numPr>
          <w:ilvl w:val="0"/>
          <w:numId w:val="0"/>
        </w:numPr>
        <w:ind w:left="440" w:hanging="440"/>
      </w:pPr>
      <w:r w:rsidRPr="00D853C0">
        <w:rPr>
          <w:rFonts w:hint="eastAsia"/>
        </w:rPr>
        <w:t>(三)如在合同执行期间因乙方违约导致履约保证金部分扣除，乙方须在五个工作日内将扣除的履约保证金补齐。</w:t>
      </w:r>
    </w:p>
    <w:p w:rsidR="005A731F" w:rsidRPr="00D853C0" w:rsidRDefault="002174AA">
      <w:pPr>
        <w:pStyle w:val="2"/>
        <w:numPr>
          <w:ilvl w:val="0"/>
          <w:numId w:val="0"/>
        </w:numPr>
        <w:ind w:left="440" w:hanging="440"/>
      </w:pPr>
      <w:r w:rsidRPr="00D853C0">
        <w:rPr>
          <w:rFonts w:hint="eastAsia"/>
        </w:rPr>
        <w:t>(四)合同期内，如乙方累计扣罚履约保证金达到200%（含200%）以上（即合同金额10%）的违约行为，甲方有权立即单方解除本合同，并要求乙方按合同总价款的10%计付违约金。</w:t>
      </w:r>
    </w:p>
    <w:p w:rsidR="005A731F" w:rsidRPr="00D853C0" w:rsidRDefault="002174AA">
      <w:pPr>
        <w:pStyle w:val="a5"/>
        <w:numPr>
          <w:ilvl w:val="0"/>
          <w:numId w:val="4"/>
        </w:numPr>
        <w:tabs>
          <w:tab w:val="clear" w:pos="420"/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 w:rsidRPr="00D853C0">
        <w:rPr>
          <w:rFonts w:hAnsi="宋体" w:cs="宋体" w:hint="eastAsia"/>
          <w:b/>
          <w:bCs/>
          <w:color w:val="000000" w:themeColor="text1"/>
          <w:sz w:val="21"/>
        </w:rPr>
        <w:t>货款结算及付款</w:t>
      </w:r>
    </w:p>
    <w:p w:rsidR="005A731F" w:rsidRPr="00D853C0" w:rsidRDefault="002174AA">
      <w:pPr>
        <w:pStyle w:val="2"/>
        <w:numPr>
          <w:ilvl w:val="0"/>
          <w:numId w:val="12"/>
        </w:numPr>
      </w:pPr>
      <w:r w:rsidRPr="00D853C0">
        <w:rPr>
          <w:rFonts w:hint="eastAsia"/>
        </w:rPr>
        <w:t>货物包装、运输、发票、税等费用由乙方负担；</w:t>
      </w:r>
    </w:p>
    <w:p w:rsidR="005A731F" w:rsidRPr="00D853C0" w:rsidRDefault="002174AA">
      <w:pPr>
        <w:pStyle w:val="2"/>
        <w:numPr>
          <w:ilvl w:val="0"/>
          <w:numId w:val="12"/>
        </w:numPr>
      </w:pPr>
      <w:r w:rsidRPr="00D853C0">
        <w:rPr>
          <w:rFonts w:hint="eastAsia"/>
        </w:rPr>
        <w:t>每季度进行结算，甲方根据每季度的送货清单，同时在收到对应的增值税专用发票后15个工作日内以银行转账方式进行支付。</w:t>
      </w:r>
    </w:p>
    <w:p w:rsidR="005A731F" w:rsidRPr="00D853C0" w:rsidRDefault="002174AA">
      <w:pPr>
        <w:pStyle w:val="2"/>
        <w:numPr>
          <w:ilvl w:val="0"/>
          <w:numId w:val="12"/>
        </w:numPr>
      </w:pPr>
      <w:r w:rsidRPr="00D853C0">
        <w:rPr>
          <w:rFonts w:hint="eastAsia"/>
        </w:rPr>
        <w:t>当季度结算金额=∑[当季度每个货物的实际结算数量×相应的结算单价]。</w:t>
      </w:r>
    </w:p>
    <w:p w:rsidR="005A731F" w:rsidRPr="00D853C0" w:rsidRDefault="002174AA">
      <w:pPr>
        <w:pStyle w:val="2"/>
        <w:numPr>
          <w:ilvl w:val="0"/>
          <w:numId w:val="12"/>
        </w:numPr>
      </w:pPr>
      <w:r w:rsidRPr="00D853C0">
        <w:rPr>
          <w:rFonts w:hint="eastAsia"/>
        </w:rPr>
        <w:t>付款方式：采用银行转账、银行汇付（含电汇）等方式。</w:t>
      </w:r>
    </w:p>
    <w:p w:rsidR="005A731F" w:rsidRPr="00D853C0" w:rsidRDefault="002174AA">
      <w:pPr>
        <w:pStyle w:val="a5"/>
        <w:numPr>
          <w:ilvl w:val="0"/>
          <w:numId w:val="4"/>
        </w:numPr>
        <w:tabs>
          <w:tab w:val="clear" w:pos="420"/>
          <w:tab w:val="left" w:pos="540"/>
        </w:tabs>
        <w:adjustRightInd w:val="0"/>
        <w:snapToGrid w:val="0"/>
        <w:spacing w:line="360" w:lineRule="auto"/>
        <w:rPr>
          <w:rFonts w:hAnsi="宋体" w:cs="宋体"/>
          <w:b/>
          <w:bCs/>
          <w:color w:val="000000" w:themeColor="text1"/>
          <w:sz w:val="21"/>
        </w:rPr>
      </w:pPr>
      <w:r w:rsidRPr="00D853C0">
        <w:rPr>
          <w:rFonts w:hAnsi="宋体" w:cs="宋体" w:hint="eastAsia"/>
          <w:b/>
          <w:bCs/>
          <w:color w:val="000000" w:themeColor="text1"/>
          <w:sz w:val="21"/>
        </w:rPr>
        <w:t>其他</w:t>
      </w:r>
    </w:p>
    <w:p w:rsidR="005A731F" w:rsidRDefault="002174AA">
      <w:pPr>
        <w:pStyle w:val="ae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本项目成交通知书、竞价文件、响应文件及附件均是本合同不可分割的部分，解释的顺序除特别说明外，以文件生成时间在后的为准。</w:t>
      </w:r>
    </w:p>
    <w:p w:rsidR="005A731F" w:rsidRDefault="002174AA">
      <w:pPr>
        <w:pStyle w:val="ae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本合同自甲乙双方签字盖章后生效；本合同一式肆份，甲方执叁份，乙方执壹份，具有同等法律效力。</w:t>
      </w:r>
    </w:p>
    <w:p w:rsidR="005A731F" w:rsidRDefault="002174AA">
      <w:pPr>
        <w:pStyle w:val="ae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未经甲方书面同意，乙方不得擅自转让部分或全部合同项下义务。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br w:type="page"/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  <w:sectPr w:rsidR="005A731F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 xml:space="preserve">甲方：（盖章）            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甲方代表签名：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 xml:space="preserve">             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电话：               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甲方纳税人识别号：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甲方开户行：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甲方户名：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甲方账号：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地址： 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签署时间：      年   月   日</w:t>
      </w:r>
    </w:p>
    <w:p w:rsidR="005A731F" w:rsidRDefault="005A731F">
      <w:pPr>
        <w:pStyle w:val="10"/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 xml:space="preserve">乙方：（盖章） 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乙方代表签名：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电话：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乙方纳税人识别号：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乙方开户行：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乙方户名：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乙方账号：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地址：</w:t>
      </w:r>
    </w:p>
    <w:p w:rsidR="005A731F" w:rsidRDefault="005A731F">
      <w:pPr>
        <w:rPr>
          <w:rFonts w:ascii="仿宋_GB2312" w:eastAsia="仿宋_GB2312" w:hAnsi="仿宋_GB2312" w:cs="仿宋_GB2312"/>
          <w:sz w:val="24"/>
          <w:szCs w:val="24"/>
        </w:rPr>
      </w:pPr>
    </w:p>
    <w:p w:rsidR="005A731F" w:rsidRDefault="002174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签署时间：      年   月   日</w:t>
      </w:r>
    </w:p>
    <w:p w:rsidR="005A731F" w:rsidRDefault="005A731F">
      <w:pPr>
        <w:pStyle w:val="ae"/>
        <w:ind w:firstLineChars="0" w:firstLine="0"/>
        <w:rPr>
          <w:rFonts w:ascii="仿宋_GB2312" w:eastAsia="仿宋_GB2312" w:hAnsi="仿宋_GB2312" w:cs="仿宋_GB2312"/>
          <w:sz w:val="24"/>
          <w:szCs w:val="24"/>
        </w:rPr>
        <w:sectPr w:rsidR="005A731F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5A731F" w:rsidRDefault="002174AA">
      <w:pPr>
        <w:pStyle w:val="a5"/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Theme="majorEastAsia" w:eastAsiaTheme="majorEastAsia" w:hAnsiTheme="majorEastAsia"/>
          <w:b/>
          <w:bCs/>
          <w:sz w:val="21"/>
        </w:rPr>
      </w:pPr>
      <w:r>
        <w:lastRenderedPageBreak/>
        <w:br w:type="page"/>
      </w:r>
    </w:p>
    <w:p w:rsidR="005A731F" w:rsidRDefault="002174AA">
      <w:pPr>
        <w:pStyle w:val="30"/>
        <w:spacing w:before="0"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附件：安全标志标识采购项目价格清单</w:t>
      </w:r>
    </w:p>
    <w:p w:rsidR="005A731F" w:rsidRDefault="002174AA">
      <w:pPr>
        <w:autoSpaceDE w:val="0"/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安全标志标识采购项目价格清单</w:t>
      </w:r>
    </w:p>
    <w:tbl>
      <w:tblPr>
        <w:tblW w:w="8111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426"/>
        <w:gridCol w:w="2378"/>
        <w:gridCol w:w="800"/>
        <w:gridCol w:w="1185"/>
        <w:gridCol w:w="1608"/>
      </w:tblGrid>
      <w:tr w:rsidR="00D853C0" w:rsidTr="00A1496A">
        <w:trPr>
          <w:trHeight w:val="40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用途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材质规格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数量（张）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结算单价（元）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D853C0" w:rsidTr="00A1496A">
        <w:trPr>
          <w:trHeight w:val="91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警示标识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PP背胶贴纸10*10cm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标识内容根据甲方需求进行定制</w:t>
            </w: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警示标识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PP背胶贴纸20*30cm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标识内容根据甲方需求进行定制</w:t>
            </w: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灭火器使用指示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PP背胶贴纸30*15cm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警示标识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PP背胶贴纸5*5cm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标识内容根据甲方需求进行定制</w:t>
            </w: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防火门常闭标识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背胶户外车贴12*50cm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消火栓使用指示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背胶户外车贴59*89cm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执勤台车间</w:t>
            </w:r>
            <w:proofErr w:type="gramEnd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疏散指示图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背胶户外车贴57*77cm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标识内容根据甲方需求进行定制</w:t>
            </w: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宣传月海报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背胶户外车贴60*90cm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安全出口指示标识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耐碾压地贴30*60cm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标识内容根据甲方需求进行定制</w:t>
            </w: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风险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告知卡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亚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克力板</w:t>
            </w:r>
            <w:proofErr w:type="gramEnd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40*50cm，厚度3mm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标识内容根据甲方需求进行定制</w:t>
            </w: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职业病危害因素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告知卡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亚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克力板</w:t>
            </w:r>
            <w:proofErr w:type="gramEnd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40*50cm，厚度3mm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标识内容根据甲方需求进行定制</w:t>
            </w:r>
          </w:p>
        </w:tc>
      </w:tr>
      <w:tr w:rsidR="00D853C0" w:rsidTr="00A1496A">
        <w:trPr>
          <w:trHeight w:val="81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车间疏散指示图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亚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克力板</w:t>
            </w:r>
            <w:proofErr w:type="gramEnd"/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60*90cm，厚度3mm，铆钉安装（含安装人工费）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标识内容根据甲方需求进行定制</w:t>
            </w:r>
          </w:p>
        </w:tc>
      </w:tr>
      <w:tr w:rsidR="00D853C0" w:rsidTr="00A1496A">
        <w:trPr>
          <w:trHeight w:val="54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C0" w:rsidRDefault="00D853C0"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3C0" w:rsidRDefault="00D853C0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5A731F" w:rsidRDefault="002174AA">
      <w:pPr>
        <w:autoSpaceDE w:val="0"/>
        <w:spacing w:line="360" w:lineRule="auto"/>
        <w:rPr>
          <w:rFonts w:ascii="宋体" w:hAnsi="宋体" w:cs="Times New Roman"/>
          <w:szCs w:val="21"/>
        </w:rPr>
      </w:pPr>
      <w:r>
        <w:rPr>
          <w:rFonts w:ascii="宋体" w:hAnsi="宋体" w:hint="eastAsia"/>
        </w:rPr>
        <w:t xml:space="preserve"> </w:t>
      </w:r>
    </w:p>
    <w:p w:rsidR="005A731F" w:rsidRPr="00A1496A" w:rsidRDefault="002174AA" w:rsidP="00A1496A">
      <w:pPr>
        <w:autoSpaceDE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备注：以上价格包含运费、人工费、税费等一切费用。</w:t>
      </w:r>
      <w:bookmarkStart w:id="0" w:name="_GoBack"/>
      <w:bookmarkEnd w:id="0"/>
    </w:p>
    <w:sectPr w:rsidR="005A731F" w:rsidRPr="00A1496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E7E4A99" w15:done="0"/>
  <w15:commentEx w15:paraId="57DE4658" w15:done="0"/>
  <w15:commentEx w15:paraId="61BB6CFC" w15:done="0"/>
  <w15:commentEx w15:paraId="081D73A7" w15:done="0" w15:paraIdParent="61BB6CFC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A0" w:rsidRDefault="009344A0">
      <w:r>
        <w:separator/>
      </w:r>
    </w:p>
  </w:endnote>
  <w:endnote w:type="continuationSeparator" w:id="0">
    <w:p w:rsidR="009344A0" w:rsidRDefault="0093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A0" w:rsidRDefault="009344A0">
      <w:r>
        <w:separator/>
      </w:r>
    </w:p>
  </w:footnote>
  <w:footnote w:type="continuationSeparator" w:id="0">
    <w:p w:rsidR="009344A0" w:rsidRDefault="0093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F" w:rsidRDefault="005A731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DD5BF8"/>
    <w:multiLevelType w:val="singleLevel"/>
    <w:tmpl w:val="BDDD5BF8"/>
    <w:lvl w:ilvl="0">
      <w:start w:val="1"/>
      <w:numFmt w:val="chineseCounting"/>
      <w:suff w:val="nothing"/>
      <w:lvlText w:val="（%1）"/>
      <w:lvlJc w:val="left"/>
      <w:pPr>
        <w:ind w:left="-420"/>
      </w:pPr>
      <w:rPr>
        <w:rFonts w:hint="eastAsia"/>
      </w:rPr>
    </w:lvl>
  </w:abstractNum>
  <w:abstractNum w:abstractNumId="1">
    <w:nsid w:val="F4E25012"/>
    <w:multiLevelType w:val="multilevel"/>
    <w:tmpl w:val="F4E25012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宋体" w:eastAsia="宋体" w:hAnsi="宋体" w:cs="Times New Roman" w:hint="default"/>
        <w:b w:val="0"/>
        <w:dstrike w:val="0"/>
      </w:rPr>
    </w:lvl>
    <w:lvl w:ilvl="2">
      <w:start w:val="1"/>
      <w:numFmt w:val="decimal"/>
      <w:lvlText w:val="%1.%2.%3"/>
      <w:lvlJc w:val="left"/>
      <w:pPr>
        <w:tabs>
          <w:tab w:val="left" w:pos="1703"/>
        </w:tabs>
        <w:ind w:left="1703" w:hanging="851"/>
      </w:pPr>
      <w:rPr>
        <w:rFonts w:ascii="宋体" w:eastAsia="宋体" w:hAnsi="宋体" w:cs="Times New Roman" w:hint="default"/>
        <w:b w:val="0"/>
        <w:color w:val="auto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51"/>
        </w:tabs>
        <w:ind w:left="851" w:hanging="851"/>
      </w:pPr>
      <w:rPr>
        <w:rFonts w:hint="eastAsia"/>
        <w:dstrike w:val="0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0E185C47"/>
    <w:multiLevelType w:val="multilevel"/>
    <w:tmpl w:val="0E185C47"/>
    <w:lvl w:ilvl="0">
      <w:start w:val="1"/>
      <w:numFmt w:val="chineseCountingThousand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4">
    <w:nsid w:val="14D96D82"/>
    <w:multiLevelType w:val="multilevel"/>
    <w:tmpl w:val="14D96D82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5">
    <w:nsid w:val="16087778"/>
    <w:multiLevelType w:val="multilevel"/>
    <w:tmpl w:val="16087778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6">
    <w:nsid w:val="2A1E78CE"/>
    <w:multiLevelType w:val="multilevel"/>
    <w:tmpl w:val="2A1E78CE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7">
    <w:nsid w:val="2DF25939"/>
    <w:multiLevelType w:val="multilevel"/>
    <w:tmpl w:val="2DF25939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ascii="宋体" w:eastAsia="宋体" w:hAnsi="宋体" w:hint="eastAsia"/>
      </w:rPr>
    </w:lvl>
    <w:lvl w:ilvl="1">
      <w:start w:val="1"/>
      <w:numFmt w:val="japaneseCounting"/>
      <w:lvlText w:val="(%2)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8">
    <w:nsid w:val="435B4039"/>
    <w:multiLevelType w:val="multilevel"/>
    <w:tmpl w:val="435B4039"/>
    <w:lvl w:ilvl="0">
      <w:start w:val="1"/>
      <w:numFmt w:val="chineseCountingThousand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9">
    <w:nsid w:val="4C2A3851"/>
    <w:multiLevelType w:val="multilevel"/>
    <w:tmpl w:val="4C2A3851"/>
    <w:lvl w:ilvl="0">
      <w:start w:val="1"/>
      <w:numFmt w:val="decimal"/>
      <w:lvlText w:val="%1."/>
      <w:lvlJc w:val="left"/>
      <w:pPr>
        <w:ind w:left="440" w:hanging="44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10">
    <w:nsid w:val="4CC55870"/>
    <w:multiLevelType w:val="multilevel"/>
    <w:tmpl w:val="4CC55870"/>
    <w:lvl w:ilvl="0">
      <w:start w:val="1"/>
      <w:numFmt w:val="decimal"/>
      <w:pStyle w:val="2"/>
      <w:lvlText w:val="%1."/>
      <w:lvlJc w:val="left"/>
      <w:pPr>
        <w:ind w:left="128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172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0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04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48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92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36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800" w:hanging="440"/>
      </w:pPr>
      <w:rPr>
        <w:rFonts w:ascii="Times New Roman" w:hAnsi="Times New Roman" w:cs="Times New Roman" w:hint="default"/>
      </w:rPr>
    </w:lvl>
  </w:abstractNum>
  <w:abstractNum w:abstractNumId="11">
    <w:nsid w:val="5A037C68"/>
    <w:multiLevelType w:val="multilevel"/>
    <w:tmpl w:val="5A037C68"/>
    <w:lvl w:ilvl="0">
      <w:start w:val="1"/>
      <w:numFmt w:val="chineseCountingThousand"/>
      <w:pStyle w:val="1"/>
      <w:suff w:val="space"/>
      <w:lvlText w:val="第%1章"/>
      <w:lvlJc w:val="left"/>
      <w:pPr>
        <w:ind w:left="3260" w:hanging="425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276" w:hanging="992"/>
      </w:pPr>
      <w:rPr>
        <w:rFonts w:asciiTheme="minorHAnsi" w:hAnsiTheme="minorHAnsi" w:cstheme="minorHAnsi" w:hint="default"/>
        <w:b/>
        <w:sz w:val="36"/>
        <w:szCs w:val="36"/>
        <w:lang w:val="en-US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2552" w:hanging="1418"/>
      </w:pPr>
      <w:rPr>
        <w:rFonts w:hint="eastAsia"/>
        <w:b/>
        <w:lang w:val="en-US"/>
      </w:rPr>
    </w:lvl>
    <w:lvl w:ilvl="3">
      <w:start w:val="1"/>
      <w:numFmt w:val="decimal"/>
      <w:pStyle w:val="40"/>
      <w:isLgl/>
      <w:suff w:val="space"/>
      <w:lvlText w:val="%1.%2.%3.%4"/>
      <w:lvlJc w:val="left"/>
      <w:pPr>
        <w:ind w:left="2268" w:hanging="1984"/>
      </w:pPr>
      <w:rPr>
        <w:rFonts w:hint="eastAsia"/>
      </w:rPr>
    </w:lvl>
    <w:lvl w:ilvl="4">
      <w:start w:val="1"/>
      <w:numFmt w:val="decimal"/>
      <w:pStyle w:val="5"/>
      <w:suff w:val="space"/>
      <w:lvlText w:val="§4.%2.%3.%4.%5"/>
      <w:lvlJc w:val="left"/>
      <w:pPr>
        <w:ind w:left="1985" w:hanging="198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hint="eastAsia"/>
      </w:rPr>
    </w:lvl>
  </w:abstractNum>
  <w:abstractNum w:abstractNumId="12">
    <w:nsid w:val="63A73B57"/>
    <w:multiLevelType w:val="multilevel"/>
    <w:tmpl w:val="63A73B57"/>
    <w:lvl w:ilvl="0">
      <w:start w:val="1"/>
      <w:numFmt w:val="chineseCountingThousand"/>
      <w:lvlText w:val="(%1)"/>
      <w:lvlJc w:val="left"/>
      <w:pPr>
        <w:ind w:left="440" w:hanging="44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云采链">
    <w15:presenceInfo w15:providerId="None" w15:userId="云采链"/>
  </w15:person>
  <w15:person w15:author="张君眉">
    <w15:presenceInfo w15:providerId="None" w15:userId="张君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YTc5N2YxOGRjNDM0YzkxMzAzMTJkYTdjODdhOWYifQ=="/>
  </w:docVars>
  <w:rsids>
    <w:rsidRoot w:val="00603670"/>
    <w:rsid w:val="0000298A"/>
    <w:rsid w:val="0000467F"/>
    <w:rsid w:val="00011A82"/>
    <w:rsid w:val="000163AB"/>
    <w:rsid w:val="00027036"/>
    <w:rsid w:val="00042B6B"/>
    <w:rsid w:val="000431C9"/>
    <w:rsid w:val="00045E6F"/>
    <w:rsid w:val="00050534"/>
    <w:rsid w:val="00052798"/>
    <w:rsid w:val="00053978"/>
    <w:rsid w:val="0005463F"/>
    <w:rsid w:val="000565F1"/>
    <w:rsid w:val="0006472A"/>
    <w:rsid w:val="00067493"/>
    <w:rsid w:val="00072D57"/>
    <w:rsid w:val="000749D9"/>
    <w:rsid w:val="00075391"/>
    <w:rsid w:val="00082CDE"/>
    <w:rsid w:val="00083BE6"/>
    <w:rsid w:val="00086BDC"/>
    <w:rsid w:val="000A6C4C"/>
    <w:rsid w:val="000A6EAA"/>
    <w:rsid w:val="000B040C"/>
    <w:rsid w:val="000B3F59"/>
    <w:rsid w:val="000B4E07"/>
    <w:rsid w:val="000C5ABD"/>
    <w:rsid w:val="000D5C55"/>
    <w:rsid w:val="000E1199"/>
    <w:rsid w:val="000E1DD9"/>
    <w:rsid w:val="000E4C42"/>
    <w:rsid w:val="000F1249"/>
    <w:rsid w:val="000F423D"/>
    <w:rsid w:val="00100860"/>
    <w:rsid w:val="001022AB"/>
    <w:rsid w:val="00107E2D"/>
    <w:rsid w:val="0011556A"/>
    <w:rsid w:val="00116EDF"/>
    <w:rsid w:val="00123BEA"/>
    <w:rsid w:val="001304CF"/>
    <w:rsid w:val="00132FE1"/>
    <w:rsid w:val="00140AD2"/>
    <w:rsid w:val="00145AE8"/>
    <w:rsid w:val="0016171E"/>
    <w:rsid w:val="00175ECB"/>
    <w:rsid w:val="001775AE"/>
    <w:rsid w:val="00182BE9"/>
    <w:rsid w:val="001863E0"/>
    <w:rsid w:val="00193765"/>
    <w:rsid w:val="001964EC"/>
    <w:rsid w:val="001A0DDF"/>
    <w:rsid w:val="001A2C19"/>
    <w:rsid w:val="001A769F"/>
    <w:rsid w:val="001B0A70"/>
    <w:rsid w:val="001B3438"/>
    <w:rsid w:val="001B74DB"/>
    <w:rsid w:val="001C071E"/>
    <w:rsid w:val="001C2E40"/>
    <w:rsid w:val="001C3D61"/>
    <w:rsid w:val="001C43C7"/>
    <w:rsid w:val="001C6BE3"/>
    <w:rsid w:val="001C7EAF"/>
    <w:rsid w:val="001D1026"/>
    <w:rsid w:val="001D33E6"/>
    <w:rsid w:val="001D3E3B"/>
    <w:rsid w:val="001E3291"/>
    <w:rsid w:val="001E48AC"/>
    <w:rsid w:val="001E4D28"/>
    <w:rsid w:val="001E5C33"/>
    <w:rsid w:val="001F3F8C"/>
    <w:rsid w:val="0020323E"/>
    <w:rsid w:val="002056C6"/>
    <w:rsid w:val="00207081"/>
    <w:rsid w:val="002174AA"/>
    <w:rsid w:val="002379C7"/>
    <w:rsid w:val="0024390D"/>
    <w:rsid w:val="00251790"/>
    <w:rsid w:val="00253352"/>
    <w:rsid w:val="00262DAA"/>
    <w:rsid w:val="0026399A"/>
    <w:rsid w:val="002674A4"/>
    <w:rsid w:val="00270E13"/>
    <w:rsid w:val="00274FF8"/>
    <w:rsid w:val="00283853"/>
    <w:rsid w:val="002838D6"/>
    <w:rsid w:val="00283A1B"/>
    <w:rsid w:val="002920CA"/>
    <w:rsid w:val="0029296F"/>
    <w:rsid w:val="00293F3E"/>
    <w:rsid w:val="002A1D82"/>
    <w:rsid w:val="002A1FE5"/>
    <w:rsid w:val="002A50F6"/>
    <w:rsid w:val="002A6505"/>
    <w:rsid w:val="002B2992"/>
    <w:rsid w:val="002B4DF8"/>
    <w:rsid w:val="002B6918"/>
    <w:rsid w:val="002B6EEB"/>
    <w:rsid w:val="002C2E94"/>
    <w:rsid w:val="002C7CC8"/>
    <w:rsid w:val="002D38B1"/>
    <w:rsid w:val="002D4EBD"/>
    <w:rsid w:val="002D5B83"/>
    <w:rsid w:val="002E0263"/>
    <w:rsid w:val="002E61D3"/>
    <w:rsid w:val="002E66A9"/>
    <w:rsid w:val="002F352E"/>
    <w:rsid w:val="002F4A33"/>
    <w:rsid w:val="002F5E67"/>
    <w:rsid w:val="00301CCC"/>
    <w:rsid w:val="00310138"/>
    <w:rsid w:val="0031356B"/>
    <w:rsid w:val="0032150E"/>
    <w:rsid w:val="00327C22"/>
    <w:rsid w:val="003309BC"/>
    <w:rsid w:val="00332AF3"/>
    <w:rsid w:val="00336F07"/>
    <w:rsid w:val="00342E19"/>
    <w:rsid w:val="00355F34"/>
    <w:rsid w:val="00361074"/>
    <w:rsid w:val="00365A67"/>
    <w:rsid w:val="00366797"/>
    <w:rsid w:val="003818F2"/>
    <w:rsid w:val="00383905"/>
    <w:rsid w:val="00384761"/>
    <w:rsid w:val="00392176"/>
    <w:rsid w:val="00392847"/>
    <w:rsid w:val="00393D24"/>
    <w:rsid w:val="00394537"/>
    <w:rsid w:val="00395A64"/>
    <w:rsid w:val="00395C9C"/>
    <w:rsid w:val="00397280"/>
    <w:rsid w:val="003A3D21"/>
    <w:rsid w:val="003A6594"/>
    <w:rsid w:val="003B0A20"/>
    <w:rsid w:val="003B48C0"/>
    <w:rsid w:val="003B4A3E"/>
    <w:rsid w:val="003B5D20"/>
    <w:rsid w:val="003C419C"/>
    <w:rsid w:val="003C5908"/>
    <w:rsid w:val="003D2DE8"/>
    <w:rsid w:val="003D3C42"/>
    <w:rsid w:val="003E273C"/>
    <w:rsid w:val="003E4186"/>
    <w:rsid w:val="003E7F12"/>
    <w:rsid w:val="003F38D5"/>
    <w:rsid w:val="00403AB2"/>
    <w:rsid w:val="00412749"/>
    <w:rsid w:val="00413C65"/>
    <w:rsid w:val="004211A3"/>
    <w:rsid w:val="00425F66"/>
    <w:rsid w:val="00431DBE"/>
    <w:rsid w:val="00433B9F"/>
    <w:rsid w:val="00440B03"/>
    <w:rsid w:val="00452633"/>
    <w:rsid w:val="00452AC6"/>
    <w:rsid w:val="004535E8"/>
    <w:rsid w:val="004556E5"/>
    <w:rsid w:val="00456ED5"/>
    <w:rsid w:val="0045760A"/>
    <w:rsid w:val="004610D7"/>
    <w:rsid w:val="004613B9"/>
    <w:rsid w:val="0047081D"/>
    <w:rsid w:val="004765F8"/>
    <w:rsid w:val="00476745"/>
    <w:rsid w:val="00476899"/>
    <w:rsid w:val="00484EBC"/>
    <w:rsid w:val="00491492"/>
    <w:rsid w:val="00492B35"/>
    <w:rsid w:val="00493336"/>
    <w:rsid w:val="00494623"/>
    <w:rsid w:val="00496883"/>
    <w:rsid w:val="004A36A8"/>
    <w:rsid w:val="004B4136"/>
    <w:rsid w:val="004B4780"/>
    <w:rsid w:val="004B57DA"/>
    <w:rsid w:val="004B7182"/>
    <w:rsid w:val="004C523B"/>
    <w:rsid w:val="004D2165"/>
    <w:rsid w:val="004D2617"/>
    <w:rsid w:val="004D2A3E"/>
    <w:rsid w:val="004D491B"/>
    <w:rsid w:val="004D6D34"/>
    <w:rsid w:val="004E3790"/>
    <w:rsid w:val="004E775B"/>
    <w:rsid w:val="004F1479"/>
    <w:rsid w:val="00501334"/>
    <w:rsid w:val="00501F2E"/>
    <w:rsid w:val="00521996"/>
    <w:rsid w:val="00522280"/>
    <w:rsid w:val="005316BD"/>
    <w:rsid w:val="00533B92"/>
    <w:rsid w:val="00534F6E"/>
    <w:rsid w:val="00535EEC"/>
    <w:rsid w:val="005426D8"/>
    <w:rsid w:val="005456E9"/>
    <w:rsid w:val="005462F7"/>
    <w:rsid w:val="0054639E"/>
    <w:rsid w:val="00552113"/>
    <w:rsid w:val="005521A5"/>
    <w:rsid w:val="00555B34"/>
    <w:rsid w:val="00555C6F"/>
    <w:rsid w:val="00565168"/>
    <w:rsid w:val="005656FE"/>
    <w:rsid w:val="005678E8"/>
    <w:rsid w:val="00581598"/>
    <w:rsid w:val="00585A83"/>
    <w:rsid w:val="00591BC0"/>
    <w:rsid w:val="00593C7A"/>
    <w:rsid w:val="00594083"/>
    <w:rsid w:val="00594BBB"/>
    <w:rsid w:val="00597F26"/>
    <w:rsid w:val="005A473C"/>
    <w:rsid w:val="005A731F"/>
    <w:rsid w:val="005B1D70"/>
    <w:rsid w:val="005B3699"/>
    <w:rsid w:val="005B3711"/>
    <w:rsid w:val="005C064C"/>
    <w:rsid w:val="005C3A40"/>
    <w:rsid w:val="005D72B7"/>
    <w:rsid w:val="005D796C"/>
    <w:rsid w:val="005E4015"/>
    <w:rsid w:val="005E748F"/>
    <w:rsid w:val="005F00ED"/>
    <w:rsid w:val="005F0A32"/>
    <w:rsid w:val="005F4F7A"/>
    <w:rsid w:val="005F6D53"/>
    <w:rsid w:val="00603670"/>
    <w:rsid w:val="006037D5"/>
    <w:rsid w:val="00606855"/>
    <w:rsid w:val="00616532"/>
    <w:rsid w:val="00616AE3"/>
    <w:rsid w:val="00616FCE"/>
    <w:rsid w:val="00620F2C"/>
    <w:rsid w:val="00627F1C"/>
    <w:rsid w:val="0063218B"/>
    <w:rsid w:val="00635185"/>
    <w:rsid w:val="00636814"/>
    <w:rsid w:val="0064715C"/>
    <w:rsid w:val="0066018A"/>
    <w:rsid w:val="00661499"/>
    <w:rsid w:val="00673379"/>
    <w:rsid w:val="006753B4"/>
    <w:rsid w:val="00677610"/>
    <w:rsid w:val="006779F7"/>
    <w:rsid w:val="00680244"/>
    <w:rsid w:val="006817FD"/>
    <w:rsid w:val="006923B3"/>
    <w:rsid w:val="006A4C9D"/>
    <w:rsid w:val="006A61C8"/>
    <w:rsid w:val="006A703E"/>
    <w:rsid w:val="006B07B5"/>
    <w:rsid w:val="006B1BFB"/>
    <w:rsid w:val="006B764E"/>
    <w:rsid w:val="006D213E"/>
    <w:rsid w:val="006D5FC6"/>
    <w:rsid w:val="006D7DC9"/>
    <w:rsid w:val="006D7E04"/>
    <w:rsid w:val="006E738A"/>
    <w:rsid w:val="006F2BCF"/>
    <w:rsid w:val="00700C51"/>
    <w:rsid w:val="00704006"/>
    <w:rsid w:val="00704031"/>
    <w:rsid w:val="007056A1"/>
    <w:rsid w:val="007059E9"/>
    <w:rsid w:val="0071097B"/>
    <w:rsid w:val="007128C2"/>
    <w:rsid w:val="00712EA4"/>
    <w:rsid w:val="00713BF5"/>
    <w:rsid w:val="00715D44"/>
    <w:rsid w:val="00717FA5"/>
    <w:rsid w:val="007214B0"/>
    <w:rsid w:val="007223A1"/>
    <w:rsid w:val="00724E13"/>
    <w:rsid w:val="00726EDF"/>
    <w:rsid w:val="00731504"/>
    <w:rsid w:val="007342B9"/>
    <w:rsid w:val="00741354"/>
    <w:rsid w:val="007440B0"/>
    <w:rsid w:val="007470DA"/>
    <w:rsid w:val="00754E1F"/>
    <w:rsid w:val="00761C9A"/>
    <w:rsid w:val="00762179"/>
    <w:rsid w:val="00764650"/>
    <w:rsid w:val="00766BD6"/>
    <w:rsid w:val="00767B4E"/>
    <w:rsid w:val="00772ED2"/>
    <w:rsid w:val="007743EF"/>
    <w:rsid w:val="00781170"/>
    <w:rsid w:val="00781957"/>
    <w:rsid w:val="00783B9B"/>
    <w:rsid w:val="0079465B"/>
    <w:rsid w:val="007A5550"/>
    <w:rsid w:val="007B16F9"/>
    <w:rsid w:val="007B645B"/>
    <w:rsid w:val="007C5792"/>
    <w:rsid w:val="007C57AD"/>
    <w:rsid w:val="007C57F5"/>
    <w:rsid w:val="007D06C7"/>
    <w:rsid w:val="007D2F23"/>
    <w:rsid w:val="007D4FCF"/>
    <w:rsid w:val="007E26FA"/>
    <w:rsid w:val="007E3EDE"/>
    <w:rsid w:val="007F26F4"/>
    <w:rsid w:val="007F6B25"/>
    <w:rsid w:val="007F7D95"/>
    <w:rsid w:val="0080065E"/>
    <w:rsid w:val="008034FC"/>
    <w:rsid w:val="00803518"/>
    <w:rsid w:val="008045BF"/>
    <w:rsid w:val="00804AA0"/>
    <w:rsid w:val="00807671"/>
    <w:rsid w:val="00811E08"/>
    <w:rsid w:val="00812470"/>
    <w:rsid w:val="008124C1"/>
    <w:rsid w:val="0082229E"/>
    <w:rsid w:val="00825FF0"/>
    <w:rsid w:val="00826B4F"/>
    <w:rsid w:val="00830919"/>
    <w:rsid w:val="00847407"/>
    <w:rsid w:val="008537C7"/>
    <w:rsid w:val="0085406A"/>
    <w:rsid w:val="008556E4"/>
    <w:rsid w:val="00856F2F"/>
    <w:rsid w:val="00874F9D"/>
    <w:rsid w:val="00875023"/>
    <w:rsid w:val="00881257"/>
    <w:rsid w:val="008817C4"/>
    <w:rsid w:val="00882269"/>
    <w:rsid w:val="00887228"/>
    <w:rsid w:val="00896CD1"/>
    <w:rsid w:val="008A5110"/>
    <w:rsid w:val="008A59A3"/>
    <w:rsid w:val="008A7093"/>
    <w:rsid w:val="008A75A4"/>
    <w:rsid w:val="008B7BAC"/>
    <w:rsid w:val="008B7C71"/>
    <w:rsid w:val="008C2AB1"/>
    <w:rsid w:val="008C3917"/>
    <w:rsid w:val="008C7245"/>
    <w:rsid w:val="008D0A5A"/>
    <w:rsid w:val="008E3CD8"/>
    <w:rsid w:val="008E49E5"/>
    <w:rsid w:val="008E6EDC"/>
    <w:rsid w:val="008F0594"/>
    <w:rsid w:val="008F3BD8"/>
    <w:rsid w:val="008F3E0F"/>
    <w:rsid w:val="008F3F79"/>
    <w:rsid w:val="008F480D"/>
    <w:rsid w:val="00901401"/>
    <w:rsid w:val="00904D13"/>
    <w:rsid w:val="009112D2"/>
    <w:rsid w:val="009227C3"/>
    <w:rsid w:val="0092421F"/>
    <w:rsid w:val="009304A1"/>
    <w:rsid w:val="00931494"/>
    <w:rsid w:val="00932E40"/>
    <w:rsid w:val="009344A0"/>
    <w:rsid w:val="00936570"/>
    <w:rsid w:val="009378E8"/>
    <w:rsid w:val="00937F4D"/>
    <w:rsid w:val="0094531F"/>
    <w:rsid w:val="00945388"/>
    <w:rsid w:val="00945FC8"/>
    <w:rsid w:val="0094675A"/>
    <w:rsid w:val="00947F7D"/>
    <w:rsid w:val="009500CB"/>
    <w:rsid w:val="00950D89"/>
    <w:rsid w:val="00966193"/>
    <w:rsid w:val="009666D4"/>
    <w:rsid w:val="00966E16"/>
    <w:rsid w:val="00977403"/>
    <w:rsid w:val="00981FCF"/>
    <w:rsid w:val="00986D1B"/>
    <w:rsid w:val="009877F1"/>
    <w:rsid w:val="00990253"/>
    <w:rsid w:val="00991F41"/>
    <w:rsid w:val="00993318"/>
    <w:rsid w:val="009A21C0"/>
    <w:rsid w:val="009A3F9D"/>
    <w:rsid w:val="009A4BF3"/>
    <w:rsid w:val="009B3FBA"/>
    <w:rsid w:val="009B4D41"/>
    <w:rsid w:val="009B703D"/>
    <w:rsid w:val="009C1303"/>
    <w:rsid w:val="009C1D0E"/>
    <w:rsid w:val="009C2D78"/>
    <w:rsid w:val="009D0859"/>
    <w:rsid w:val="009D4FC9"/>
    <w:rsid w:val="009E2920"/>
    <w:rsid w:val="009E5075"/>
    <w:rsid w:val="009E5F7B"/>
    <w:rsid w:val="009F14B7"/>
    <w:rsid w:val="009F22AA"/>
    <w:rsid w:val="00A042E3"/>
    <w:rsid w:val="00A0472A"/>
    <w:rsid w:val="00A101C4"/>
    <w:rsid w:val="00A11D18"/>
    <w:rsid w:val="00A123F8"/>
    <w:rsid w:val="00A13934"/>
    <w:rsid w:val="00A1496A"/>
    <w:rsid w:val="00A16824"/>
    <w:rsid w:val="00A16C1A"/>
    <w:rsid w:val="00A17264"/>
    <w:rsid w:val="00A202CE"/>
    <w:rsid w:val="00A2378D"/>
    <w:rsid w:val="00A258AD"/>
    <w:rsid w:val="00A30C64"/>
    <w:rsid w:val="00A35A63"/>
    <w:rsid w:val="00A444BF"/>
    <w:rsid w:val="00A45A6D"/>
    <w:rsid w:val="00A8143C"/>
    <w:rsid w:val="00A82740"/>
    <w:rsid w:val="00A86591"/>
    <w:rsid w:val="00A86FB9"/>
    <w:rsid w:val="00AA2719"/>
    <w:rsid w:val="00AA4A01"/>
    <w:rsid w:val="00AA6FF2"/>
    <w:rsid w:val="00AB35F4"/>
    <w:rsid w:val="00AB6105"/>
    <w:rsid w:val="00AB690D"/>
    <w:rsid w:val="00AB6A8B"/>
    <w:rsid w:val="00AC2AF9"/>
    <w:rsid w:val="00AD08E8"/>
    <w:rsid w:val="00AD1A14"/>
    <w:rsid w:val="00AD26FD"/>
    <w:rsid w:val="00AD3C05"/>
    <w:rsid w:val="00AD6219"/>
    <w:rsid w:val="00AD65A2"/>
    <w:rsid w:val="00AE270A"/>
    <w:rsid w:val="00AE2F48"/>
    <w:rsid w:val="00AE49ED"/>
    <w:rsid w:val="00AE7CC5"/>
    <w:rsid w:val="00AF1D6C"/>
    <w:rsid w:val="00AF4372"/>
    <w:rsid w:val="00B0099A"/>
    <w:rsid w:val="00B06AE0"/>
    <w:rsid w:val="00B16927"/>
    <w:rsid w:val="00B33ABA"/>
    <w:rsid w:val="00B3479A"/>
    <w:rsid w:val="00B4385C"/>
    <w:rsid w:val="00B4687C"/>
    <w:rsid w:val="00B51C54"/>
    <w:rsid w:val="00B5406D"/>
    <w:rsid w:val="00B617FE"/>
    <w:rsid w:val="00B67C67"/>
    <w:rsid w:val="00B85FC9"/>
    <w:rsid w:val="00B93774"/>
    <w:rsid w:val="00B9732A"/>
    <w:rsid w:val="00BA1245"/>
    <w:rsid w:val="00BA2954"/>
    <w:rsid w:val="00BA578C"/>
    <w:rsid w:val="00BB45E3"/>
    <w:rsid w:val="00BB566D"/>
    <w:rsid w:val="00BB5881"/>
    <w:rsid w:val="00BB67EB"/>
    <w:rsid w:val="00BC4505"/>
    <w:rsid w:val="00BC697C"/>
    <w:rsid w:val="00BD3301"/>
    <w:rsid w:val="00BD4CD9"/>
    <w:rsid w:val="00BD56D5"/>
    <w:rsid w:val="00BF04FE"/>
    <w:rsid w:val="00BF2CDB"/>
    <w:rsid w:val="00BF568B"/>
    <w:rsid w:val="00C00098"/>
    <w:rsid w:val="00C02598"/>
    <w:rsid w:val="00C0283A"/>
    <w:rsid w:val="00C049AB"/>
    <w:rsid w:val="00C05DEA"/>
    <w:rsid w:val="00C2026A"/>
    <w:rsid w:val="00C20444"/>
    <w:rsid w:val="00C21B82"/>
    <w:rsid w:val="00C31252"/>
    <w:rsid w:val="00C35B76"/>
    <w:rsid w:val="00C368FE"/>
    <w:rsid w:val="00C40805"/>
    <w:rsid w:val="00C476C2"/>
    <w:rsid w:val="00C50DD0"/>
    <w:rsid w:val="00C5370A"/>
    <w:rsid w:val="00C53E5B"/>
    <w:rsid w:val="00C541C5"/>
    <w:rsid w:val="00C56A1C"/>
    <w:rsid w:val="00C62C70"/>
    <w:rsid w:val="00C64670"/>
    <w:rsid w:val="00C65789"/>
    <w:rsid w:val="00C6648C"/>
    <w:rsid w:val="00C66638"/>
    <w:rsid w:val="00C7060E"/>
    <w:rsid w:val="00C70CFB"/>
    <w:rsid w:val="00C76722"/>
    <w:rsid w:val="00C776A4"/>
    <w:rsid w:val="00C83E6E"/>
    <w:rsid w:val="00C90DA1"/>
    <w:rsid w:val="00C915E7"/>
    <w:rsid w:val="00C92525"/>
    <w:rsid w:val="00C958DC"/>
    <w:rsid w:val="00CA090A"/>
    <w:rsid w:val="00CA0CCB"/>
    <w:rsid w:val="00CA0FD7"/>
    <w:rsid w:val="00CB5B5C"/>
    <w:rsid w:val="00CB71E7"/>
    <w:rsid w:val="00CC17D4"/>
    <w:rsid w:val="00CD143C"/>
    <w:rsid w:val="00CD57F2"/>
    <w:rsid w:val="00CD68A8"/>
    <w:rsid w:val="00CE5A60"/>
    <w:rsid w:val="00CE71FC"/>
    <w:rsid w:val="00CF0339"/>
    <w:rsid w:val="00CF2666"/>
    <w:rsid w:val="00CF59AA"/>
    <w:rsid w:val="00D002F2"/>
    <w:rsid w:val="00D00A26"/>
    <w:rsid w:val="00D015A2"/>
    <w:rsid w:val="00D10E67"/>
    <w:rsid w:val="00D2020D"/>
    <w:rsid w:val="00D221F4"/>
    <w:rsid w:val="00D24487"/>
    <w:rsid w:val="00D3190E"/>
    <w:rsid w:val="00D32910"/>
    <w:rsid w:val="00D334D5"/>
    <w:rsid w:val="00D4308A"/>
    <w:rsid w:val="00D4630A"/>
    <w:rsid w:val="00D467C0"/>
    <w:rsid w:val="00D51CA0"/>
    <w:rsid w:val="00D533FC"/>
    <w:rsid w:val="00D55206"/>
    <w:rsid w:val="00D55DA2"/>
    <w:rsid w:val="00D60FE5"/>
    <w:rsid w:val="00D61271"/>
    <w:rsid w:val="00D638E3"/>
    <w:rsid w:val="00D7179D"/>
    <w:rsid w:val="00D71805"/>
    <w:rsid w:val="00D73DC3"/>
    <w:rsid w:val="00D8277B"/>
    <w:rsid w:val="00D82EF0"/>
    <w:rsid w:val="00D830E8"/>
    <w:rsid w:val="00D853C0"/>
    <w:rsid w:val="00D9501D"/>
    <w:rsid w:val="00D953AB"/>
    <w:rsid w:val="00D95FC8"/>
    <w:rsid w:val="00D96CBE"/>
    <w:rsid w:val="00DA53B7"/>
    <w:rsid w:val="00DA5447"/>
    <w:rsid w:val="00DC5710"/>
    <w:rsid w:val="00DD1F0C"/>
    <w:rsid w:val="00DD2C2A"/>
    <w:rsid w:val="00DD3557"/>
    <w:rsid w:val="00DD4221"/>
    <w:rsid w:val="00DF2021"/>
    <w:rsid w:val="00E01E1E"/>
    <w:rsid w:val="00E01F9F"/>
    <w:rsid w:val="00E05E76"/>
    <w:rsid w:val="00E06F98"/>
    <w:rsid w:val="00E07AB9"/>
    <w:rsid w:val="00E127FA"/>
    <w:rsid w:val="00E21482"/>
    <w:rsid w:val="00E255DD"/>
    <w:rsid w:val="00E300EB"/>
    <w:rsid w:val="00E33E2A"/>
    <w:rsid w:val="00E3421A"/>
    <w:rsid w:val="00E34EB3"/>
    <w:rsid w:val="00E4552F"/>
    <w:rsid w:val="00E456ED"/>
    <w:rsid w:val="00E52B0C"/>
    <w:rsid w:val="00E5612D"/>
    <w:rsid w:val="00E672D3"/>
    <w:rsid w:val="00E70313"/>
    <w:rsid w:val="00E81F84"/>
    <w:rsid w:val="00E84F37"/>
    <w:rsid w:val="00E9295A"/>
    <w:rsid w:val="00E96562"/>
    <w:rsid w:val="00E96CF6"/>
    <w:rsid w:val="00EA08B8"/>
    <w:rsid w:val="00EA1D68"/>
    <w:rsid w:val="00EA3D4B"/>
    <w:rsid w:val="00EA6C46"/>
    <w:rsid w:val="00EB31FE"/>
    <w:rsid w:val="00EB3E5D"/>
    <w:rsid w:val="00EB7156"/>
    <w:rsid w:val="00EC5CF8"/>
    <w:rsid w:val="00EC65BF"/>
    <w:rsid w:val="00EC6A4D"/>
    <w:rsid w:val="00EC6B71"/>
    <w:rsid w:val="00ED0F4C"/>
    <w:rsid w:val="00ED5181"/>
    <w:rsid w:val="00EE203B"/>
    <w:rsid w:val="00EE22B8"/>
    <w:rsid w:val="00EE532B"/>
    <w:rsid w:val="00EE6332"/>
    <w:rsid w:val="00EE7439"/>
    <w:rsid w:val="00EF1B95"/>
    <w:rsid w:val="00EF3265"/>
    <w:rsid w:val="00EF5F21"/>
    <w:rsid w:val="00F01C37"/>
    <w:rsid w:val="00F02AD3"/>
    <w:rsid w:val="00F124EF"/>
    <w:rsid w:val="00F13EB5"/>
    <w:rsid w:val="00F14A8B"/>
    <w:rsid w:val="00F15985"/>
    <w:rsid w:val="00F1651A"/>
    <w:rsid w:val="00F16A55"/>
    <w:rsid w:val="00F21DD8"/>
    <w:rsid w:val="00F2484C"/>
    <w:rsid w:val="00F25AF1"/>
    <w:rsid w:val="00F264F6"/>
    <w:rsid w:val="00F31DBA"/>
    <w:rsid w:val="00F31E19"/>
    <w:rsid w:val="00F41D13"/>
    <w:rsid w:val="00F4747C"/>
    <w:rsid w:val="00F4761E"/>
    <w:rsid w:val="00F5165D"/>
    <w:rsid w:val="00F523A2"/>
    <w:rsid w:val="00F61DA9"/>
    <w:rsid w:val="00F62E3C"/>
    <w:rsid w:val="00F67ABD"/>
    <w:rsid w:val="00F705B7"/>
    <w:rsid w:val="00F71BEE"/>
    <w:rsid w:val="00F727F8"/>
    <w:rsid w:val="00F74919"/>
    <w:rsid w:val="00F83B72"/>
    <w:rsid w:val="00F83BA9"/>
    <w:rsid w:val="00FB7C68"/>
    <w:rsid w:val="00FC353C"/>
    <w:rsid w:val="00FD12C6"/>
    <w:rsid w:val="00FD56B9"/>
    <w:rsid w:val="00FD7BD2"/>
    <w:rsid w:val="00FE1170"/>
    <w:rsid w:val="00FE25FB"/>
    <w:rsid w:val="00FE29D4"/>
    <w:rsid w:val="00FE3A2F"/>
    <w:rsid w:val="00FF04E2"/>
    <w:rsid w:val="00FF424F"/>
    <w:rsid w:val="01EF0FF5"/>
    <w:rsid w:val="02AB1B36"/>
    <w:rsid w:val="033F6EB7"/>
    <w:rsid w:val="03DD2175"/>
    <w:rsid w:val="04A020B8"/>
    <w:rsid w:val="05886611"/>
    <w:rsid w:val="05C74AC6"/>
    <w:rsid w:val="062E63CA"/>
    <w:rsid w:val="06574096"/>
    <w:rsid w:val="08411DA3"/>
    <w:rsid w:val="09B172F2"/>
    <w:rsid w:val="0A6337C7"/>
    <w:rsid w:val="0A8844B9"/>
    <w:rsid w:val="0ABC1F51"/>
    <w:rsid w:val="0C57716B"/>
    <w:rsid w:val="0E1D13DB"/>
    <w:rsid w:val="0E834BA2"/>
    <w:rsid w:val="0EF31ADA"/>
    <w:rsid w:val="0F732A17"/>
    <w:rsid w:val="0F796781"/>
    <w:rsid w:val="11F25759"/>
    <w:rsid w:val="127558BB"/>
    <w:rsid w:val="151E4DD7"/>
    <w:rsid w:val="15403AF5"/>
    <w:rsid w:val="192B2E0D"/>
    <w:rsid w:val="193250E1"/>
    <w:rsid w:val="19445842"/>
    <w:rsid w:val="19872D42"/>
    <w:rsid w:val="19C65CB0"/>
    <w:rsid w:val="1A5B1C7D"/>
    <w:rsid w:val="1A953292"/>
    <w:rsid w:val="1AA3012F"/>
    <w:rsid w:val="1B6E5836"/>
    <w:rsid w:val="1C95029D"/>
    <w:rsid w:val="1CDF2AF5"/>
    <w:rsid w:val="1CFE2EDE"/>
    <w:rsid w:val="1D5364EE"/>
    <w:rsid w:val="1EFE68A6"/>
    <w:rsid w:val="211778F3"/>
    <w:rsid w:val="224D4C29"/>
    <w:rsid w:val="23F23BF1"/>
    <w:rsid w:val="24E822F5"/>
    <w:rsid w:val="25116B0E"/>
    <w:rsid w:val="266647A9"/>
    <w:rsid w:val="26957599"/>
    <w:rsid w:val="26A469C8"/>
    <w:rsid w:val="271E4788"/>
    <w:rsid w:val="2837268E"/>
    <w:rsid w:val="285966AC"/>
    <w:rsid w:val="28D70FED"/>
    <w:rsid w:val="294B4407"/>
    <w:rsid w:val="2A3F6573"/>
    <w:rsid w:val="2A885DBF"/>
    <w:rsid w:val="2B45410A"/>
    <w:rsid w:val="2DCF11B3"/>
    <w:rsid w:val="2E90068D"/>
    <w:rsid w:val="2EDC352E"/>
    <w:rsid w:val="30390D84"/>
    <w:rsid w:val="30561BA3"/>
    <w:rsid w:val="30D707F7"/>
    <w:rsid w:val="311A5814"/>
    <w:rsid w:val="33DC0CBB"/>
    <w:rsid w:val="34314EC4"/>
    <w:rsid w:val="34497053"/>
    <w:rsid w:val="36681A70"/>
    <w:rsid w:val="376D5184"/>
    <w:rsid w:val="37BA5346"/>
    <w:rsid w:val="37CD359F"/>
    <w:rsid w:val="38634537"/>
    <w:rsid w:val="38C34BA0"/>
    <w:rsid w:val="392104B3"/>
    <w:rsid w:val="393530A5"/>
    <w:rsid w:val="3A852125"/>
    <w:rsid w:val="3B0434A5"/>
    <w:rsid w:val="3B4101FC"/>
    <w:rsid w:val="3C247CE6"/>
    <w:rsid w:val="3C927AA1"/>
    <w:rsid w:val="3E3A2089"/>
    <w:rsid w:val="3E602BE4"/>
    <w:rsid w:val="3EBE13D2"/>
    <w:rsid w:val="3F211FA6"/>
    <w:rsid w:val="3F9B4722"/>
    <w:rsid w:val="3FCA5EF8"/>
    <w:rsid w:val="413460A7"/>
    <w:rsid w:val="41410E54"/>
    <w:rsid w:val="4190289F"/>
    <w:rsid w:val="42E9070B"/>
    <w:rsid w:val="43374264"/>
    <w:rsid w:val="43A873A3"/>
    <w:rsid w:val="4454649A"/>
    <w:rsid w:val="445470A2"/>
    <w:rsid w:val="46135775"/>
    <w:rsid w:val="46302DC8"/>
    <w:rsid w:val="49780D9D"/>
    <w:rsid w:val="4B001ED9"/>
    <w:rsid w:val="4BA243DC"/>
    <w:rsid w:val="4BB5101A"/>
    <w:rsid w:val="4CEF73A8"/>
    <w:rsid w:val="4D0C476C"/>
    <w:rsid w:val="4D247123"/>
    <w:rsid w:val="4F5032BA"/>
    <w:rsid w:val="500D64F7"/>
    <w:rsid w:val="5180267B"/>
    <w:rsid w:val="53CD3401"/>
    <w:rsid w:val="547774EA"/>
    <w:rsid w:val="54F447AB"/>
    <w:rsid w:val="5565056E"/>
    <w:rsid w:val="56EA278B"/>
    <w:rsid w:val="56F40D8C"/>
    <w:rsid w:val="57614189"/>
    <w:rsid w:val="58A636D4"/>
    <w:rsid w:val="58E61B7F"/>
    <w:rsid w:val="59B456BC"/>
    <w:rsid w:val="5B1F44DA"/>
    <w:rsid w:val="5BB15E88"/>
    <w:rsid w:val="5C910967"/>
    <w:rsid w:val="5D636AEB"/>
    <w:rsid w:val="5E0A23ED"/>
    <w:rsid w:val="5EAC5CAB"/>
    <w:rsid w:val="5F9E31B1"/>
    <w:rsid w:val="60C845F4"/>
    <w:rsid w:val="61303773"/>
    <w:rsid w:val="61644C4A"/>
    <w:rsid w:val="61A11A3C"/>
    <w:rsid w:val="62EE1B10"/>
    <w:rsid w:val="65C950B8"/>
    <w:rsid w:val="66BF109E"/>
    <w:rsid w:val="66DF49A5"/>
    <w:rsid w:val="6740581C"/>
    <w:rsid w:val="6751523C"/>
    <w:rsid w:val="687A3A4A"/>
    <w:rsid w:val="69D21DE1"/>
    <w:rsid w:val="6A4155F4"/>
    <w:rsid w:val="6A8618A6"/>
    <w:rsid w:val="6AA12569"/>
    <w:rsid w:val="6ADC5420"/>
    <w:rsid w:val="6C151CC1"/>
    <w:rsid w:val="6CF45A1F"/>
    <w:rsid w:val="6E4B7FE9"/>
    <w:rsid w:val="6E8F51EF"/>
    <w:rsid w:val="6EB20639"/>
    <w:rsid w:val="6EEB7941"/>
    <w:rsid w:val="6F797392"/>
    <w:rsid w:val="6F832518"/>
    <w:rsid w:val="70FF364B"/>
    <w:rsid w:val="71090321"/>
    <w:rsid w:val="71302602"/>
    <w:rsid w:val="72D02862"/>
    <w:rsid w:val="72D23B22"/>
    <w:rsid w:val="75036E25"/>
    <w:rsid w:val="75807DB8"/>
    <w:rsid w:val="75D37E27"/>
    <w:rsid w:val="767762D8"/>
    <w:rsid w:val="76F70355"/>
    <w:rsid w:val="77700104"/>
    <w:rsid w:val="777E3CA9"/>
    <w:rsid w:val="78F74125"/>
    <w:rsid w:val="7A03588E"/>
    <w:rsid w:val="7A4207B8"/>
    <w:rsid w:val="7A661B61"/>
    <w:rsid w:val="7AC32CDC"/>
    <w:rsid w:val="7AD122CB"/>
    <w:rsid w:val="7D687EC3"/>
    <w:rsid w:val="7E076A61"/>
    <w:rsid w:val="7EB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annotation subject" w:semiHidden="0" w:uiPriority="0" w:qFormat="1"/>
    <w:lsdException w:name="Balloon Text" w:semiHidden="0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1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qFormat/>
    <w:pPr>
      <w:tabs>
        <w:tab w:val="left" w:pos="1260"/>
        <w:tab w:val="right" w:leader="dot" w:pos="8722"/>
      </w:tabs>
      <w:adjustRightInd w:val="0"/>
      <w:spacing w:line="480" w:lineRule="auto"/>
      <w:textAlignment w:val="baseline"/>
    </w:pPr>
    <w:rPr>
      <w:b/>
      <w:kern w:val="0"/>
      <w:sz w:val="24"/>
      <w:szCs w:val="20"/>
    </w:rPr>
  </w:style>
  <w:style w:type="paragraph" w:styleId="a3">
    <w:name w:val="annotation text"/>
    <w:basedOn w:val="a"/>
    <w:link w:val="Char1"/>
    <w:uiPriority w:val="99"/>
    <w:unhideWhenUsed/>
    <w:qFormat/>
    <w:pPr>
      <w:jc w:val="left"/>
    </w:pPr>
  </w:style>
  <w:style w:type="paragraph" w:styleId="a4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kern w:val="0"/>
      <w:sz w:val="20"/>
      <w:szCs w:val="21"/>
    </w:rPr>
  </w:style>
  <w:style w:type="paragraph" w:styleId="a6">
    <w:name w:val="Balloon Text"/>
    <w:basedOn w:val="a"/>
    <w:link w:val="Char10"/>
    <w:unhideWhenUsed/>
    <w:qFormat/>
    <w:rPr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annotation subject"/>
    <w:basedOn w:val="a3"/>
    <w:next w:val="a3"/>
    <w:link w:val="Char11"/>
    <w:unhideWhenUsed/>
    <w:qFormat/>
    <w:rPr>
      <w:b/>
      <w:bCs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link w:val="Char5"/>
    <w:uiPriority w:val="99"/>
    <w:qFormat/>
    <w:pPr>
      <w:ind w:firstLineChars="200" w:firstLine="420"/>
    </w:pPr>
  </w:style>
  <w:style w:type="character" w:customStyle="1" w:styleId="Char1">
    <w:name w:val="批注文字 Char1"/>
    <w:basedOn w:val="a0"/>
    <w:link w:val="a3"/>
    <w:uiPriority w:val="99"/>
    <w:qFormat/>
  </w:style>
  <w:style w:type="character" w:customStyle="1" w:styleId="Char10">
    <w:name w:val="批注框文本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1">
    <w:name w:val="批注主题 Char1"/>
    <w:basedOn w:val="Char1"/>
    <w:link w:val="ab"/>
    <w:uiPriority w:val="99"/>
    <w:semiHidden/>
    <w:qFormat/>
    <w:rPr>
      <w:b/>
      <w:bCs/>
    </w:rPr>
  </w:style>
  <w:style w:type="character" w:customStyle="1" w:styleId="Char4">
    <w:name w:val="标题 Char"/>
    <w:basedOn w:val="a0"/>
    <w:link w:val="aa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1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kern w:val="0"/>
      <w:sz w:val="20"/>
      <w:szCs w:val="21"/>
    </w:rPr>
  </w:style>
  <w:style w:type="paragraph" w:customStyle="1" w:styleId="af">
    <w:name w:val="图"/>
    <w:basedOn w:val="a"/>
    <w:qFormat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kern w:val="0"/>
      <w:sz w:val="24"/>
      <w:szCs w:val="20"/>
    </w:rPr>
  </w:style>
  <w:style w:type="character" w:customStyle="1" w:styleId="Char5">
    <w:name w:val="列出段落 Char"/>
    <w:link w:val="ae"/>
    <w:uiPriority w:val="99"/>
    <w:qFormat/>
  </w:style>
  <w:style w:type="paragraph" w:customStyle="1" w:styleId="4">
    <w:name w:val="样式4"/>
    <w:basedOn w:val="a"/>
    <w:qFormat/>
    <w:pPr>
      <w:numPr>
        <w:ilvl w:val="3"/>
        <w:numId w:val="1"/>
      </w:numPr>
      <w:tabs>
        <w:tab w:val="clear" w:pos="851"/>
        <w:tab w:val="left" w:pos="425"/>
        <w:tab w:val="left" w:pos="1984"/>
      </w:tabs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link w:val="ListParagraphChar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ListParagraphChar">
    <w:name w:val="List Paragraph Char"/>
    <w:link w:val="11"/>
    <w:uiPriority w:val="99"/>
    <w:qFormat/>
    <w:locked/>
    <w:rPr>
      <w:rFonts w:ascii="Times New Roman" w:eastAsia="宋体" w:hAnsi="Times New Roman" w:cs="Times New Roman"/>
      <w:szCs w:val="21"/>
    </w:rPr>
  </w:style>
  <w:style w:type="paragraph" w:customStyle="1" w:styleId="Style121">
    <w:name w:val="_Style 121"/>
    <w:basedOn w:val="a"/>
    <w:next w:val="ae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art-font-1">
    <w:name w:val="start-font-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-font-3">
    <w:name w:val="start-font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6">
    <w:name w:val="批注文字 Char"/>
    <w:qFormat/>
    <w:rPr>
      <w:rFonts w:ascii="Times New Roman" w:eastAsia="宋体" w:hAnsi="Times New Roman"/>
      <w:kern w:val="2"/>
      <w:sz w:val="21"/>
      <w:szCs w:val="24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正文文本 Char"/>
    <w:basedOn w:val="a0"/>
    <w:link w:val="a4"/>
    <w:qFormat/>
    <w:rPr>
      <w:rFonts w:ascii="Calibri" w:hAnsi="Calibri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7">
    <w:name w:val="批注主题 Char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8">
    <w:name w:val="批注框文本 Char"/>
    <w:qFormat/>
    <w:rPr>
      <w:rFonts w:ascii="Calibri" w:hAnsi="Calibri"/>
      <w:kern w:val="2"/>
      <w:sz w:val="18"/>
      <w:szCs w:val="18"/>
    </w:rPr>
  </w:style>
  <w:style w:type="paragraph" w:customStyle="1" w:styleId="1">
    <w:name w:val="￥标题1"/>
    <w:next w:val="a"/>
    <w:qFormat/>
    <w:pPr>
      <w:numPr>
        <w:numId w:val="2"/>
      </w:numPr>
      <w:spacing w:line="360" w:lineRule="auto"/>
      <w:jc w:val="center"/>
      <w:outlineLvl w:val="0"/>
    </w:pPr>
    <w:rPr>
      <w:rFonts w:ascii="Calibri" w:eastAsia="华文新魏" w:hAnsi="Calibri"/>
      <w:b/>
      <w:kern w:val="2"/>
      <w:sz w:val="44"/>
      <w:szCs w:val="22"/>
    </w:rPr>
  </w:style>
  <w:style w:type="paragraph" w:customStyle="1" w:styleId="20">
    <w:name w:val="￥标题2"/>
    <w:next w:val="a"/>
    <w:link w:val="2Char0"/>
    <w:qFormat/>
    <w:pPr>
      <w:numPr>
        <w:ilvl w:val="1"/>
        <w:numId w:val="2"/>
      </w:numPr>
      <w:spacing w:line="360" w:lineRule="auto"/>
      <w:outlineLvl w:val="1"/>
    </w:pPr>
    <w:rPr>
      <w:rFonts w:ascii="Calibri" w:eastAsia="华文新魏" w:hAnsi="Calibri"/>
      <w:b/>
      <w:kern w:val="2"/>
      <w:sz w:val="36"/>
      <w:szCs w:val="22"/>
    </w:rPr>
  </w:style>
  <w:style w:type="paragraph" w:customStyle="1" w:styleId="3">
    <w:name w:val="￥标题3"/>
    <w:next w:val="a"/>
    <w:link w:val="3Char"/>
    <w:qFormat/>
    <w:pPr>
      <w:numPr>
        <w:ilvl w:val="2"/>
        <w:numId w:val="2"/>
      </w:numPr>
      <w:spacing w:line="360" w:lineRule="auto"/>
      <w:outlineLvl w:val="2"/>
    </w:pPr>
    <w:rPr>
      <w:rFonts w:ascii="Calibri" w:eastAsia="华文新魏" w:hAnsi="Calibri"/>
      <w:b/>
      <w:kern w:val="2"/>
      <w:sz w:val="32"/>
      <w:szCs w:val="22"/>
    </w:rPr>
  </w:style>
  <w:style w:type="character" w:customStyle="1" w:styleId="2Char0">
    <w:name w:val="￥标题2 Char"/>
    <w:link w:val="20"/>
    <w:qFormat/>
    <w:rPr>
      <w:rFonts w:ascii="Calibri" w:eastAsia="华文新魏" w:hAnsi="Calibri"/>
      <w:b/>
      <w:kern w:val="2"/>
      <w:sz w:val="36"/>
      <w:szCs w:val="22"/>
    </w:rPr>
  </w:style>
  <w:style w:type="paragraph" w:customStyle="1" w:styleId="40">
    <w:name w:val="￥标题4"/>
    <w:next w:val="a"/>
    <w:qFormat/>
    <w:pPr>
      <w:numPr>
        <w:ilvl w:val="3"/>
        <w:numId w:val="2"/>
      </w:numPr>
      <w:spacing w:line="360" w:lineRule="auto"/>
      <w:outlineLvl w:val="3"/>
    </w:pPr>
    <w:rPr>
      <w:rFonts w:ascii="Calibri" w:eastAsia="华文新魏" w:hAnsi="Calibri"/>
      <w:b/>
      <w:kern w:val="2"/>
      <w:sz w:val="28"/>
      <w:szCs w:val="22"/>
    </w:rPr>
  </w:style>
  <w:style w:type="paragraph" w:customStyle="1" w:styleId="5">
    <w:name w:val="￥标题5"/>
    <w:next w:val="a"/>
    <w:qFormat/>
    <w:pPr>
      <w:numPr>
        <w:ilvl w:val="4"/>
        <w:numId w:val="2"/>
      </w:numPr>
      <w:spacing w:line="360" w:lineRule="auto"/>
      <w:outlineLvl w:val="4"/>
    </w:pPr>
    <w:rPr>
      <w:rFonts w:ascii="Calibri" w:hAnsi="Calibri"/>
      <w:b/>
      <w:sz w:val="24"/>
      <w:szCs w:val="22"/>
      <w:lang w:val="zh-CN"/>
    </w:rPr>
  </w:style>
  <w:style w:type="character" w:customStyle="1" w:styleId="3Char">
    <w:name w:val="￥标题3 Char"/>
    <w:link w:val="3"/>
    <w:qFormat/>
    <w:rPr>
      <w:rFonts w:ascii="Calibri" w:eastAsia="华文新魏" w:hAnsi="Calibri"/>
      <w:b/>
      <w:kern w:val="2"/>
      <w:sz w:val="32"/>
      <w:szCs w:val="22"/>
    </w:rPr>
  </w:style>
  <w:style w:type="paragraph" w:customStyle="1" w:styleId="af0">
    <w:name w:val="￥正文"/>
    <w:basedOn w:val="a"/>
    <w:link w:val="Char9"/>
    <w:qFormat/>
    <w:pPr>
      <w:spacing w:line="360" w:lineRule="auto"/>
      <w:ind w:firstLineChars="200" w:firstLine="200"/>
    </w:pPr>
    <w:rPr>
      <w:rFonts w:ascii="Calibri" w:eastAsia="宋体" w:hAnsi="Calibri" w:cs="Times New Roman"/>
      <w:kern w:val="0"/>
      <w:sz w:val="24"/>
      <w:szCs w:val="20"/>
    </w:rPr>
  </w:style>
  <w:style w:type="character" w:customStyle="1" w:styleId="Char9">
    <w:name w:val="￥正文 Char"/>
    <w:link w:val="af0"/>
    <w:qFormat/>
    <w:rPr>
      <w:rFonts w:ascii="Calibri" w:hAnsi="Calibri"/>
      <w:sz w:val="24"/>
    </w:rPr>
  </w:style>
  <w:style w:type="paragraph" w:customStyle="1" w:styleId="2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1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列出段落2"/>
    <w:basedOn w:val="a"/>
    <w:qFormat/>
    <w:pPr>
      <w:numPr>
        <w:numId w:val="3"/>
      </w:numPr>
      <w:autoSpaceDE w:val="0"/>
      <w:spacing w:line="360" w:lineRule="auto"/>
    </w:pPr>
    <w:rPr>
      <w:rFonts w:ascii="宋体" w:eastAsia="宋体" w:hAnsi="宋体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annotation subject" w:semiHidden="0" w:uiPriority="0" w:qFormat="1"/>
    <w:lsdException w:name="Balloon Text" w:semiHidden="0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1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qFormat/>
    <w:pPr>
      <w:tabs>
        <w:tab w:val="left" w:pos="1260"/>
        <w:tab w:val="right" w:leader="dot" w:pos="8722"/>
      </w:tabs>
      <w:adjustRightInd w:val="0"/>
      <w:spacing w:line="480" w:lineRule="auto"/>
      <w:textAlignment w:val="baseline"/>
    </w:pPr>
    <w:rPr>
      <w:b/>
      <w:kern w:val="0"/>
      <w:sz w:val="24"/>
      <w:szCs w:val="20"/>
    </w:rPr>
  </w:style>
  <w:style w:type="paragraph" w:styleId="a3">
    <w:name w:val="annotation text"/>
    <w:basedOn w:val="a"/>
    <w:link w:val="Char1"/>
    <w:uiPriority w:val="99"/>
    <w:unhideWhenUsed/>
    <w:qFormat/>
    <w:pPr>
      <w:jc w:val="left"/>
    </w:pPr>
  </w:style>
  <w:style w:type="paragraph" w:styleId="a4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kern w:val="0"/>
      <w:sz w:val="20"/>
      <w:szCs w:val="21"/>
    </w:rPr>
  </w:style>
  <w:style w:type="paragraph" w:styleId="a6">
    <w:name w:val="Balloon Text"/>
    <w:basedOn w:val="a"/>
    <w:link w:val="Char10"/>
    <w:unhideWhenUsed/>
    <w:qFormat/>
    <w:rPr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annotation subject"/>
    <w:basedOn w:val="a3"/>
    <w:next w:val="a3"/>
    <w:link w:val="Char11"/>
    <w:unhideWhenUsed/>
    <w:qFormat/>
    <w:rPr>
      <w:b/>
      <w:bCs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link w:val="Char5"/>
    <w:uiPriority w:val="99"/>
    <w:qFormat/>
    <w:pPr>
      <w:ind w:firstLineChars="200" w:firstLine="420"/>
    </w:pPr>
  </w:style>
  <w:style w:type="character" w:customStyle="1" w:styleId="Char1">
    <w:name w:val="批注文字 Char1"/>
    <w:basedOn w:val="a0"/>
    <w:link w:val="a3"/>
    <w:uiPriority w:val="99"/>
    <w:qFormat/>
  </w:style>
  <w:style w:type="character" w:customStyle="1" w:styleId="Char10">
    <w:name w:val="批注框文本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1">
    <w:name w:val="批注主题 Char1"/>
    <w:basedOn w:val="Char1"/>
    <w:link w:val="ab"/>
    <w:uiPriority w:val="99"/>
    <w:semiHidden/>
    <w:qFormat/>
    <w:rPr>
      <w:b/>
      <w:bCs/>
    </w:rPr>
  </w:style>
  <w:style w:type="character" w:customStyle="1" w:styleId="Char4">
    <w:name w:val="标题 Char"/>
    <w:basedOn w:val="a0"/>
    <w:link w:val="aa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1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kern w:val="0"/>
      <w:sz w:val="20"/>
      <w:szCs w:val="21"/>
    </w:rPr>
  </w:style>
  <w:style w:type="paragraph" w:customStyle="1" w:styleId="af">
    <w:name w:val="图"/>
    <w:basedOn w:val="a"/>
    <w:qFormat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kern w:val="0"/>
      <w:sz w:val="24"/>
      <w:szCs w:val="20"/>
    </w:rPr>
  </w:style>
  <w:style w:type="character" w:customStyle="1" w:styleId="Char5">
    <w:name w:val="列出段落 Char"/>
    <w:link w:val="ae"/>
    <w:uiPriority w:val="99"/>
    <w:qFormat/>
  </w:style>
  <w:style w:type="paragraph" w:customStyle="1" w:styleId="4">
    <w:name w:val="样式4"/>
    <w:basedOn w:val="a"/>
    <w:qFormat/>
    <w:pPr>
      <w:numPr>
        <w:ilvl w:val="3"/>
        <w:numId w:val="1"/>
      </w:numPr>
      <w:tabs>
        <w:tab w:val="clear" w:pos="851"/>
        <w:tab w:val="left" w:pos="425"/>
        <w:tab w:val="left" w:pos="1984"/>
      </w:tabs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link w:val="ListParagraphChar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ListParagraphChar">
    <w:name w:val="List Paragraph Char"/>
    <w:link w:val="11"/>
    <w:uiPriority w:val="99"/>
    <w:qFormat/>
    <w:locked/>
    <w:rPr>
      <w:rFonts w:ascii="Times New Roman" w:eastAsia="宋体" w:hAnsi="Times New Roman" w:cs="Times New Roman"/>
      <w:szCs w:val="21"/>
    </w:rPr>
  </w:style>
  <w:style w:type="paragraph" w:customStyle="1" w:styleId="Style121">
    <w:name w:val="_Style 121"/>
    <w:basedOn w:val="a"/>
    <w:next w:val="ae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art-font-1">
    <w:name w:val="start-font-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-font-3">
    <w:name w:val="start-font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6">
    <w:name w:val="批注文字 Char"/>
    <w:qFormat/>
    <w:rPr>
      <w:rFonts w:ascii="Times New Roman" w:eastAsia="宋体" w:hAnsi="Times New Roman"/>
      <w:kern w:val="2"/>
      <w:sz w:val="21"/>
      <w:szCs w:val="24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正文文本 Char"/>
    <w:basedOn w:val="a0"/>
    <w:link w:val="a4"/>
    <w:qFormat/>
    <w:rPr>
      <w:rFonts w:ascii="Calibri" w:hAnsi="Calibri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7">
    <w:name w:val="批注主题 Char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8">
    <w:name w:val="批注框文本 Char"/>
    <w:qFormat/>
    <w:rPr>
      <w:rFonts w:ascii="Calibri" w:hAnsi="Calibri"/>
      <w:kern w:val="2"/>
      <w:sz w:val="18"/>
      <w:szCs w:val="18"/>
    </w:rPr>
  </w:style>
  <w:style w:type="paragraph" w:customStyle="1" w:styleId="1">
    <w:name w:val="￥标题1"/>
    <w:next w:val="a"/>
    <w:qFormat/>
    <w:pPr>
      <w:numPr>
        <w:numId w:val="2"/>
      </w:numPr>
      <w:spacing w:line="360" w:lineRule="auto"/>
      <w:jc w:val="center"/>
      <w:outlineLvl w:val="0"/>
    </w:pPr>
    <w:rPr>
      <w:rFonts w:ascii="Calibri" w:eastAsia="华文新魏" w:hAnsi="Calibri"/>
      <w:b/>
      <w:kern w:val="2"/>
      <w:sz w:val="44"/>
      <w:szCs w:val="22"/>
    </w:rPr>
  </w:style>
  <w:style w:type="paragraph" w:customStyle="1" w:styleId="20">
    <w:name w:val="￥标题2"/>
    <w:next w:val="a"/>
    <w:link w:val="2Char0"/>
    <w:qFormat/>
    <w:pPr>
      <w:numPr>
        <w:ilvl w:val="1"/>
        <w:numId w:val="2"/>
      </w:numPr>
      <w:spacing w:line="360" w:lineRule="auto"/>
      <w:outlineLvl w:val="1"/>
    </w:pPr>
    <w:rPr>
      <w:rFonts w:ascii="Calibri" w:eastAsia="华文新魏" w:hAnsi="Calibri"/>
      <w:b/>
      <w:kern w:val="2"/>
      <w:sz w:val="36"/>
      <w:szCs w:val="22"/>
    </w:rPr>
  </w:style>
  <w:style w:type="paragraph" w:customStyle="1" w:styleId="3">
    <w:name w:val="￥标题3"/>
    <w:next w:val="a"/>
    <w:link w:val="3Char"/>
    <w:qFormat/>
    <w:pPr>
      <w:numPr>
        <w:ilvl w:val="2"/>
        <w:numId w:val="2"/>
      </w:numPr>
      <w:spacing w:line="360" w:lineRule="auto"/>
      <w:outlineLvl w:val="2"/>
    </w:pPr>
    <w:rPr>
      <w:rFonts w:ascii="Calibri" w:eastAsia="华文新魏" w:hAnsi="Calibri"/>
      <w:b/>
      <w:kern w:val="2"/>
      <w:sz w:val="32"/>
      <w:szCs w:val="22"/>
    </w:rPr>
  </w:style>
  <w:style w:type="character" w:customStyle="1" w:styleId="2Char0">
    <w:name w:val="￥标题2 Char"/>
    <w:link w:val="20"/>
    <w:qFormat/>
    <w:rPr>
      <w:rFonts w:ascii="Calibri" w:eastAsia="华文新魏" w:hAnsi="Calibri"/>
      <w:b/>
      <w:kern w:val="2"/>
      <w:sz w:val="36"/>
      <w:szCs w:val="22"/>
    </w:rPr>
  </w:style>
  <w:style w:type="paragraph" w:customStyle="1" w:styleId="40">
    <w:name w:val="￥标题4"/>
    <w:next w:val="a"/>
    <w:qFormat/>
    <w:pPr>
      <w:numPr>
        <w:ilvl w:val="3"/>
        <w:numId w:val="2"/>
      </w:numPr>
      <w:spacing w:line="360" w:lineRule="auto"/>
      <w:outlineLvl w:val="3"/>
    </w:pPr>
    <w:rPr>
      <w:rFonts w:ascii="Calibri" w:eastAsia="华文新魏" w:hAnsi="Calibri"/>
      <w:b/>
      <w:kern w:val="2"/>
      <w:sz w:val="28"/>
      <w:szCs w:val="22"/>
    </w:rPr>
  </w:style>
  <w:style w:type="paragraph" w:customStyle="1" w:styleId="5">
    <w:name w:val="￥标题5"/>
    <w:next w:val="a"/>
    <w:qFormat/>
    <w:pPr>
      <w:numPr>
        <w:ilvl w:val="4"/>
        <w:numId w:val="2"/>
      </w:numPr>
      <w:spacing w:line="360" w:lineRule="auto"/>
      <w:outlineLvl w:val="4"/>
    </w:pPr>
    <w:rPr>
      <w:rFonts w:ascii="Calibri" w:hAnsi="Calibri"/>
      <w:b/>
      <w:sz w:val="24"/>
      <w:szCs w:val="22"/>
      <w:lang w:val="zh-CN"/>
    </w:rPr>
  </w:style>
  <w:style w:type="character" w:customStyle="1" w:styleId="3Char">
    <w:name w:val="￥标题3 Char"/>
    <w:link w:val="3"/>
    <w:qFormat/>
    <w:rPr>
      <w:rFonts w:ascii="Calibri" w:eastAsia="华文新魏" w:hAnsi="Calibri"/>
      <w:b/>
      <w:kern w:val="2"/>
      <w:sz w:val="32"/>
      <w:szCs w:val="22"/>
    </w:rPr>
  </w:style>
  <w:style w:type="paragraph" w:customStyle="1" w:styleId="af0">
    <w:name w:val="￥正文"/>
    <w:basedOn w:val="a"/>
    <w:link w:val="Char9"/>
    <w:qFormat/>
    <w:pPr>
      <w:spacing w:line="360" w:lineRule="auto"/>
      <w:ind w:firstLineChars="200" w:firstLine="200"/>
    </w:pPr>
    <w:rPr>
      <w:rFonts w:ascii="Calibri" w:eastAsia="宋体" w:hAnsi="Calibri" w:cs="Times New Roman"/>
      <w:kern w:val="0"/>
      <w:sz w:val="24"/>
      <w:szCs w:val="20"/>
    </w:rPr>
  </w:style>
  <w:style w:type="character" w:customStyle="1" w:styleId="Char9">
    <w:name w:val="￥正文 Char"/>
    <w:link w:val="af0"/>
    <w:qFormat/>
    <w:rPr>
      <w:rFonts w:ascii="Calibri" w:hAnsi="Calibri"/>
      <w:sz w:val="24"/>
    </w:rPr>
  </w:style>
  <w:style w:type="paragraph" w:customStyle="1" w:styleId="2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1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列出段落2"/>
    <w:basedOn w:val="a"/>
    <w:qFormat/>
    <w:pPr>
      <w:numPr>
        <w:numId w:val="3"/>
      </w:numPr>
      <w:autoSpaceDE w:val="0"/>
      <w:spacing w:line="360" w:lineRule="auto"/>
    </w:pPr>
    <w:rPr>
      <w:rFonts w:ascii="宋体" w:eastAsia="宋体" w:hAnsi="宋体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5D99-1A92-4D0D-8B24-DE6B321B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2327</Characters>
  <Application>Microsoft Office Word</Application>
  <DocSecurity>0</DocSecurity>
  <Lines>19</Lines>
  <Paragraphs>5</Paragraphs>
  <ScaleCrop>false</ScaleCrop>
  <Company>Sky123.Org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云采链</cp:lastModifiedBy>
  <cp:revision>2</cp:revision>
  <cp:lastPrinted>2024-04-01T03:00:00Z</cp:lastPrinted>
  <dcterms:created xsi:type="dcterms:W3CDTF">2024-04-22T06:25:00Z</dcterms:created>
  <dcterms:modified xsi:type="dcterms:W3CDTF">2024-04-22T06:25:00Z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193C0003A2A8473480851533C0E54999_13</vt:lpwstr>
  </property>
</Properties>
</file>