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929B6" w14:textId="77777777" w:rsidR="002F4E97" w:rsidRDefault="002F4E97">
      <w:pPr>
        <w:snapToGrid w:val="0"/>
        <w:spacing w:beforeLines="50" w:before="156"/>
        <w:jc w:val="center"/>
        <w:rPr>
          <w:rFonts w:ascii="宋体" w:eastAsia="宋体" w:hAnsi="宋体" w:cs="宋体"/>
          <w:b/>
          <w:color w:val="000000" w:themeColor="text1"/>
          <w:sz w:val="84"/>
          <w:szCs w:val="84"/>
        </w:rPr>
      </w:pPr>
    </w:p>
    <w:p w14:paraId="65E211FE" w14:textId="77777777" w:rsidR="002F4E97" w:rsidRDefault="002F4E97">
      <w:pPr>
        <w:snapToGrid w:val="0"/>
        <w:spacing w:beforeLines="50" w:before="156"/>
        <w:jc w:val="center"/>
        <w:rPr>
          <w:rFonts w:ascii="宋体" w:eastAsia="宋体" w:hAnsi="宋体" w:cs="宋体"/>
          <w:b/>
          <w:color w:val="000000" w:themeColor="text1"/>
          <w:sz w:val="84"/>
          <w:szCs w:val="84"/>
        </w:rPr>
      </w:pPr>
    </w:p>
    <w:p w14:paraId="2CD9262D" w14:textId="77777777" w:rsidR="002F4E97"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219A4B37" w14:textId="77777777" w:rsidR="002F4E97" w:rsidRDefault="002F4E97">
      <w:pPr>
        <w:spacing w:line="360" w:lineRule="auto"/>
        <w:jc w:val="center"/>
        <w:rPr>
          <w:rFonts w:ascii="宋体" w:eastAsia="宋体" w:hAnsi="宋体" w:cs="宋体"/>
          <w:b/>
          <w:bCs/>
          <w:color w:val="000000" w:themeColor="text1"/>
          <w:sz w:val="24"/>
          <w:szCs w:val="24"/>
        </w:rPr>
      </w:pPr>
    </w:p>
    <w:p w14:paraId="37443FAB" w14:textId="77777777" w:rsidR="002F4E97" w:rsidRDefault="002F4E97">
      <w:pPr>
        <w:spacing w:line="360" w:lineRule="auto"/>
        <w:rPr>
          <w:rFonts w:ascii="宋体" w:eastAsia="宋体" w:hAnsi="宋体" w:cs="宋体"/>
          <w:color w:val="000000" w:themeColor="text1"/>
          <w:sz w:val="30"/>
          <w:szCs w:val="30"/>
        </w:rPr>
      </w:pPr>
    </w:p>
    <w:p w14:paraId="504B4FEC" w14:textId="77777777" w:rsidR="002F4E97" w:rsidRDefault="002F4E97">
      <w:pPr>
        <w:spacing w:line="360" w:lineRule="auto"/>
        <w:rPr>
          <w:rFonts w:ascii="宋体" w:eastAsia="宋体" w:hAnsi="宋体" w:cs="宋体"/>
          <w:color w:val="000000" w:themeColor="text1"/>
          <w:sz w:val="30"/>
          <w:szCs w:val="30"/>
        </w:rPr>
      </w:pPr>
    </w:p>
    <w:p w14:paraId="7445F18A" w14:textId="77777777" w:rsidR="002F4E97" w:rsidRDefault="002F4E97">
      <w:pPr>
        <w:spacing w:line="360" w:lineRule="auto"/>
        <w:rPr>
          <w:rFonts w:ascii="宋体" w:eastAsia="宋体" w:hAnsi="宋体" w:cs="宋体"/>
          <w:color w:val="000000" w:themeColor="text1"/>
          <w:sz w:val="30"/>
          <w:szCs w:val="30"/>
        </w:rPr>
      </w:pPr>
    </w:p>
    <w:p w14:paraId="3A502F0C" w14:textId="77777777" w:rsidR="002F4E97" w:rsidRDefault="002F4E97">
      <w:pPr>
        <w:spacing w:line="360" w:lineRule="auto"/>
        <w:rPr>
          <w:rFonts w:ascii="宋体" w:eastAsia="宋体" w:hAnsi="宋体" w:cs="宋体"/>
          <w:color w:val="000000" w:themeColor="text1"/>
          <w:sz w:val="30"/>
          <w:szCs w:val="30"/>
        </w:rPr>
      </w:pPr>
    </w:p>
    <w:p w14:paraId="3129B933" w14:textId="77777777" w:rsidR="002F4E97"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28B2AB33" w14:textId="77777777" w:rsidR="002F4E97"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庆祥达实业有限公司生产车间隔热玻璃贴膜项目</w:t>
      </w:r>
    </w:p>
    <w:p w14:paraId="695E9CEA" w14:textId="77777777" w:rsidR="002F4E97" w:rsidRDefault="002F4E97">
      <w:pPr>
        <w:snapToGrid w:val="0"/>
        <w:spacing w:beforeLines="50" w:before="156" w:afterLines="50" w:after="156" w:line="360" w:lineRule="auto"/>
        <w:jc w:val="center"/>
        <w:rPr>
          <w:rFonts w:ascii="宋体" w:eastAsia="宋体" w:hAnsi="宋体" w:cs="宋体"/>
          <w:color w:val="000000" w:themeColor="text1"/>
          <w:sz w:val="30"/>
          <w:szCs w:val="30"/>
        </w:rPr>
      </w:pPr>
    </w:p>
    <w:p w14:paraId="6DB6B198" w14:textId="77777777" w:rsidR="002F4E97" w:rsidRDefault="002F4E97">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14C80656" w14:textId="77777777" w:rsidR="002F4E97" w:rsidRDefault="002F4E97">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58A7DD4B" w14:textId="1FD9203C" w:rsidR="002F4E97" w:rsidRDefault="00831C16">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color w:val="000000" w:themeColor="text1"/>
          <w:sz w:val="28"/>
          <w:szCs w:val="32"/>
        </w:rPr>
        <w:t>广东省广裕集团</w:t>
      </w:r>
      <w:proofErr w:type="gramStart"/>
      <w:r>
        <w:rPr>
          <w:rFonts w:ascii="宋体" w:eastAsia="宋体" w:hAnsi="宋体" w:cs="宋体" w:hint="eastAsia"/>
          <w:b/>
          <w:bCs/>
          <w:color w:val="000000" w:themeColor="text1"/>
          <w:sz w:val="28"/>
          <w:szCs w:val="32"/>
        </w:rPr>
        <w:t>肇</w:t>
      </w:r>
      <w:proofErr w:type="gramEnd"/>
      <w:r>
        <w:rPr>
          <w:rFonts w:ascii="宋体" w:eastAsia="宋体" w:hAnsi="宋体" w:cs="宋体" w:hint="eastAsia"/>
          <w:b/>
          <w:bCs/>
          <w:color w:val="000000" w:themeColor="text1"/>
          <w:sz w:val="28"/>
          <w:szCs w:val="32"/>
        </w:rPr>
        <w:t>庆祥达实业有限公司</w:t>
      </w:r>
    </w:p>
    <w:p w14:paraId="3AE16E19" w14:textId="77777777" w:rsidR="002F4E97" w:rsidRDefault="00000000">
      <w:pPr>
        <w:autoSpaceDE w:val="0"/>
        <w:autoSpaceDN w:val="0"/>
        <w:adjustRightInd w:val="0"/>
        <w:snapToGrid w:val="0"/>
        <w:spacing w:line="360" w:lineRule="auto"/>
        <w:ind w:left="420" w:firstLine="420"/>
        <w:jc w:val="center"/>
        <w:rPr>
          <w:rFonts w:ascii="宋体" w:eastAsia="宋体" w:hAnsi="宋体" w:cs="宋体"/>
          <w:b/>
          <w:sz w:val="28"/>
        </w:rPr>
      </w:pPr>
      <w:proofErr w:type="gramStart"/>
      <w:r>
        <w:rPr>
          <w:rFonts w:ascii="宋体" w:eastAsia="宋体" w:hAnsi="宋体" w:cs="宋体" w:hint="eastAsia"/>
          <w:b/>
          <w:sz w:val="28"/>
        </w:rPr>
        <w:t>云采</w:t>
      </w:r>
      <w:proofErr w:type="gramEnd"/>
      <w:r>
        <w:rPr>
          <w:rFonts w:ascii="宋体" w:eastAsia="宋体" w:hAnsi="宋体" w:cs="宋体" w:hint="eastAsia"/>
          <w:b/>
          <w:sz w:val="28"/>
        </w:rPr>
        <w:t>链（广州）信息科技有限公司</w:t>
      </w:r>
    </w:p>
    <w:p w14:paraId="7549857A" w14:textId="77777777" w:rsidR="002F4E97" w:rsidRDefault="00000000">
      <w:pPr>
        <w:autoSpaceDE w:val="0"/>
        <w:autoSpaceDN w:val="0"/>
        <w:adjustRightInd w:val="0"/>
        <w:snapToGrid w:val="0"/>
        <w:spacing w:line="360" w:lineRule="auto"/>
        <w:ind w:left="420" w:firstLine="420"/>
        <w:jc w:val="center"/>
        <w:rPr>
          <w:rFonts w:ascii="宋体" w:eastAsia="宋体" w:hAnsi="宋体" w:cs="宋体"/>
          <w:b/>
          <w:sz w:val="28"/>
        </w:rPr>
      </w:pPr>
      <w:r>
        <w:rPr>
          <w:rFonts w:ascii="宋体" w:eastAsia="宋体" w:hAnsi="宋体" w:cs="宋体" w:hint="eastAsia"/>
          <w:b/>
          <w:sz w:val="28"/>
        </w:rPr>
        <w:t>二〇二四年四月</w:t>
      </w:r>
    </w:p>
    <w:p w14:paraId="209295B4" w14:textId="77777777" w:rsidR="002F4E97" w:rsidRDefault="00000000">
      <w:pPr>
        <w:widowControl/>
        <w:jc w:val="left"/>
        <w:rPr>
          <w:rFonts w:ascii="宋体" w:eastAsia="宋体" w:hAnsi="宋体" w:cs="宋体"/>
          <w:sz w:val="28"/>
        </w:rPr>
      </w:pPr>
      <w:r>
        <w:rPr>
          <w:rFonts w:ascii="宋体" w:eastAsia="宋体" w:hAnsi="宋体" w:cs="宋体"/>
          <w:sz w:val="28"/>
        </w:rPr>
        <w:br w:type="page"/>
      </w:r>
    </w:p>
    <w:p w14:paraId="3285E1F3" w14:textId="77777777" w:rsidR="002F4E97" w:rsidRDefault="00000000">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5539ECA9" w14:textId="77777777" w:rsidR="002F4E97"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2A38F0E1" w14:textId="77777777" w:rsidR="002F4E97"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657DA747" w14:textId="77777777" w:rsidR="002F4E97"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08729D5" w14:textId="77777777" w:rsidR="002F4E97" w:rsidRDefault="00000000">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7C5C9E73" w14:textId="77777777" w:rsidR="002F4E97"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0837AC53" w14:textId="77777777" w:rsidR="002F4E97" w:rsidRDefault="00000000">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5ADA9A15" w14:textId="77777777" w:rsidR="002F4E97" w:rsidRDefault="00000000">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0F55FEBC"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711A235F"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12CBF2BE"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352C26FC"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79E061B8"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3011B752"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32B298C9"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089C2240"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68DAB2CF"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290AACEE"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1998F85C"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1C7CA95B" w14:textId="77777777" w:rsidR="002F4E97"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7579C9EB" w14:textId="77777777" w:rsidR="002F4E97" w:rsidRDefault="00000000">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5C442F9C" w14:textId="77777777" w:rsidR="002F4E97"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3EE35B99" w14:textId="77777777" w:rsidR="002F4E97"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333DD3F3" w14:textId="77777777" w:rsidR="002F4E97"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65F8E32C" w14:textId="77777777" w:rsidR="002F4E97" w:rsidRDefault="00000000">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182FFD48" w14:textId="77777777" w:rsidR="002F4E97"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4147506" w14:textId="77777777" w:rsidR="002F4E97"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w:t>
      </w:r>
      <w:r>
        <w:rPr>
          <w:rFonts w:ascii="宋体" w:eastAsia="宋体" w:hAnsi="宋体" w:cs="宋体"/>
          <w:color w:val="000000" w:themeColor="text1"/>
          <w:kern w:val="0"/>
          <w:szCs w:val="20"/>
        </w:rPr>
        <w:lastRenderedPageBreak/>
        <w:t>规规定的其他条件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1FDA0DB2" w14:textId="77777777" w:rsidR="002F4E97"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7828CDCD" w14:textId="77777777" w:rsidR="002F4E97"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506C1F04" w14:textId="77777777" w:rsidR="002F4E97" w:rsidRDefault="00000000">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5EEECBDF" w14:textId="77777777" w:rsidR="002F4E97" w:rsidRDefault="00000000">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A1007AD" w14:textId="77777777" w:rsidR="002F4E97"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24032D46" w14:textId="77777777" w:rsidR="002F4E97" w:rsidRDefault="00000000">
      <w:pPr>
        <w:pStyle w:val="afa"/>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14:paraId="733F117E" w14:textId="77777777" w:rsidR="002F4E97"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558EF20D" w14:textId="77777777" w:rsidR="002F4E97"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67E8D07C" w14:textId="77777777" w:rsidR="002F4E97"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6993173C" w14:textId="77777777" w:rsidR="002F4E97"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4AEF521B" w14:textId="77777777" w:rsidR="002F4E97"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5A2DB292" w14:textId="77777777" w:rsidR="002F4E97"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w:t>
      </w:r>
      <w:r>
        <w:rPr>
          <w:rFonts w:hint="eastAsia"/>
          <w:color w:val="000000" w:themeColor="text1"/>
          <w:sz w:val="21"/>
          <w:szCs w:val="21"/>
        </w:rPr>
        <w:lastRenderedPageBreak/>
        <w:t>对项目的优惠直接在清单报价中体现出来。如果供应商不接受对其错误的更正，其报价将被视为无效报价。</w:t>
      </w:r>
    </w:p>
    <w:p w14:paraId="26285FEF" w14:textId="77777777" w:rsidR="002F4E97" w:rsidRDefault="00000000">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75F525F1" w14:textId="77777777" w:rsidR="002F4E97"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58BD91C0"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7B8D4EAF"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77108AE7"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50ADBF85"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3499380B"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7507D8F5"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491B1C79"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30203655" w14:textId="77777777" w:rsidR="002F4E97"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5ED135B1" w14:textId="77777777" w:rsidR="002F4E97" w:rsidRDefault="00000000">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1B05A6D6" w14:textId="77777777" w:rsidR="002F4E97" w:rsidRDefault="00000000">
      <w:pPr>
        <w:pStyle w:val="afa"/>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42DE29EC" w14:textId="77777777" w:rsidR="002F4E97" w:rsidRDefault="00000000">
      <w:pPr>
        <w:pStyle w:val="afa"/>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5FFB15D4" w14:textId="77777777" w:rsidR="002F4E97" w:rsidRDefault="00000000">
      <w:pPr>
        <w:pStyle w:val="afa"/>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3E8150B7" w14:textId="77777777" w:rsidR="002F4E97"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02024923" w14:textId="77777777" w:rsidR="002F4E97"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2CBC7039" w14:textId="77777777" w:rsidR="002F4E97"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542A1080" w14:textId="77777777" w:rsidR="002F4E97"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6CC7EE84" w14:textId="77777777" w:rsidR="002F4E97"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4D162CFF" w14:textId="77777777" w:rsidR="002F4E97"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66C913F7" w14:textId="77777777" w:rsidR="002F4E97" w:rsidRDefault="00000000">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082CD813" w14:textId="77777777" w:rsidR="00831C16" w:rsidRDefault="00831C16" w:rsidP="00831C16">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3B6A0DBF" w14:textId="77777777" w:rsidR="00831C16" w:rsidRDefault="00831C16" w:rsidP="00831C16">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34371E43" w14:textId="77777777" w:rsidR="002F4E97" w:rsidRDefault="00000000">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42676D25" wp14:editId="14D30687">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4190B533" w14:textId="77777777" w:rsidR="002F4E97"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67843C98" w14:textId="77777777" w:rsidR="002F4E97"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57156F9B" w14:textId="77777777" w:rsidR="002F4E97"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6C6765B9" w14:textId="77777777" w:rsidR="002F4E97"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55B650EF" w14:textId="77777777" w:rsidR="002F4E97"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8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04"/>
        <w:gridCol w:w="956"/>
        <w:gridCol w:w="2962"/>
        <w:gridCol w:w="1985"/>
      </w:tblGrid>
      <w:tr w:rsidR="002F4E97" w14:paraId="088F8F65" w14:textId="77777777">
        <w:trPr>
          <w:trHeight w:val="640"/>
          <w:jc w:val="center"/>
        </w:trPr>
        <w:tc>
          <w:tcPr>
            <w:tcW w:w="2304" w:type="dxa"/>
            <w:tcBorders>
              <w:top w:val="single" w:sz="12" w:space="0" w:color="auto"/>
              <w:bottom w:val="single" w:sz="2" w:space="0" w:color="auto"/>
            </w:tcBorders>
            <w:shd w:val="clear" w:color="auto" w:fill="EEECE1"/>
            <w:vAlign w:val="center"/>
          </w:tcPr>
          <w:p w14:paraId="4E4BBBDD" w14:textId="77777777" w:rsidR="002F4E97"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956" w:type="dxa"/>
            <w:tcBorders>
              <w:top w:val="single" w:sz="12" w:space="0" w:color="auto"/>
              <w:bottom w:val="single" w:sz="2" w:space="0" w:color="auto"/>
            </w:tcBorders>
            <w:shd w:val="clear" w:color="auto" w:fill="EEECE1"/>
            <w:vAlign w:val="center"/>
          </w:tcPr>
          <w:p w14:paraId="4A72DB5C" w14:textId="77777777" w:rsidR="002F4E97" w:rsidRDefault="00000000">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2962" w:type="dxa"/>
            <w:tcBorders>
              <w:top w:val="single" w:sz="12" w:space="0" w:color="auto"/>
              <w:bottom w:val="single" w:sz="2" w:space="0" w:color="auto"/>
            </w:tcBorders>
            <w:shd w:val="clear" w:color="auto" w:fill="EEECE1"/>
            <w:vAlign w:val="center"/>
          </w:tcPr>
          <w:p w14:paraId="33563C9A" w14:textId="77777777" w:rsidR="002F4E97" w:rsidRDefault="00000000">
            <w:pPr>
              <w:jc w:val="center"/>
              <w:rPr>
                <w:rFonts w:ascii="宋体" w:eastAsia="宋体" w:hAnsi="宋体" w:cs="宋体"/>
                <w:b/>
                <w:color w:val="FF0000"/>
                <w:szCs w:val="21"/>
              </w:rPr>
            </w:pPr>
            <w:r>
              <w:rPr>
                <w:rFonts w:ascii="宋体" w:eastAsia="宋体" w:hAnsi="宋体" w:cs="宋体" w:hint="eastAsia"/>
                <w:b/>
                <w:szCs w:val="21"/>
              </w:rPr>
              <w:t>交货期限</w:t>
            </w:r>
          </w:p>
        </w:tc>
        <w:tc>
          <w:tcPr>
            <w:tcW w:w="1985" w:type="dxa"/>
            <w:tcBorders>
              <w:top w:val="single" w:sz="12" w:space="0" w:color="auto"/>
              <w:bottom w:val="single" w:sz="2" w:space="0" w:color="auto"/>
            </w:tcBorders>
            <w:shd w:val="clear" w:color="auto" w:fill="EEECE1"/>
            <w:vAlign w:val="center"/>
          </w:tcPr>
          <w:p w14:paraId="0E5FB42B" w14:textId="77777777" w:rsidR="002F4E97" w:rsidRDefault="00000000">
            <w:pPr>
              <w:jc w:val="center"/>
              <w:rPr>
                <w:rFonts w:ascii="宋体" w:eastAsia="宋体" w:hAnsi="宋体" w:cs="宋体"/>
                <w:b/>
                <w:szCs w:val="21"/>
              </w:rPr>
            </w:pPr>
            <w:r>
              <w:rPr>
                <w:rFonts w:ascii="宋体" w:eastAsia="宋体" w:hAnsi="宋体" w:cs="宋体" w:hint="eastAsia"/>
                <w:b/>
                <w:szCs w:val="21"/>
              </w:rPr>
              <w:t>最高限价</w:t>
            </w:r>
          </w:p>
        </w:tc>
      </w:tr>
      <w:tr w:rsidR="002F4E97" w14:paraId="7C783149" w14:textId="77777777">
        <w:trPr>
          <w:trHeight w:val="892"/>
          <w:jc w:val="center"/>
        </w:trPr>
        <w:tc>
          <w:tcPr>
            <w:tcW w:w="2304" w:type="dxa"/>
            <w:tcBorders>
              <w:top w:val="single" w:sz="2" w:space="0" w:color="auto"/>
              <w:bottom w:val="single" w:sz="2" w:space="0" w:color="auto"/>
            </w:tcBorders>
            <w:vAlign w:val="center"/>
          </w:tcPr>
          <w:p w14:paraId="067CCAE5" w14:textId="53F05425" w:rsidR="002F4E97"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生产车间隔热玻璃贴膜（</w:t>
            </w:r>
            <w:r w:rsidR="00F327D2" w:rsidRPr="00F327D2">
              <w:rPr>
                <w:rFonts w:ascii="宋体" w:eastAsia="宋体" w:hAnsi="宋体" w:cs="宋体" w:hint="eastAsia"/>
                <w:color w:val="000000" w:themeColor="text1"/>
                <w:szCs w:val="21"/>
              </w:rPr>
              <w:t>包粘贴安装</w:t>
            </w:r>
            <w:r>
              <w:rPr>
                <w:rFonts w:ascii="宋体" w:eastAsia="宋体" w:hAnsi="宋体" w:cs="宋体" w:hint="eastAsia"/>
                <w:color w:val="000000" w:themeColor="text1"/>
                <w:szCs w:val="21"/>
              </w:rPr>
              <w:t>）</w:t>
            </w:r>
          </w:p>
        </w:tc>
        <w:tc>
          <w:tcPr>
            <w:tcW w:w="956" w:type="dxa"/>
            <w:tcBorders>
              <w:top w:val="single" w:sz="2" w:space="0" w:color="auto"/>
              <w:bottom w:val="single" w:sz="2" w:space="0" w:color="auto"/>
            </w:tcBorders>
            <w:vAlign w:val="center"/>
          </w:tcPr>
          <w:p w14:paraId="7C806551" w14:textId="77777777" w:rsidR="002F4E97"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2500㎡</w:t>
            </w:r>
          </w:p>
        </w:tc>
        <w:tc>
          <w:tcPr>
            <w:tcW w:w="2962" w:type="dxa"/>
            <w:tcBorders>
              <w:top w:val="single" w:sz="2" w:space="0" w:color="auto"/>
              <w:bottom w:val="single" w:sz="2" w:space="0" w:color="auto"/>
            </w:tcBorders>
            <w:vAlign w:val="center"/>
          </w:tcPr>
          <w:p w14:paraId="64BBC21E" w14:textId="77777777" w:rsidR="002F4E97" w:rsidRDefault="00000000">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hAnsi="宋体" w:cs="宋体"/>
                <w:spacing w:val="8"/>
                <w:szCs w:val="21"/>
              </w:rPr>
              <w:t>合同签订后</w:t>
            </w:r>
            <w:r>
              <w:rPr>
                <w:rFonts w:ascii="宋体" w:hAnsi="宋体" w:cs="宋体" w:hint="eastAsia"/>
                <w:spacing w:val="8"/>
                <w:szCs w:val="21"/>
                <w:u w:val="single"/>
              </w:rPr>
              <w:t>15</w:t>
            </w:r>
            <w:r>
              <w:rPr>
                <w:rFonts w:ascii="宋体" w:hAnsi="宋体" w:cs="宋体"/>
                <w:spacing w:val="8"/>
                <w:szCs w:val="21"/>
                <w:u w:val="single"/>
              </w:rPr>
              <w:t>个</w:t>
            </w:r>
            <w:proofErr w:type="gramStart"/>
            <w:r>
              <w:rPr>
                <w:rFonts w:ascii="宋体" w:hAnsi="宋体" w:cs="宋体"/>
                <w:spacing w:val="8"/>
                <w:szCs w:val="21"/>
                <w:u w:val="single"/>
              </w:rPr>
              <w:t>日历天</w:t>
            </w:r>
            <w:proofErr w:type="gramEnd"/>
            <w:r>
              <w:rPr>
                <w:rFonts w:ascii="宋体" w:hAnsi="宋体" w:cs="宋体"/>
                <w:spacing w:val="8"/>
                <w:szCs w:val="21"/>
                <w:u w:val="single"/>
              </w:rPr>
              <w:t>内</w:t>
            </w:r>
            <w:r>
              <w:rPr>
                <w:rFonts w:ascii="宋体" w:hAnsi="宋体" w:cs="宋体"/>
                <w:spacing w:val="8"/>
                <w:szCs w:val="21"/>
              </w:rPr>
              <w:t>完</w:t>
            </w:r>
            <w:r>
              <w:rPr>
                <w:rFonts w:ascii="宋体" w:hAnsi="宋体" w:cs="宋体"/>
                <w:spacing w:val="7"/>
                <w:szCs w:val="21"/>
              </w:rPr>
              <w:t>成供货和验收</w:t>
            </w:r>
          </w:p>
        </w:tc>
        <w:tc>
          <w:tcPr>
            <w:tcW w:w="1985" w:type="dxa"/>
            <w:tcBorders>
              <w:top w:val="single" w:sz="2" w:space="0" w:color="auto"/>
              <w:bottom w:val="single" w:sz="2" w:space="0" w:color="auto"/>
            </w:tcBorders>
            <w:vAlign w:val="center"/>
          </w:tcPr>
          <w:p w14:paraId="1212F61B" w14:textId="77777777" w:rsidR="002F4E97" w:rsidRDefault="00000000">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仿宋_GB2312" w:hint="eastAsia"/>
                <w:kern w:val="0"/>
                <w:szCs w:val="21"/>
              </w:rPr>
              <w:t>137500</w:t>
            </w:r>
            <w:r>
              <w:rPr>
                <w:rFonts w:ascii="宋体" w:eastAsia="宋体" w:hAnsi="宋体" w:cs="宋体"/>
                <w:color w:val="000000" w:themeColor="text1"/>
                <w:szCs w:val="21"/>
              </w:rPr>
              <w:t>元</w:t>
            </w:r>
          </w:p>
        </w:tc>
      </w:tr>
    </w:tbl>
    <w:p w14:paraId="2A07C8AA" w14:textId="77777777" w:rsidR="002F4E97" w:rsidRDefault="00000000" w:rsidP="00663AB3">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项目简介</w:t>
      </w:r>
    </w:p>
    <w:p w14:paraId="07A9E113" w14:textId="77777777" w:rsidR="002F4E97" w:rsidRDefault="00000000">
      <w:pPr>
        <w:spacing w:line="360" w:lineRule="auto"/>
        <w:ind w:firstLineChars="200" w:firstLine="420"/>
        <w:jc w:val="left"/>
        <w:rPr>
          <w:rFonts w:ascii="宋体" w:eastAsia="宋体" w:hAnsi="宋体"/>
          <w:szCs w:val="21"/>
        </w:rPr>
      </w:pPr>
      <w:r>
        <w:rPr>
          <w:rFonts w:ascii="宋体" w:eastAsia="宋体" w:hAnsi="宋体" w:hint="eastAsia"/>
          <w:szCs w:val="21"/>
        </w:rPr>
        <w:t>项目内容主要包括对生产车间向阳面粘贴双向高透明隔热玻璃贴膜（生产车间为监管区，玻璃内侧有护栏隔断）。</w:t>
      </w:r>
    </w:p>
    <w:p w14:paraId="1B2C5C0A"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最高限价</w:t>
      </w:r>
    </w:p>
    <w:p w14:paraId="0FD39FB6" w14:textId="77777777" w:rsidR="002F4E97" w:rsidRDefault="00000000">
      <w:pPr>
        <w:spacing w:line="360" w:lineRule="auto"/>
        <w:ind w:firstLineChars="200" w:firstLine="420"/>
        <w:rPr>
          <w:rFonts w:ascii="宋体" w:eastAsia="宋体" w:hAnsi="宋体"/>
          <w:szCs w:val="21"/>
        </w:rPr>
      </w:pPr>
      <w:r>
        <w:rPr>
          <w:rFonts w:ascii="宋体" w:eastAsia="宋体" w:hAnsi="宋体" w:cs="仿宋_GB2312" w:hint="eastAsia"/>
          <w:kern w:val="0"/>
          <w:szCs w:val="21"/>
        </w:rPr>
        <w:t>人民币137500</w:t>
      </w:r>
      <w:r>
        <w:rPr>
          <w:rFonts w:ascii="宋体" w:eastAsia="宋体" w:hAnsi="宋体" w:hint="eastAsia"/>
          <w:szCs w:val="21"/>
        </w:rPr>
        <w:t>元。</w:t>
      </w:r>
    </w:p>
    <w:p w14:paraId="44A2C5CF"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采购清单</w:t>
      </w:r>
    </w:p>
    <w:tbl>
      <w:tblPr>
        <w:tblW w:w="8364" w:type="dxa"/>
        <w:jc w:val="center"/>
        <w:tblLayout w:type="fixed"/>
        <w:tblLook w:val="04A0" w:firstRow="1" w:lastRow="0" w:firstColumn="1" w:lastColumn="0" w:noHBand="0" w:noVBand="1"/>
      </w:tblPr>
      <w:tblGrid>
        <w:gridCol w:w="1486"/>
        <w:gridCol w:w="2375"/>
        <w:gridCol w:w="1350"/>
        <w:gridCol w:w="1637"/>
        <w:gridCol w:w="1516"/>
      </w:tblGrid>
      <w:tr w:rsidR="002F4E97" w14:paraId="56E905E7" w14:textId="77777777">
        <w:trPr>
          <w:trHeight w:val="567"/>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B74FC" w14:textId="33B3B6F6" w:rsidR="002F4E97" w:rsidRDefault="00000000">
            <w:pPr>
              <w:jc w:val="center"/>
              <w:rPr>
                <w:rFonts w:ascii="宋体" w:eastAsia="宋体" w:hAnsi="宋体"/>
                <w:b/>
                <w:bCs/>
                <w:szCs w:val="21"/>
              </w:rPr>
            </w:pPr>
            <w:r>
              <w:rPr>
                <w:rFonts w:ascii="宋体" w:eastAsia="宋体" w:hAnsi="宋体" w:hint="eastAsia"/>
                <w:b/>
                <w:bCs/>
                <w:szCs w:val="21"/>
              </w:rPr>
              <w:t>采购内容</w:t>
            </w:r>
          </w:p>
        </w:tc>
        <w:tc>
          <w:tcPr>
            <w:tcW w:w="23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13B8C6" w14:textId="77777777" w:rsidR="002F4E97" w:rsidRDefault="00000000">
            <w:pPr>
              <w:jc w:val="center"/>
              <w:rPr>
                <w:rFonts w:ascii="宋体" w:eastAsia="宋体" w:hAnsi="宋体"/>
                <w:b/>
                <w:bCs/>
                <w:szCs w:val="21"/>
              </w:rPr>
            </w:pPr>
            <w:r>
              <w:rPr>
                <w:rFonts w:ascii="宋体" w:eastAsia="宋体" w:hAnsi="宋体" w:hint="eastAsia"/>
                <w:b/>
                <w:bCs/>
                <w:szCs w:val="21"/>
              </w:rPr>
              <w:t>规格</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43382" w14:textId="77777777" w:rsidR="002F4E97" w:rsidRDefault="00000000">
            <w:pPr>
              <w:jc w:val="center"/>
              <w:rPr>
                <w:rFonts w:ascii="宋体" w:eastAsia="宋体" w:hAnsi="宋体"/>
                <w:b/>
                <w:bCs/>
                <w:szCs w:val="21"/>
              </w:rPr>
            </w:pPr>
            <w:r>
              <w:rPr>
                <w:rFonts w:ascii="宋体" w:eastAsia="宋体" w:hAnsi="宋体" w:hint="eastAsia"/>
                <w:b/>
                <w:bCs/>
                <w:szCs w:val="21"/>
              </w:rPr>
              <w:t>单位</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8E92D" w14:textId="77777777" w:rsidR="002F4E97" w:rsidRDefault="00000000">
            <w:pPr>
              <w:jc w:val="center"/>
              <w:rPr>
                <w:rFonts w:ascii="宋体" w:eastAsia="宋体" w:hAnsi="宋体"/>
                <w:b/>
                <w:bCs/>
                <w:szCs w:val="21"/>
              </w:rPr>
            </w:pPr>
            <w:r>
              <w:rPr>
                <w:rFonts w:ascii="宋体" w:eastAsia="宋体" w:hAnsi="宋体" w:hint="eastAsia"/>
                <w:b/>
                <w:bCs/>
                <w:szCs w:val="21"/>
              </w:rPr>
              <w:t>数量（㎡)</w:t>
            </w:r>
          </w:p>
        </w:tc>
        <w:tc>
          <w:tcPr>
            <w:tcW w:w="15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F6535D" w14:textId="77777777" w:rsidR="002F4E97" w:rsidRDefault="00000000">
            <w:pPr>
              <w:widowControl/>
              <w:jc w:val="center"/>
              <w:textAlignment w:val="center"/>
              <w:rPr>
                <w:rFonts w:ascii="宋体" w:eastAsia="宋体" w:hAnsi="宋体" w:cs="宋体"/>
                <w:b/>
                <w:bCs/>
                <w:color w:val="000000"/>
                <w:szCs w:val="21"/>
              </w:rPr>
            </w:pPr>
            <w:r>
              <w:rPr>
                <w:rFonts w:ascii="宋体" w:eastAsia="宋体" w:hAnsi="宋体" w:hint="eastAsia"/>
                <w:b/>
                <w:bCs/>
                <w:szCs w:val="21"/>
              </w:rPr>
              <w:t>备注</w:t>
            </w:r>
          </w:p>
        </w:tc>
      </w:tr>
      <w:tr w:rsidR="002F4E97" w14:paraId="7B4FB48D" w14:textId="77777777">
        <w:trPr>
          <w:trHeight w:val="567"/>
          <w:jc w:val="center"/>
        </w:trPr>
        <w:tc>
          <w:tcPr>
            <w:tcW w:w="1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45725" w14:textId="3AAB3E66" w:rsidR="002F4E97" w:rsidRDefault="00000000">
            <w:pPr>
              <w:jc w:val="center"/>
              <w:rPr>
                <w:rFonts w:ascii="宋体" w:eastAsia="宋体" w:hAnsi="宋体"/>
                <w:szCs w:val="21"/>
              </w:rPr>
            </w:pPr>
            <w:r>
              <w:rPr>
                <w:rFonts w:ascii="宋体" w:eastAsia="宋体" w:hAnsi="宋体" w:hint="eastAsia"/>
                <w:szCs w:val="21"/>
              </w:rPr>
              <w:t>双向高透明隔热玻璃贴膜（</w:t>
            </w:r>
            <w:r w:rsidR="00F327D2" w:rsidRPr="00F327D2">
              <w:rPr>
                <w:rFonts w:ascii="宋体" w:eastAsia="宋体" w:hAnsi="宋体" w:hint="eastAsia"/>
                <w:szCs w:val="21"/>
              </w:rPr>
              <w:t>包粘贴安装</w:t>
            </w:r>
            <w:r>
              <w:rPr>
                <w:rFonts w:ascii="宋体" w:eastAsia="宋体" w:hAnsi="宋体" w:hint="eastAsia"/>
                <w:szCs w:val="21"/>
              </w:rPr>
              <w:t>）</w:t>
            </w:r>
          </w:p>
        </w:tc>
        <w:tc>
          <w:tcPr>
            <w:tcW w:w="2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F352" w14:textId="77777777" w:rsidR="002F4E97" w:rsidRDefault="00000000">
            <w:pPr>
              <w:jc w:val="center"/>
              <w:rPr>
                <w:rFonts w:ascii="宋体" w:eastAsia="宋体" w:hAnsi="宋体"/>
                <w:szCs w:val="21"/>
              </w:rPr>
            </w:pPr>
            <w:r>
              <w:rPr>
                <w:rFonts w:ascii="宋体" w:eastAsia="宋体" w:hAnsi="宋体" w:hint="eastAsia"/>
                <w:szCs w:val="21"/>
              </w:rPr>
              <w:t>双向透视，可见光透过率≥70%，红外线阻隔率≥95%，紫外线阻隔率＝100%，自带背胶，厚度≥2mil</w:t>
            </w:r>
            <w:r>
              <w:rPr>
                <w:rFonts w:ascii="宋体" w:eastAsia="宋体" w:hAnsi="宋体" w:hint="eastAsia"/>
                <w:szCs w:val="21"/>
              </w:rPr>
              <w:br/>
              <w:t>（铅、镉、汞、六价铬、多溴联苯、多溴二苯醚需符合GB/T 26572-2011标准）</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65233" w14:textId="77777777" w:rsidR="002F4E97" w:rsidRDefault="00000000">
            <w:pPr>
              <w:jc w:val="center"/>
              <w:rPr>
                <w:rFonts w:ascii="宋体" w:eastAsia="宋体" w:hAnsi="宋体"/>
                <w:szCs w:val="21"/>
              </w:rPr>
            </w:pPr>
            <w:r>
              <w:rPr>
                <w:rFonts w:ascii="宋体" w:eastAsia="宋体" w:hAnsi="宋体" w:hint="eastAsia"/>
                <w:szCs w:val="21"/>
              </w:rPr>
              <w:t>㎡</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0C5E53" w14:textId="77777777" w:rsidR="002F4E97" w:rsidRDefault="00000000">
            <w:pPr>
              <w:jc w:val="center"/>
              <w:rPr>
                <w:rFonts w:ascii="宋体" w:eastAsia="宋体" w:hAnsi="宋体"/>
                <w:szCs w:val="21"/>
              </w:rPr>
            </w:pPr>
            <w:r>
              <w:rPr>
                <w:rFonts w:ascii="宋体" w:eastAsia="宋体" w:hAnsi="宋体" w:hint="eastAsia"/>
                <w:szCs w:val="21"/>
              </w:rPr>
              <w:t>2500</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49ED" w14:textId="0200D836" w:rsidR="002F4E97" w:rsidRDefault="00000000">
            <w:pPr>
              <w:widowControl/>
              <w:jc w:val="center"/>
              <w:textAlignment w:val="center"/>
              <w:rPr>
                <w:rFonts w:ascii="宋体" w:eastAsia="宋体" w:hAnsi="宋体" w:cs="宋体"/>
                <w:color w:val="000000"/>
                <w:szCs w:val="21"/>
              </w:rPr>
            </w:pPr>
            <w:r>
              <w:rPr>
                <w:rFonts w:ascii="宋体" w:eastAsia="宋体" w:hAnsi="宋体" w:hint="eastAsia"/>
                <w:szCs w:val="21"/>
              </w:rPr>
              <w:t>供应商</w:t>
            </w:r>
            <w:r w:rsidR="0023378C" w:rsidRPr="0023378C">
              <w:rPr>
                <w:rFonts w:ascii="宋体" w:eastAsia="宋体" w:hAnsi="宋体" w:hint="eastAsia"/>
                <w:szCs w:val="21"/>
              </w:rPr>
              <w:t>报价为包括货款、材料费、运费、装卸费、安装费、验收、税费、保险费、质保期服务及其他完成本项目所需的各项费用</w:t>
            </w:r>
          </w:p>
        </w:tc>
      </w:tr>
    </w:tbl>
    <w:p w14:paraId="3BCE8F9E" w14:textId="77777777" w:rsidR="002F4E97" w:rsidRDefault="002F4E97">
      <w:pPr>
        <w:pStyle w:val="a8"/>
        <w:tabs>
          <w:tab w:val="left" w:pos="420"/>
          <w:tab w:val="left" w:pos="540"/>
        </w:tabs>
        <w:adjustRightInd w:val="0"/>
        <w:snapToGrid w:val="0"/>
        <w:spacing w:line="360" w:lineRule="auto"/>
        <w:ind w:left="420"/>
        <w:rPr>
          <w:rFonts w:hAnsi="宋体" w:cs="宋体"/>
          <w:b/>
          <w:bCs/>
          <w:color w:val="000000" w:themeColor="text1"/>
          <w:sz w:val="21"/>
        </w:rPr>
      </w:pPr>
    </w:p>
    <w:p w14:paraId="7E6866C1"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技术规格</w:t>
      </w:r>
    </w:p>
    <w:p w14:paraId="063AE976" w14:textId="77777777" w:rsidR="002F4E97" w:rsidRDefault="00000000">
      <w:pPr>
        <w:pStyle w:val="afa"/>
        <w:numPr>
          <w:ilvl w:val="0"/>
          <w:numId w:val="16"/>
        </w:numPr>
        <w:spacing w:line="360" w:lineRule="auto"/>
        <w:ind w:left="442" w:firstLineChars="0" w:hanging="442"/>
        <w:rPr>
          <w:rFonts w:ascii="宋体" w:eastAsia="宋体" w:hAnsi="宋体"/>
          <w:szCs w:val="21"/>
        </w:rPr>
      </w:pPr>
      <w:r>
        <w:rPr>
          <w:rFonts w:ascii="宋体" w:eastAsia="宋体" w:hAnsi="宋体" w:hint="eastAsia"/>
          <w:szCs w:val="21"/>
        </w:rPr>
        <w:t>成交供应商所提供物品应与技术指标要求相同，所有物品应为成熟的制造商原装的、全新的、符合有关质量标准的产品；</w:t>
      </w:r>
    </w:p>
    <w:p w14:paraId="1D1B0459" w14:textId="77777777" w:rsidR="002F4E97" w:rsidRDefault="00000000">
      <w:pPr>
        <w:pStyle w:val="afa"/>
        <w:numPr>
          <w:ilvl w:val="0"/>
          <w:numId w:val="16"/>
        </w:numPr>
        <w:spacing w:line="360" w:lineRule="auto"/>
        <w:ind w:left="442" w:firstLineChars="0" w:hanging="442"/>
        <w:rPr>
          <w:rFonts w:ascii="宋体" w:eastAsia="宋体" w:hAnsi="宋体"/>
          <w:szCs w:val="21"/>
        </w:rPr>
      </w:pPr>
      <w:r>
        <w:rPr>
          <w:rFonts w:ascii="宋体" w:eastAsia="宋体" w:hAnsi="宋体" w:hint="eastAsia"/>
          <w:szCs w:val="21"/>
        </w:rPr>
        <w:t>所有材料均要求符合国家标准。</w:t>
      </w:r>
    </w:p>
    <w:p w14:paraId="308291D1"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服务标准</w:t>
      </w:r>
    </w:p>
    <w:p w14:paraId="1C20BD58" w14:textId="77777777" w:rsidR="002F4E97" w:rsidRDefault="00000000">
      <w:pPr>
        <w:spacing w:line="360" w:lineRule="auto"/>
        <w:ind w:firstLineChars="200" w:firstLine="420"/>
        <w:rPr>
          <w:rFonts w:ascii="宋体" w:eastAsia="宋体" w:hAnsi="宋体"/>
          <w:szCs w:val="21"/>
        </w:rPr>
      </w:pPr>
      <w:r>
        <w:rPr>
          <w:rFonts w:ascii="宋体" w:eastAsia="宋体" w:hAnsi="宋体" w:hint="eastAsia"/>
          <w:szCs w:val="21"/>
          <w:lang w:val="zh-CN"/>
        </w:rPr>
        <w:t>本项目实行总价包干，</w:t>
      </w:r>
      <w:r>
        <w:rPr>
          <w:rFonts w:ascii="宋体" w:eastAsia="宋体" w:hAnsi="宋体" w:hint="eastAsia"/>
          <w:szCs w:val="21"/>
        </w:rPr>
        <w:t>合同总价</w:t>
      </w:r>
      <w:r>
        <w:rPr>
          <w:rFonts w:ascii="宋体" w:eastAsia="宋体" w:hAnsi="宋体" w:hint="eastAsia"/>
          <w:szCs w:val="21"/>
          <w:lang w:val="zh-CN"/>
        </w:rPr>
        <w:t>应包括货款、材料费、运费、装卸费、安装费、验收、税费、保险费、质保期服务及其他完成本项目所需的各项费用，项目实施后</w:t>
      </w:r>
      <w:r>
        <w:rPr>
          <w:rFonts w:ascii="宋体" w:eastAsia="宋体" w:hAnsi="宋体" w:hint="eastAsia"/>
          <w:szCs w:val="21"/>
        </w:rPr>
        <w:t>成交供应商</w:t>
      </w:r>
      <w:r>
        <w:rPr>
          <w:rFonts w:ascii="宋体" w:eastAsia="宋体" w:hAnsi="宋体" w:hint="eastAsia"/>
          <w:szCs w:val="21"/>
          <w:lang w:val="zh-CN"/>
        </w:rPr>
        <w:t>不得</w:t>
      </w:r>
      <w:r>
        <w:rPr>
          <w:rFonts w:ascii="宋体" w:eastAsia="宋体" w:hAnsi="宋体" w:hint="eastAsia"/>
          <w:szCs w:val="21"/>
          <w:lang w:val="zh-CN"/>
        </w:rPr>
        <w:lastRenderedPageBreak/>
        <w:t>另行收取其他任何费用</w:t>
      </w:r>
      <w:r>
        <w:rPr>
          <w:rFonts w:ascii="宋体" w:eastAsia="宋体" w:hAnsi="宋体" w:hint="eastAsia"/>
          <w:szCs w:val="21"/>
        </w:rPr>
        <w:t>。</w:t>
      </w:r>
    </w:p>
    <w:p w14:paraId="2F0C9836"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交付期限及验收流程</w:t>
      </w:r>
    </w:p>
    <w:p w14:paraId="11380EC9" w14:textId="77777777" w:rsidR="002F4E97" w:rsidRDefault="00000000">
      <w:pPr>
        <w:pStyle w:val="afa"/>
        <w:numPr>
          <w:ilvl w:val="0"/>
          <w:numId w:val="17"/>
        </w:numPr>
        <w:spacing w:line="360" w:lineRule="auto"/>
        <w:ind w:left="442" w:firstLineChars="0" w:hanging="442"/>
        <w:rPr>
          <w:rFonts w:ascii="宋体" w:eastAsia="宋体" w:hAnsi="宋体"/>
          <w:szCs w:val="21"/>
        </w:rPr>
      </w:pPr>
      <w:r>
        <w:rPr>
          <w:rFonts w:ascii="宋体" w:eastAsia="宋体" w:hAnsi="宋体" w:hint="eastAsia"/>
          <w:szCs w:val="21"/>
        </w:rPr>
        <w:t>交付期限：</w:t>
      </w:r>
      <w:r>
        <w:rPr>
          <w:rFonts w:ascii="宋体" w:eastAsia="宋体" w:hAnsi="宋体" w:cs="宋体"/>
          <w:spacing w:val="8"/>
          <w:szCs w:val="21"/>
        </w:rPr>
        <w:t>合同签订后</w:t>
      </w:r>
      <w:r>
        <w:rPr>
          <w:rFonts w:ascii="宋体" w:eastAsia="宋体" w:hAnsi="宋体" w:cs="宋体" w:hint="eastAsia"/>
          <w:spacing w:val="8"/>
          <w:szCs w:val="21"/>
          <w:u w:val="single"/>
        </w:rPr>
        <w:t>15个</w:t>
      </w:r>
      <w:proofErr w:type="gramStart"/>
      <w:r>
        <w:rPr>
          <w:rFonts w:ascii="宋体" w:eastAsia="宋体" w:hAnsi="宋体" w:cs="宋体"/>
          <w:spacing w:val="8"/>
          <w:szCs w:val="21"/>
          <w:u w:val="single"/>
        </w:rPr>
        <w:t>日历天</w:t>
      </w:r>
      <w:proofErr w:type="gramEnd"/>
      <w:r>
        <w:rPr>
          <w:rFonts w:ascii="宋体" w:eastAsia="宋体" w:hAnsi="宋体" w:cs="宋体"/>
          <w:spacing w:val="8"/>
          <w:szCs w:val="21"/>
          <w:u w:val="single"/>
        </w:rPr>
        <w:t>内</w:t>
      </w:r>
      <w:r>
        <w:rPr>
          <w:rFonts w:ascii="宋体" w:eastAsia="宋体" w:hAnsi="宋体" w:cs="宋体"/>
          <w:spacing w:val="8"/>
          <w:szCs w:val="21"/>
        </w:rPr>
        <w:t>完</w:t>
      </w:r>
      <w:r>
        <w:rPr>
          <w:rFonts w:ascii="宋体" w:eastAsia="宋体" w:hAnsi="宋体" w:cs="宋体"/>
          <w:spacing w:val="7"/>
          <w:szCs w:val="21"/>
        </w:rPr>
        <w:t>成供货</w:t>
      </w:r>
      <w:r>
        <w:rPr>
          <w:rFonts w:ascii="宋体" w:hAnsi="宋体" w:cs="宋体"/>
          <w:spacing w:val="7"/>
          <w:szCs w:val="21"/>
        </w:rPr>
        <w:t>和验收</w:t>
      </w:r>
    </w:p>
    <w:p w14:paraId="2E9BED38" w14:textId="77777777" w:rsidR="002F4E97" w:rsidRDefault="00000000">
      <w:pPr>
        <w:pStyle w:val="afa"/>
        <w:numPr>
          <w:ilvl w:val="0"/>
          <w:numId w:val="17"/>
        </w:numPr>
        <w:spacing w:line="360" w:lineRule="auto"/>
        <w:ind w:left="442" w:firstLineChars="0" w:hanging="442"/>
        <w:rPr>
          <w:rFonts w:ascii="宋体" w:eastAsia="宋体" w:hAnsi="宋体"/>
          <w:szCs w:val="21"/>
        </w:rPr>
      </w:pPr>
      <w:r>
        <w:rPr>
          <w:rFonts w:ascii="宋体" w:eastAsia="宋体" w:hAnsi="宋体" w:hint="eastAsia"/>
          <w:szCs w:val="21"/>
        </w:rPr>
        <w:t>交付地点：广东省肇庆市四会市城中街道城北</w:t>
      </w:r>
      <w:proofErr w:type="gramStart"/>
      <w:r>
        <w:rPr>
          <w:rFonts w:ascii="宋体" w:eastAsia="宋体" w:hAnsi="宋体" w:hint="eastAsia"/>
          <w:szCs w:val="21"/>
        </w:rPr>
        <w:t>社区汶塘路</w:t>
      </w:r>
      <w:proofErr w:type="gramEnd"/>
      <w:r>
        <w:rPr>
          <w:rFonts w:ascii="宋体" w:eastAsia="宋体" w:hAnsi="宋体" w:hint="eastAsia"/>
          <w:szCs w:val="21"/>
        </w:rPr>
        <w:t>1号</w:t>
      </w:r>
    </w:p>
    <w:p w14:paraId="2EE839AA" w14:textId="77777777" w:rsidR="002F4E97" w:rsidRDefault="00000000">
      <w:pPr>
        <w:pStyle w:val="afa"/>
        <w:numPr>
          <w:ilvl w:val="0"/>
          <w:numId w:val="17"/>
        </w:numPr>
        <w:spacing w:line="360" w:lineRule="auto"/>
        <w:ind w:left="442" w:firstLineChars="0" w:hanging="442"/>
        <w:rPr>
          <w:rFonts w:ascii="宋体" w:eastAsia="宋体" w:hAnsi="宋体"/>
          <w:szCs w:val="21"/>
        </w:rPr>
      </w:pPr>
      <w:r>
        <w:rPr>
          <w:rFonts w:ascii="宋体" w:eastAsia="宋体" w:hAnsi="宋体" w:hint="eastAsia"/>
          <w:szCs w:val="21"/>
        </w:rPr>
        <w:t>成交供应商</w:t>
      </w:r>
      <w:r>
        <w:rPr>
          <w:rFonts w:ascii="宋体" w:eastAsia="宋体" w:hAnsi="宋体" w:cs="宋体"/>
          <w:spacing w:val="9"/>
          <w:szCs w:val="21"/>
        </w:rPr>
        <w:t>自行安排车辆将货物运至</w:t>
      </w:r>
      <w:r>
        <w:rPr>
          <w:rFonts w:ascii="宋体" w:eastAsia="宋体" w:hAnsi="宋体" w:cs="宋体" w:hint="eastAsia"/>
          <w:spacing w:val="9"/>
          <w:szCs w:val="21"/>
        </w:rPr>
        <w:t>采购人</w:t>
      </w:r>
      <w:r>
        <w:rPr>
          <w:rFonts w:ascii="宋体" w:eastAsia="宋体" w:hAnsi="宋体" w:cs="宋体"/>
          <w:spacing w:val="9"/>
          <w:szCs w:val="21"/>
        </w:rPr>
        <w:t>指定地点</w:t>
      </w:r>
      <w:r>
        <w:rPr>
          <w:rFonts w:ascii="宋体" w:eastAsia="宋体" w:hAnsi="宋体" w:cs="宋体" w:hint="eastAsia"/>
          <w:spacing w:val="9"/>
          <w:szCs w:val="21"/>
        </w:rPr>
        <w:t>并安装</w:t>
      </w:r>
      <w:r>
        <w:rPr>
          <w:rFonts w:ascii="宋体" w:eastAsia="宋体" w:hAnsi="宋体" w:cs="宋体"/>
          <w:spacing w:val="9"/>
          <w:szCs w:val="21"/>
        </w:rPr>
        <w:t>，相关费用</w:t>
      </w:r>
      <w:r>
        <w:rPr>
          <w:rFonts w:ascii="宋体" w:eastAsia="宋体" w:hAnsi="宋体" w:cs="宋体" w:hint="eastAsia"/>
          <w:spacing w:val="9"/>
          <w:szCs w:val="21"/>
        </w:rPr>
        <w:t>采购人</w:t>
      </w:r>
      <w:r>
        <w:rPr>
          <w:rFonts w:ascii="宋体" w:eastAsia="宋体" w:hAnsi="宋体" w:cs="宋体"/>
          <w:spacing w:val="9"/>
          <w:szCs w:val="21"/>
        </w:rPr>
        <w:t>不予以承</w:t>
      </w:r>
      <w:r>
        <w:rPr>
          <w:rFonts w:ascii="宋体" w:eastAsia="宋体" w:hAnsi="宋体" w:cs="宋体"/>
          <w:spacing w:val="8"/>
          <w:szCs w:val="21"/>
        </w:rPr>
        <w:t>担。</w:t>
      </w:r>
    </w:p>
    <w:p w14:paraId="1DF8EAB4" w14:textId="77777777" w:rsidR="002F4E97" w:rsidRDefault="00000000">
      <w:pPr>
        <w:pStyle w:val="afa"/>
        <w:numPr>
          <w:ilvl w:val="0"/>
          <w:numId w:val="17"/>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t>合同物资验收</w:t>
      </w:r>
    </w:p>
    <w:p w14:paraId="7150BADA" w14:textId="77777777" w:rsidR="002F4E97" w:rsidRDefault="00000000">
      <w:pPr>
        <w:spacing w:line="360" w:lineRule="auto"/>
        <w:ind w:firstLineChars="200" w:firstLine="420"/>
        <w:rPr>
          <w:rFonts w:ascii="宋体" w:eastAsia="宋体" w:hAnsi="宋体"/>
          <w:szCs w:val="21"/>
          <w:lang w:val="zh-CN"/>
        </w:rPr>
      </w:pPr>
      <w:r>
        <w:rPr>
          <w:rFonts w:ascii="宋体" w:eastAsia="宋体" w:hAnsi="宋体" w:hint="eastAsia"/>
          <w:szCs w:val="21"/>
          <w:lang w:val="zh-CN"/>
        </w:rPr>
        <w:t>（1）全部合同货物到达交货地点、</w:t>
      </w:r>
      <w:r>
        <w:rPr>
          <w:rFonts w:ascii="宋体" w:eastAsia="宋体" w:hAnsi="宋体" w:hint="eastAsia"/>
          <w:szCs w:val="21"/>
        </w:rPr>
        <w:t>安装完毕</w:t>
      </w:r>
      <w:r>
        <w:rPr>
          <w:rFonts w:ascii="宋体" w:eastAsia="宋体" w:hAnsi="宋体" w:hint="eastAsia"/>
          <w:szCs w:val="21"/>
          <w:lang w:val="zh-CN"/>
        </w:rPr>
        <w:t>且采购人收到验收申请后5天内进行验收。</w:t>
      </w:r>
    </w:p>
    <w:p w14:paraId="411D37A1" w14:textId="77777777" w:rsidR="002F4E97" w:rsidRDefault="00000000">
      <w:pPr>
        <w:spacing w:line="360" w:lineRule="auto"/>
        <w:ind w:firstLineChars="200" w:firstLine="420"/>
        <w:rPr>
          <w:rFonts w:ascii="宋体" w:eastAsia="宋体" w:hAnsi="宋体"/>
          <w:szCs w:val="21"/>
          <w:lang w:val="zh-CN"/>
        </w:rPr>
      </w:pPr>
      <w:r>
        <w:rPr>
          <w:rFonts w:ascii="宋体" w:eastAsia="宋体" w:hAnsi="宋体" w:hint="eastAsia"/>
          <w:szCs w:val="21"/>
          <w:lang w:val="zh-CN"/>
        </w:rPr>
        <w:t>（2）物资验收在采购人和成交供应</w:t>
      </w:r>
      <w:proofErr w:type="gramStart"/>
      <w:r>
        <w:rPr>
          <w:rFonts w:ascii="宋体" w:eastAsia="宋体" w:hAnsi="宋体" w:hint="eastAsia"/>
          <w:szCs w:val="21"/>
          <w:lang w:val="zh-CN"/>
        </w:rPr>
        <w:t>商双方</w:t>
      </w:r>
      <w:proofErr w:type="gramEnd"/>
      <w:r>
        <w:rPr>
          <w:rFonts w:ascii="宋体" w:eastAsia="宋体" w:hAnsi="宋体" w:hint="eastAsia"/>
          <w:szCs w:val="21"/>
          <w:lang w:val="zh-CN"/>
        </w:rPr>
        <w:t>共同参与下按国家有关的规定、规范进行。</w:t>
      </w:r>
    </w:p>
    <w:p w14:paraId="18EBEDD6" w14:textId="77777777" w:rsidR="002F4E97" w:rsidRDefault="00000000">
      <w:pPr>
        <w:spacing w:line="360" w:lineRule="auto"/>
        <w:ind w:firstLineChars="200" w:firstLine="420"/>
        <w:rPr>
          <w:rFonts w:ascii="宋体" w:eastAsia="宋体" w:hAnsi="宋体"/>
          <w:szCs w:val="21"/>
          <w:lang w:val="zh-CN"/>
        </w:rPr>
      </w:pPr>
      <w:r>
        <w:rPr>
          <w:rFonts w:ascii="宋体" w:eastAsia="宋体" w:hAnsi="宋体" w:hint="eastAsia"/>
          <w:szCs w:val="21"/>
          <w:lang w:val="zh-CN"/>
        </w:rPr>
        <w:t>（3）验收时如发现所交付的物资有短装、次品、损坏或其它不符合本项目合同规定之情形者，采购人应</w:t>
      </w:r>
      <w:proofErr w:type="gramStart"/>
      <w:r>
        <w:rPr>
          <w:rFonts w:ascii="宋体" w:eastAsia="宋体" w:hAnsi="宋体" w:hint="eastAsia"/>
          <w:szCs w:val="21"/>
          <w:lang w:val="zh-CN"/>
        </w:rPr>
        <w:t>作出</w:t>
      </w:r>
      <w:proofErr w:type="gramEnd"/>
      <w:r>
        <w:rPr>
          <w:rFonts w:ascii="宋体" w:eastAsia="宋体" w:hAnsi="宋体" w:hint="eastAsia"/>
          <w:szCs w:val="21"/>
          <w:lang w:val="zh-CN"/>
        </w:rPr>
        <w:t>详尽的现场记录，或由采购人、成交供应</w:t>
      </w:r>
      <w:proofErr w:type="gramStart"/>
      <w:r>
        <w:rPr>
          <w:rFonts w:ascii="宋体" w:eastAsia="宋体" w:hAnsi="宋体" w:hint="eastAsia"/>
          <w:szCs w:val="21"/>
          <w:lang w:val="zh-CN"/>
        </w:rPr>
        <w:t>商双方</w:t>
      </w:r>
      <w:proofErr w:type="gramEnd"/>
      <w:r>
        <w:rPr>
          <w:rFonts w:ascii="宋体" w:eastAsia="宋体" w:hAnsi="宋体" w:hint="eastAsia"/>
          <w:szCs w:val="21"/>
          <w:lang w:val="zh-CN"/>
        </w:rPr>
        <w:t>签署备忘录。此现场记录或备忘录可用作补充、缺失和更换损坏部件的有效证据。因此产生的有关费用</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w:t>
      </w:r>
    </w:p>
    <w:p w14:paraId="2E0FF61F" w14:textId="77777777" w:rsidR="002F4E97" w:rsidRDefault="00000000">
      <w:pPr>
        <w:spacing w:line="360" w:lineRule="auto"/>
        <w:ind w:firstLineChars="200" w:firstLine="420"/>
        <w:rPr>
          <w:rFonts w:ascii="宋体" w:eastAsia="宋体" w:hAnsi="宋体"/>
          <w:szCs w:val="21"/>
          <w:lang w:val="zh-CN"/>
        </w:rPr>
      </w:pPr>
      <w:r>
        <w:rPr>
          <w:rFonts w:ascii="宋体" w:eastAsia="宋体" w:hAnsi="宋体" w:hint="eastAsia"/>
          <w:szCs w:val="21"/>
          <w:lang w:val="zh-CN"/>
        </w:rPr>
        <w:t>（4）如果合同物资运输和安装过程中因事故造成货物短缺、损坏，成交供应商及时安排补货、换货。换货的相关费用</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w:t>
      </w:r>
    </w:p>
    <w:p w14:paraId="3561D2C3" w14:textId="77777777" w:rsidR="002F4E97" w:rsidRDefault="00000000">
      <w:pPr>
        <w:spacing w:line="360" w:lineRule="auto"/>
        <w:ind w:firstLineChars="200" w:firstLine="420"/>
        <w:rPr>
          <w:rFonts w:ascii="宋体" w:eastAsia="宋体" w:hAnsi="宋体"/>
          <w:szCs w:val="21"/>
          <w:lang w:val="zh-CN"/>
        </w:rPr>
      </w:pPr>
      <w:r>
        <w:rPr>
          <w:rFonts w:ascii="宋体" w:eastAsia="宋体" w:hAnsi="宋体" w:hint="eastAsia"/>
          <w:szCs w:val="21"/>
          <w:lang w:val="zh-CN"/>
        </w:rPr>
        <w:t>（5）成交供应商保证合同项下提供的物资不侵犯任何第三方的专利、商标或版权。否则，成交供应商须承担对第三方的专利或版权的侵权责任并承担因此而发生的所有费用。</w:t>
      </w:r>
    </w:p>
    <w:p w14:paraId="04DF51F8" w14:textId="77777777" w:rsidR="002F4E97" w:rsidRDefault="00000000">
      <w:pPr>
        <w:pStyle w:val="afa"/>
        <w:numPr>
          <w:ilvl w:val="0"/>
          <w:numId w:val="17"/>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t>交付验收标准依次序对照适用标准：符合中华人民共和国国家安全质量标准、环保标准或行业标准。</w:t>
      </w:r>
    </w:p>
    <w:p w14:paraId="06584361"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sz w:val="21"/>
        </w:rPr>
      </w:pPr>
      <w:r>
        <w:rPr>
          <w:rFonts w:hAnsi="宋体" w:cs="宋体" w:hint="eastAsia"/>
          <w:b/>
          <w:bCs/>
          <w:sz w:val="21"/>
        </w:rPr>
        <w:t>质保期及售后服务要求</w:t>
      </w:r>
    </w:p>
    <w:p w14:paraId="031DA121" w14:textId="77777777" w:rsidR="002F4E97" w:rsidRDefault="00000000">
      <w:pPr>
        <w:pStyle w:val="afa"/>
        <w:numPr>
          <w:ilvl w:val="0"/>
          <w:numId w:val="18"/>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t>质保期为</w:t>
      </w:r>
      <w:r>
        <w:rPr>
          <w:rFonts w:ascii="宋体" w:eastAsia="宋体" w:hAnsi="宋体" w:hint="eastAsia"/>
          <w:szCs w:val="21"/>
        </w:rPr>
        <w:t>90天</w:t>
      </w:r>
      <w:r>
        <w:rPr>
          <w:rFonts w:ascii="宋体" w:eastAsia="宋体" w:hAnsi="宋体" w:hint="eastAsia"/>
          <w:szCs w:val="21"/>
          <w:lang w:val="zh-CN"/>
        </w:rPr>
        <w:t>。质保期内</w:t>
      </w:r>
      <w:r>
        <w:rPr>
          <w:rFonts w:ascii="宋体" w:eastAsia="宋体" w:hAnsi="宋体" w:hint="eastAsia"/>
          <w:szCs w:val="21"/>
        </w:rPr>
        <w:t>成交供应商</w:t>
      </w:r>
      <w:r>
        <w:rPr>
          <w:rFonts w:ascii="宋体" w:eastAsia="宋体" w:hAnsi="宋体" w:hint="eastAsia"/>
          <w:szCs w:val="21"/>
          <w:lang w:val="zh-CN"/>
        </w:rPr>
        <w:t>对所供货物实行包修、包换。质保期内除人为行为出现的质量问题一律换新，人为行为出现的质量问题不在保修范围。</w:t>
      </w:r>
    </w:p>
    <w:p w14:paraId="22BB2E01" w14:textId="77777777" w:rsidR="002F4E97" w:rsidRDefault="00000000">
      <w:pPr>
        <w:pStyle w:val="afa"/>
        <w:numPr>
          <w:ilvl w:val="0"/>
          <w:numId w:val="18"/>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t>质量保修范围： 由于材料、工艺等问题而导致的产品功能失效、性能下降等缺陷(属于自然力或战争等不可抗拒力、人为因素等造成的除外)。</w:t>
      </w:r>
    </w:p>
    <w:p w14:paraId="01E0ACFE" w14:textId="77777777" w:rsidR="002F4E97" w:rsidRDefault="00000000">
      <w:pPr>
        <w:pStyle w:val="afa"/>
        <w:numPr>
          <w:ilvl w:val="0"/>
          <w:numId w:val="18"/>
        </w:numPr>
        <w:spacing w:line="360" w:lineRule="auto"/>
        <w:ind w:left="442" w:firstLineChars="0" w:hanging="442"/>
        <w:rPr>
          <w:rFonts w:ascii="宋体" w:eastAsia="宋体" w:hAnsi="宋体"/>
          <w:szCs w:val="21"/>
        </w:rPr>
      </w:pPr>
      <w:r>
        <w:rPr>
          <w:rFonts w:ascii="宋体" w:eastAsia="宋体" w:hAnsi="宋体" w:hint="eastAsia"/>
          <w:szCs w:val="21"/>
          <w:lang w:val="zh-CN"/>
        </w:rPr>
        <w:t>对采购人的服务通知，成交供应商在接报后1小时内响应，4小时内到达现场，24小时内处理完毕。若在48小时内仍未能有效解决，成交供应商免费提供同档次的物资予采购人临时使用。</w:t>
      </w:r>
    </w:p>
    <w:p w14:paraId="23594179"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违约责任与赔偿损失</w:t>
      </w:r>
    </w:p>
    <w:p w14:paraId="32319773" w14:textId="77777777" w:rsidR="002F4E97" w:rsidRDefault="00000000">
      <w:pPr>
        <w:pStyle w:val="afa"/>
        <w:numPr>
          <w:ilvl w:val="3"/>
          <w:numId w:val="19"/>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t>成交供应商交付的货物不符合竞价文件、响应文件或本项目合同规定的，采购人有权拒收，并且成交供应商须向采购人支付本项目合同总价3%的违约金。</w:t>
      </w:r>
    </w:p>
    <w:p w14:paraId="338BF51D" w14:textId="77777777" w:rsidR="002F4E97" w:rsidRDefault="00000000">
      <w:pPr>
        <w:pStyle w:val="afa"/>
        <w:numPr>
          <w:ilvl w:val="3"/>
          <w:numId w:val="19"/>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lastRenderedPageBreak/>
        <w:t>成交供应</w:t>
      </w:r>
      <w:proofErr w:type="gramStart"/>
      <w:r>
        <w:rPr>
          <w:rFonts w:ascii="宋体" w:eastAsia="宋体" w:hAnsi="宋体" w:hint="eastAsia"/>
          <w:szCs w:val="21"/>
          <w:lang w:val="zh-CN"/>
        </w:rPr>
        <w:t>商未能</w:t>
      </w:r>
      <w:proofErr w:type="gramEnd"/>
      <w:r>
        <w:rPr>
          <w:rFonts w:ascii="宋体" w:eastAsia="宋体" w:hAnsi="宋体" w:hint="eastAsia"/>
          <w:szCs w:val="21"/>
          <w:lang w:val="zh-CN"/>
        </w:rPr>
        <w:t>按本项目合同规定的交货时间交付货物的，从逾期之日起每日按本项目合同总价1‰的数额向采购人支付违约金；逾期15天以上（含15天）的，采购人有权终止合同，要求成交供应商支付本项目合同总价3%的违约金，并且给采购人造成的经济损失</w:t>
      </w:r>
      <w:proofErr w:type="gramStart"/>
      <w:r>
        <w:rPr>
          <w:rFonts w:ascii="宋体" w:eastAsia="宋体" w:hAnsi="宋体" w:hint="eastAsia"/>
          <w:szCs w:val="21"/>
          <w:lang w:val="zh-CN"/>
        </w:rPr>
        <w:t>由成交</w:t>
      </w:r>
      <w:proofErr w:type="gramEnd"/>
      <w:r>
        <w:rPr>
          <w:rFonts w:ascii="宋体" w:eastAsia="宋体" w:hAnsi="宋体" w:hint="eastAsia"/>
          <w:szCs w:val="21"/>
          <w:lang w:val="zh-CN"/>
        </w:rPr>
        <w:t>供应商承担赔偿责任。</w:t>
      </w:r>
    </w:p>
    <w:p w14:paraId="1B472750" w14:textId="77777777" w:rsidR="002F4E97" w:rsidRDefault="00000000">
      <w:pPr>
        <w:pStyle w:val="afa"/>
        <w:numPr>
          <w:ilvl w:val="3"/>
          <w:numId w:val="19"/>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t>采购人无正当理由拒收货物，到期拒付货物款项的，采购人向成交供应商偿付本项目合同总价的3%的违约金。采购人逾期付款，则每日按本项目合同总价的1‰向成交供应商偿付违约金。</w:t>
      </w:r>
    </w:p>
    <w:p w14:paraId="13BBF05F" w14:textId="77777777" w:rsidR="002F4E97" w:rsidRDefault="00000000">
      <w:pPr>
        <w:pStyle w:val="a8"/>
        <w:numPr>
          <w:ilvl w:val="0"/>
          <w:numId w:val="15"/>
        </w:numPr>
        <w:tabs>
          <w:tab w:val="left" w:pos="425"/>
          <w:tab w:val="left" w:pos="540"/>
        </w:tabs>
        <w:adjustRightInd w:val="0"/>
        <w:snapToGrid w:val="0"/>
        <w:spacing w:line="360" w:lineRule="auto"/>
        <w:ind w:left="420"/>
        <w:rPr>
          <w:rFonts w:hAnsi="宋体" w:cs="宋体"/>
          <w:b/>
          <w:bCs/>
          <w:color w:val="000000" w:themeColor="text1"/>
          <w:sz w:val="21"/>
        </w:rPr>
      </w:pPr>
      <w:r>
        <w:rPr>
          <w:rFonts w:hAnsi="宋体" w:cs="宋体" w:hint="eastAsia"/>
          <w:b/>
          <w:bCs/>
          <w:color w:val="000000" w:themeColor="text1"/>
          <w:sz w:val="21"/>
        </w:rPr>
        <w:t>支付方式</w:t>
      </w:r>
    </w:p>
    <w:p w14:paraId="2C012ADB" w14:textId="0476921B" w:rsidR="002F4E97" w:rsidRDefault="00000000">
      <w:pPr>
        <w:pStyle w:val="afa"/>
        <w:numPr>
          <w:ilvl w:val="3"/>
          <w:numId w:val="20"/>
        </w:numPr>
        <w:spacing w:line="360" w:lineRule="auto"/>
        <w:ind w:left="442" w:firstLineChars="0" w:hanging="442"/>
        <w:rPr>
          <w:rFonts w:ascii="宋体" w:eastAsia="宋体" w:hAnsi="宋体"/>
          <w:szCs w:val="21"/>
          <w:lang w:val="zh-CN"/>
        </w:rPr>
      </w:pPr>
      <w:r>
        <w:rPr>
          <w:rFonts w:ascii="宋体" w:eastAsia="宋体" w:hAnsi="宋体" w:hint="eastAsia"/>
          <w:szCs w:val="21"/>
          <w:lang w:val="zh-CN"/>
        </w:rPr>
        <w:t>全部合同货物到达交货地点并</w:t>
      </w:r>
      <w:r>
        <w:rPr>
          <w:rFonts w:ascii="宋体" w:eastAsia="宋体" w:hAnsi="宋体" w:hint="eastAsia"/>
          <w:szCs w:val="21"/>
        </w:rPr>
        <w:t>安装完毕</w:t>
      </w:r>
      <w:r>
        <w:rPr>
          <w:rFonts w:ascii="宋体" w:eastAsia="宋体" w:hAnsi="宋体" w:hint="eastAsia"/>
          <w:szCs w:val="21"/>
          <w:lang w:val="zh-CN"/>
        </w:rPr>
        <w:t>验收合格后，凭验收合格单或验收合格报告， 采购人自收到增值税电子专用发票之日起</w:t>
      </w:r>
      <w:r w:rsidR="00F327D2">
        <w:rPr>
          <w:rFonts w:ascii="宋体" w:eastAsia="宋体" w:hAnsi="宋体" w:hint="eastAsia"/>
          <w:szCs w:val="21"/>
          <w:lang w:val="zh-CN"/>
        </w:rPr>
        <w:t>30</w:t>
      </w:r>
      <w:r>
        <w:rPr>
          <w:rFonts w:ascii="宋体" w:eastAsia="宋体" w:hAnsi="宋体" w:hint="eastAsia"/>
          <w:szCs w:val="21"/>
          <w:lang w:val="zh-CN"/>
        </w:rPr>
        <w:t>个工作日内向成交供应商支付合同总价的100%。</w:t>
      </w:r>
    </w:p>
    <w:p w14:paraId="43D5CBD4" w14:textId="77777777" w:rsidR="002F4E97" w:rsidRDefault="00000000">
      <w:pPr>
        <w:pStyle w:val="afa"/>
        <w:numPr>
          <w:ilvl w:val="3"/>
          <w:numId w:val="20"/>
        </w:numPr>
        <w:spacing w:line="360" w:lineRule="auto"/>
        <w:ind w:left="442" w:rightChars="-44" w:right="-92" w:firstLineChars="0" w:hanging="442"/>
        <w:rPr>
          <w:rFonts w:ascii="宋体" w:eastAsia="宋体" w:hAnsi="宋体"/>
          <w:szCs w:val="21"/>
          <w:lang w:val="zh-CN"/>
        </w:rPr>
      </w:pPr>
      <w:r>
        <w:rPr>
          <w:rFonts w:ascii="宋体" w:eastAsia="宋体" w:hAnsi="宋体" w:hint="eastAsia"/>
          <w:szCs w:val="21"/>
          <w:lang w:val="zh-CN"/>
        </w:rPr>
        <w:t>每次按合同支付款项前，成交供应商向采购人提供与支付金额相符的有效增值税电子专用发票，且收款方、出具发票方、合同成交供应商均必须与采购人名称一致。</w:t>
      </w:r>
    </w:p>
    <w:p w14:paraId="7BF96DA9" w14:textId="77777777" w:rsidR="002F4E97" w:rsidRDefault="00000000">
      <w:pPr>
        <w:pStyle w:val="afa"/>
        <w:numPr>
          <w:ilvl w:val="3"/>
          <w:numId w:val="20"/>
        </w:numPr>
        <w:spacing w:line="360" w:lineRule="auto"/>
        <w:ind w:left="442" w:rightChars="-444" w:right="-932" w:firstLineChars="0" w:hanging="442"/>
        <w:rPr>
          <w:rFonts w:ascii="宋体" w:eastAsia="宋体" w:hAnsi="宋体"/>
          <w:szCs w:val="21"/>
        </w:rPr>
      </w:pPr>
      <w:r>
        <w:rPr>
          <w:rFonts w:ascii="宋体" w:eastAsia="宋体" w:hAnsi="宋体" w:hint="eastAsia"/>
          <w:szCs w:val="21"/>
        </w:rPr>
        <w:t>付款方式：采用支票、银行汇票、电汇三种形式。</w:t>
      </w:r>
    </w:p>
    <w:p w14:paraId="2AF0F0F2" w14:textId="77777777" w:rsidR="002F4E97" w:rsidRDefault="002F4E97">
      <w:pPr>
        <w:spacing w:line="360" w:lineRule="auto"/>
        <w:ind w:firstLineChars="200" w:firstLine="420"/>
        <w:rPr>
          <w:rFonts w:ascii="宋体" w:hAnsi="宋体" w:cs="宋体"/>
          <w:color w:val="000000" w:themeColor="text1"/>
        </w:rPr>
      </w:pPr>
    </w:p>
    <w:p w14:paraId="785833D3" w14:textId="77777777" w:rsidR="002F4E97" w:rsidRDefault="00000000">
      <w:pPr>
        <w:pStyle w:val="af0"/>
        <w:spacing w:before="0" w:after="0"/>
        <w:rPr>
          <w:rFonts w:ascii="宋体" w:hAnsi="宋体" w:cs="宋体"/>
          <w:color w:val="000000" w:themeColor="text1"/>
          <w:lang w:val="zh-CN"/>
        </w:rPr>
      </w:pPr>
      <w:r>
        <w:rPr>
          <w:rFonts w:ascii="宋体" w:hAnsi="宋体" w:cs="宋体"/>
          <w:color w:val="000000" w:themeColor="text1"/>
          <w:lang w:val="zh-CN"/>
        </w:rPr>
        <w:br w:type="page"/>
      </w:r>
    </w:p>
    <w:p w14:paraId="6AC92388" w14:textId="77777777" w:rsidR="002F4E97" w:rsidRDefault="00000000">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4164F83D" w14:textId="77777777" w:rsidR="002F4E97"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报价表</w:t>
      </w:r>
    </w:p>
    <w:tbl>
      <w:tblPr>
        <w:tblW w:w="8627" w:type="dxa"/>
        <w:jc w:val="center"/>
        <w:tblLayout w:type="fixed"/>
        <w:tblCellMar>
          <w:left w:w="0" w:type="dxa"/>
          <w:right w:w="0" w:type="dxa"/>
        </w:tblCellMar>
        <w:tblLook w:val="04A0" w:firstRow="1" w:lastRow="0" w:firstColumn="1" w:lastColumn="0" w:noHBand="0" w:noVBand="1"/>
      </w:tblPr>
      <w:tblGrid>
        <w:gridCol w:w="1921"/>
        <w:gridCol w:w="1884"/>
        <w:gridCol w:w="516"/>
        <w:gridCol w:w="588"/>
        <w:gridCol w:w="984"/>
        <w:gridCol w:w="984"/>
        <w:gridCol w:w="984"/>
        <w:gridCol w:w="766"/>
      </w:tblGrid>
      <w:tr w:rsidR="002F4E97" w14:paraId="4E0E5756" w14:textId="77777777">
        <w:trPr>
          <w:trHeight w:val="567"/>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73A8F2" w14:textId="77777777" w:rsidR="002F4E97" w:rsidRDefault="00000000">
            <w:pPr>
              <w:jc w:val="center"/>
              <w:rPr>
                <w:rFonts w:ascii="宋体" w:eastAsia="宋体" w:hAnsi="宋体" w:cs="宋体"/>
                <w:b/>
                <w:szCs w:val="21"/>
              </w:rPr>
            </w:pPr>
            <w:r>
              <w:rPr>
                <w:rFonts w:ascii="宋体" w:eastAsia="宋体" w:hAnsi="宋体" w:hint="eastAsia"/>
                <w:b/>
                <w:bCs/>
                <w:szCs w:val="21"/>
              </w:rPr>
              <w:t>采购内容</w:t>
            </w: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50ADC" w14:textId="77777777" w:rsidR="002F4E97" w:rsidRDefault="00000000">
            <w:pPr>
              <w:jc w:val="center"/>
              <w:rPr>
                <w:rFonts w:ascii="宋体" w:eastAsia="宋体" w:hAnsi="宋体" w:cs="宋体"/>
                <w:b/>
                <w:szCs w:val="21"/>
              </w:rPr>
            </w:pPr>
            <w:r>
              <w:rPr>
                <w:rFonts w:ascii="宋体" w:eastAsia="宋体" w:hAnsi="宋体" w:hint="eastAsia"/>
                <w:b/>
                <w:bCs/>
                <w:szCs w:val="21"/>
              </w:rPr>
              <w:t>规格</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E3D36" w14:textId="77777777" w:rsidR="002F4E97" w:rsidRDefault="00000000">
            <w:pPr>
              <w:jc w:val="center"/>
              <w:rPr>
                <w:rFonts w:ascii="宋体" w:eastAsia="宋体" w:hAnsi="宋体" w:cs="宋体"/>
                <w:b/>
                <w:szCs w:val="21"/>
              </w:rPr>
            </w:pPr>
            <w:r>
              <w:rPr>
                <w:rFonts w:ascii="宋体" w:eastAsia="宋体" w:hAnsi="宋体" w:hint="eastAsia"/>
                <w:b/>
                <w:bCs/>
                <w:szCs w:val="21"/>
              </w:rPr>
              <w:t>单位</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1F2FA9" w14:textId="77777777" w:rsidR="002F4E97" w:rsidRDefault="00000000">
            <w:pPr>
              <w:jc w:val="center"/>
              <w:rPr>
                <w:rFonts w:ascii="宋体" w:eastAsia="宋体" w:hAnsi="宋体" w:cs="宋体"/>
                <w:b/>
                <w:szCs w:val="21"/>
              </w:rPr>
            </w:pPr>
            <w:r>
              <w:rPr>
                <w:rFonts w:ascii="宋体" w:eastAsia="宋体" w:hAnsi="宋体" w:hint="eastAsia"/>
                <w:b/>
                <w:bCs/>
                <w:szCs w:val="21"/>
              </w:rPr>
              <w:t>数量（㎡)</w:t>
            </w:r>
          </w:p>
        </w:tc>
        <w:tc>
          <w:tcPr>
            <w:tcW w:w="984" w:type="dxa"/>
            <w:tcBorders>
              <w:top w:val="single" w:sz="4" w:space="0" w:color="000000"/>
              <w:left w:val="single" w:sz="4" w:space="0" w:color="000000"/>
              <w:bottom w:val="single" w:sz="4" w:space="0" w:color="000000"/>
              <w:right w:val="single" w:sz="4" w:space="0" w:color="000000"/>
            </w:tcBorders>
            <w:vAlign w:val="center"/>
          </w:tcPr>
          <w:p w14:paraId="04744795" w14:textId="77777777" w:rsidR="002F4E97" w:rsidRDefault="00000000">
            <w:pPr>
              <w:jc w:val="center"/>
              <w:rPr>
                <w:rFonts w:ascii="宋体" w:eastAsia="宋体" w:hAnsi="宋体" w:cs="宋体"/>
                <w:b/>
                <w:szCs w:val="21"/>
              </w:rPr>
            </w:pPr>
            <w:r>
              <w:rPr>
                <w:rFonts w:ascii="宋体" w:eastAsia="宋体" w:hAnsi="宋体" w:cs="宋体" w:hint="eastAsia"/>
                <w:b/>
                <w:szCs w:val="21"/>
              </w:rPr>
              <w:t>单价报价（元）</w:t>
            </w:r>
          </w:p>
        </w:tc>
        <w:tc>
          <w:tcPr>
            <w:tcW w:w="984" w:type="dxa"/>
            <w:tcBorders>
              <w:top w:val="single" w:sz="4" w:space="0" w:color="000000"/>
              <w:left w:val="single" w:sz="4" w:space="0" w:color="000000"/>
              <w:bottom w:val="single" w:sz="4" w:space="0" w:color="000000"/>
              <w:right w:val="single" w:sz="4" w:space="0" w:color="000000"/>
            </w:tcBorders>
            <w:vAlign w:val="center"/>
          </w:tcPr>
          <w:p w14:paraId="7BEAC2CB" w14:textId="77777777" w:rsidR="002F4E97" w:rsidRDefault="00000000">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color w:val="000000"/>
                <w:szCs w:val="21"/>
                <w:lang w:bidi="ar"/>
              </w:rPr>
              <w:t>总价报价（元）</w:t>
            </w:r>
          </w:p>
        </w:tc>
        <w:tc>
          <w:tcPr>
            <w:tcW w:w="984" w:type="dxa"/>
            <w:tcBorders>
              <w:top w:val="single" w:sz="4" w:space="0" w:color="000000"/>
              <w:left w:val="single" w:sz="4" w:space="0" w:color="000000"/>
              <w:bottom w:val="single" w:sz="4" w:space="0" w:color="000000"/>
              <w:right w:val="single" w:sz="4" w:space="0" w:color="000000"/>
            </w:tcBorders>
            <w:vAlign w:val="center"/>
          </w:tcPr>
          <w:p w14:paraId="783FD144" w14:textId="77777777" w:rsidR="002F4E97" w:rsidRDefault="00000000">
            <w:pPr>
              <w:shd w:val="clear" w:color="auto" w:fill="FFFFFF"/>
              <w:snapToGrid w:val="0"/>
              <w:jc w:val="center"/>
              <w:rPr>
                <w:rFonts w:ascii="宋体" w:eastAsia="宋体" w:hAnsi="宋体" w:cs="宋体"/>
                <w:b/>
                <w:szCs w:val="24"/>
                <w:shd w:val="clear" w:color="auto" w:fill="FFFFFF"/>
                <w:lang w:bidi="ar"/>
              </w:rPr>
            </w:pPr>
            <w:r>
              <w:rPr>
                <w:rFonts w:ascii="宋体" w:eastAsia="宋体" w:hAnsi="宋体" w:cs="宋体" w:hint="eastAsia"/>
                <w:b/>
                <w:szCs w:val="24"/>
                <w:shd w:val="clear" w:color="auto" w:fill="FFFFFF"/>
                <w:lang w:bidi="ar"/>
              </w:rPr>
              <w:t>报价品牌及型号</w:t>
            </w:r>
          </w:p>
        </w:tc>
        <w:tc>
          <w:tcPr>
            <w:tcW w:w="766" w:type="dxa"/>
            <w:tcBorders>
              <w:top w:val="single" w:sz="4" w:space="0" w:color="000000"/>
              <w:left w:val="single" w:sz="4" w:space="0" w:color="000000"/>
              <w:bottom w:val="single" w:sz="4" w:space="0" w:color="000000"/>
              <w:right w:val="single" w:sz="4" w:space="0" w:color="000000"/>
            </w:tcBorders>
            <w:vAlign w:val="center"/>
          </w:tcPr>
          <w:p w14:paraId="665E6324" w14:textId="77777777" w:rsidR="002F4E97" w:rsidRDefault="00000000">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lang w:bidi="ar"/>
              </w:rPr>
              <w:t>备注</w:t>
            </w:r>
          </w:p>
        </w:tc>
      </w:tr>
      <w:tr w:rsidR="002F4E97" w14:paraId="4BCB88C5" w14:textId="77777777">
        <w:trPr>
          <w:trHeight w:val="567"/>
          <w:jc w:val="center"/>
        </w:trPr>
        <w:tc>
          <w:tcPr>
            <w:tcW w:w="19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39505E" w14:textId="6964259C" w:rsidR="002F4E97" w:rsidRDefault="00000000">
            <w:pPr>
              <w:pStyle w:val="a3"/>
              <w:spacing w:line="240" w:lineRule="auto"/>
              <w:ind w:firstLineChars="0" w:firstLine="0"/>
              <w:jc w:val="center"/>
              <w:rPr>
                <w:rFonts w:ascii="宋体" w:hAnsi="宋体"/>
              </w:rPr>
            </w:pPr>
            <w:r>
              <w:rPr>
                <w:rFonts w:ascii="宋体" w:hAnsi="宋体" w:hint="eastAsia"/>
                <w:szCs w:val="21"/>
              </w:rPr>
              <w:t>双向高透明隔热玻璃贴膜（</w:t>
            </w:r>
            <w:r w:rsidR="00F327D2" w:rsidRPr="00F327D2">
              <w:rPr>
                <w:rFonts w:ascii="宋体" w:hAnsi="宋体" w:hint="eastAsia"/>
                <w:szCs w:val="21"/>
              </w:rPr>
              <w:t>包粘贴安装</w:t>
            </w:r>
            <w:r>
              <w:rPr>
                <w:rFonts w:ascii="宋体" w:hAnsi="宋体" w:hint="eastAsia"/>
                <w:szCs w:val="21"/>
              </w:rPr>
              <w:t>）</w:t>
            </w:r>
          </w:p>
        </w:tc>
        <w:tc>
          <w:tcPr>
            <w:tcW w:w="18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CCDCA0" w14:textId="77777777" w:rsidR="002F4E97" w:rsidRDefault="00000000">
            <w:pPr>
              <w:pStyle w:val="a3"/>
              <w:spacing w:line="240" w:lineRule="auto"/>
              <w:ind w:firstLineChars="0" w:firstLine="0"/>
              <w:jc w:val="center"/>
              <w:rPr>
                <w:rFonts w:ascii="宋体" w:hAnsi="宋体"/>
              </w:rPr>
            </w:pPr>
            <w:r>
              <w:rPr>
                <w:rFonts w:ascii="宋体" w:hAnsi="宋体" w:hint="eastAsia"/>
                <w:szCs w:val="21"/>
              </w:rPr>
              <w:t>双向透视，可见光透过率≥70%，红外线阻隔率≥95%，紫外线阻隔率＝100%，自带背胶，厚度≥2mil</w:t>
            </w:r>
            <w:r>
              <w:rPr>
                <w:rFonts w:ascii="宋体" w:hAnsi="宋体" w:hint="eastAsia"/>
                <w:szCs w:val="21"/>
              </w:rPr>
              <w:br/>
              <w:t>（铅、镉、汞、六价铬、多溴联苯、多溴二苯醚需符合GB/T 26572-2011标准）</w:t>
            </w:r>
          </w:p>
        </w:tc>
        <w:tc>
          <w:tcPr>
            <w:tcW w:w="51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389BA0" w14:textId="77777777" w:rsidR="002F4E97" w:rsidRDefault="00000000">
            <w:pPr>
              <w:jc w:val="center"/>
              <w:rPr>
                <w:rFonts w:ascii="宋体" w:eastAsia="宋体" w:hAnsi="宋体" w:cs="宋体"/>
                <w:szCs w:val="21"/>
              </w:rPr>
            </w:pPr>
            <w:r>
              <w:rPr>
                <w:rFonts w:ascii="宋体" w:eastAsia="宋体" w:hAnsi="宋体" w:hint="eastAsia"/>
                <w:szCs w:val="21"/>
              </w:rPr>
              <w:t>㎡</w:t>
            </w: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71720" w14:textId="77777777" w:rsidR="002F4E97" w:rsidRDefault="00000000">
            <w:pPr>
              <w:jc w:val="center"/>
              <w:rPr>
                <w:rFonts w:ascii="宋体" w:eastAsia="宋体" w:hAnsi="宋体" w:cs="宋体"/>
                <w:szCs w:val="21"/>
              </w:rPr>
            </w:pPr>
            <w:r>
              <w:rPr>
                <w:rFonts w:ascii="宋体" w:eastAsia="宋体" w:hAnsi="宋体" w:hint="eastAsia"/>
                <w:szCs w:val="21"/>
              </w:rPr>
              <w:t>2500</w:t>
            </w:r>
          </w:p>
        </w:tc>
        <w:tc>
          <w:tcPr>
            <w:tcW w:w="984" w:type="dxa"/>
            <w:tcBorders>
              <w:top w:val="single" w:sz="4" w:space="0" w:color="000000"/>
              <w:left w:val="single" w:sz="4" w:space="0" w:color="000000"/>
              <w:bottom w:val="single" w:sz="4" w:space="0" w:color="000000"/>
              <w:right w:val="single" w:sz="4" w:space="0" w:color="000000"/>
            </w:tcBorders>
            <w:vAlign w:val="center"/>
          </w:tcPr>
          <w:p w14:paraId="02FF03D7" w14:textId="77777777" w:rsidR="002F4E97" w:rsidRDefault="002F4E97">
            <w:pPr>
              <w:jc w:val="center"/>
              <w:rPr>
                <w:rFonts w:ascii="宋体" w:eastAsia="宋体" w:hAnsi="宋体" w:cs="仿宋_GB2312"/>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C430116" w14:textId="77777777" w:rsidR="002F4E97" w:rsidRDefault="002F4E97">
            <w:pPr>
              <w:jc w:val="center"/>
              <w:rPr>
                <w:rFonts w:ascii="宋体" w:eastAsia="宋体" w:hAnsi="宋体" w:cs="仿宋_GB2312"/>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18D6265" w14:textId="77777777" w:rsidR="002F4E97" w:rsidRDefault="002F4E97">
            <w:pPr>
              <w:jc w:val="center"/>
              <w:rPr>
                <w:rFonts w:ascii="宋体" w:eastAsia="宋体" w:hAnsi="宋体" w:cs="仿宋_GB2312"/>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14:paraId="2804660B" w14:textId="77777777" w:rsidR="002F4E97" w:rsidRDefault="002F4E97">
            <w:pPr>
              <w:jc w:val="center"/>
              <w:rPr>
                <w:rFonts w:ascii="宋体" w:eastAsia="宋体" w:hAnsi="宋体" w:cs="仿宋_GB2312"/>
                <w:szCs w:val="21"/>
              </w:rPr>
            </w:pPr>
          </w:p>
        </w:tc>
      </w:tr>
    </w:tbl>
    <w:p w14:paraId="5A4AC4AB" w14:textId="77777777" w:rsidR="002F4E97" w:rsidRDefault="002F4E97">
      <w:pPr>
        <w:spacing w:line="500" w:lineRule="exact"/>
        <w:rPr>
          <w:rFonts w:ascii="宋体" w:eastAsia="宋体" w:hAnsi="宋体" w:cs="宋体"/>
          <w:b/>
          <w:color w:val="000000" w:themeColor="text1"/>
          <w:spacing w:val="4"/>
          <w:szCs w:val="21"/>
        </w:rPr>
      </w:pPr>
    </w:p>
    <w:p w14:paraId="0167C737" w14:textId="77777777" w:rsidR="002F4E97" w:rsidRDefault="00000000">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05523C76" w14:textId="77777777" w:rsidR="002F4E97" w:rsidRDefault="00000000">
      <w:pPr>
        <w:pStyle w:val="af"/>
        <w:numPr>
          <w:ilvl w:val="0"/>
          <w:numId w:val="21"/>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报价包括货款、材料费、运费、装卸费、安装费、验收、税费、保险费、质保期服务及其他完成本项目所需的各项费用，项目实施后成交供应商</w:t>
      </w:r>
      <w:proofErr w:type="gramStart"/>
      <w:r>
        <w:rPr>
          <w:rFonts w:hint="eastAsia"/>
          <w:b/>
          <w:bCs/>
          <w:color w:val="000000" w:themeColor="text1"/>
          <w:sz w:val="21"/>
          <w:szCs w:val="21"/>
          <w:u w:val="single"/>
        </w:rPr>
        <w:t>商</w:t>
      </w:r>
      <w:proofErr w:type="gramEnd"/>
      <w:r>
        <w:rPr>
          <w:rFonts w:hint="eastAsia"/>
          <w:b/>
          <w:bCs/>
          <w:color w:val="000000" w:themeColor="text1"/>
          <w:sz w:val="21"/>
          <w:szCs w:val="21"/>
          <w:u w:val="single"/>
        </w:rPr>
        <w:t>不得另行收取其他任何费用。</w:t>
      </w:r>
    </w:p>
    <w:p w14:paraId="3EE6262D" w14:textId="77777777" w:rsidR="002F4E97" w:rsidRDefault="00000000">
      <w:pPr>
        <w:pStyle w:val="af"/>
        <w:numPr>
          <w:ilvl w:val="0"/>
          <w:numId w:val="21"/>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1E53713C" w14:textId="77777777" w:rsidR="002F4E97" w:rsidRDefault="00000000">
      <w:pPr>
        <w:pStyle w:val="af"/>
        <w:numPr>
          <w:ilvl w:val="0"/>
          <w:numId w:val="21"/>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022BE012" w14:textId="77777777" w:rsidR="002F4E97" w:rsidRDefault="00000000">
      <w:pPr>
        <w:pStyle w:val="af"/>
        <w:numPr>
          <w:ilvl w:val="0"/>
          <w:numId w:val="21"/>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683FBAC6" w14:textId="77777777" w:rsidR="002F4E97" w:rsidRDefault="002F4E97">
      <w:pPr>
        <w:wordWrap w:val="0"/>
        <w:spacing w:line="360" w:lineRule="auto"/>
        <w:ind w:right="218"/>
        <w:jc w:val="right"/>
        <w:rPr>
          <w:rFonts w:ascii="宋体" w:eastAsia="宋体" w:hAnsi="宋体" w:cs="宋体"/>
          <w:color w:val="000000" w:themeColor="text1"/>
          <w:spacing w:val="4"/>
          <w:szCs w:val="21"/>
        </w:rPr>
      </w:pPr>
    </w:p>
    <w:p w14:paraId="6FED2C86" w14:textId="77777777" w:rsidR="002F4E97"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8D2056A" w14:textId="77777777" w:rsidR="002F4E97" w:rsidRDefault="002F4E97">
      <w:pPr>
        <w:spacing w:line="360" w:lineRule="auto"/>
        <w:ind w:right="218"/>
        <w:jc w:val="right"/>
        <w:rPr>
          <w:rFonts w:ascii="宋体" w:eastAsia="宋体" w:hAnsi="宋体" w:cs="宋体"/>
          <w:color w:val="000000" w:themeColor="text1"/>
          <w:spacing w:val="4"/>
          <w:szCs w:val="21"/>
          <w:u w:val="single"/>
        </w:rPr>
      </w:pPr>
    </w:p>
    <w:p w14:paraId="2C26B3B6" w14:textId="77777777" w:rsidR="002F4E97"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63C91EDD" w14:textId="77777777" w:rsidR="002F4E97" w:rsidRDefault="00000000">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35B1E4A5" w14:textId="58055FDA" w:rsidR="002F4E97"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w:t>
      </w:r>
      <w:r w:rsidR="00831C16">
        <w:rPr>
          <w:rFonts w:ascii="宋体" w:eastAsia="宋体" w:hAnsi="宋体" w:cs="宋体" w:hint="eastAsia"/>
          <w:b/>
          <w:color w:val="000000" w:themeColor="text1"/>
          <w:szCs w:val="21"/>
        </w:rPr>
        <w:t>广东省广裕集团</w:t>
      </w:r>
      <w:proofErr w:type="gramStart"/>
      <w:r w:rsidR="00831C16">
        <w:rPr>
          <w:rFonts w:ascii="宋体" w:eastAsia="宋体" w:hAnsi="宋体" w:cs="宋体" w:hint="eastAsia"/>
          <w:b/>
          <w:color w:val="000000" w:themeColor="text1"/>
          <w:szCs w:val="21"/>
        </w:rPr>
        <w:t>肇</w:t>
      </w:r>
      <w:proofErr w:type="gramEnd"/>
      <w:r w:rsidR="00831C16">
        <w:rPr>
          <w:rFonts w:ascii="宋体" w:eastAsia="宋体" w:hAnsi="宋体" w:cs="宋体" w:hint="eastAsia"/>
          <w:b/>
          <w:color w:val="000000" w:themeColor="text1"/>
          <w:szCs w:val="21"/>
        </w:rPr>
        <w:t>庆祥达实业有限公司</w:t>
      </w:r>
      <w:r>
        <w:rPr>
          <w:rFonts w:ascii="宋体" w:eastAsia="宋体" w:hAnsi="宋体" w:cs="宋体" w:hint="eastAsia"/>
          <w:b/>
          <w:color w:val="000000" w:themeColor="text1"/>
          <w:szCs w:val="21"/>
        </w:rPr>
        <w:t>、</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049D580D" w14:textId="77777777" w:rsidR="002F4E97" w:rsidRDefault="002F4E97">
      <w:pPr>
        <w:spacing w:line="360" w:lineRule="auto"/>
        <w:rPr>
          <w:rFonts w:ascii="宋体" w:eastAsia="宋体" w:hAnsi="宋体" w:cs="宋体"/>
          <w:color w:val="000000" w:themeColor="text1"/>
          <w:lang w:val="zh-CN"/>
        </w:rPr>
      </w:pPr>
    </w:p>
    <w:p w14:paraId="2347907D" w14:textId="77777777" w:rsidR="002F4E97"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庆祥达实业有限公司生产车间隔热玻璃贴膜项目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0B7ED3DF" w14:textId="77777777" w:rsidR="002F4E97"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1B92B7EE" w14:textId="77777777" w:rsidR="002F4E97"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66A6D57D" w14:textId="77777777" w:rsidR="002F4E97"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95906CF" w14:textId="77777777" w:rsidR="002F4E97" w:rsidRDefault="00000000">
      <w:pPr>
        <w:pStyle w:val="afa"/>
        <w:numPr>
          <w:ilvl w:val="0"/>
          <w:numId w:val="22"/>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57670A57" w14:textId="77777777" w:rsidR="002F4E97" w:rsidRDefault="00000000">
      <w:pPr>
        <w:pStyle w:val="afa"/>
        <w:numPr>
          <w:ilvl w:val="0"/>
          <w:numId w:val="22"/>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27048EF6" w14:textId="77777777" w:rsidR="002F4E97" w:rsidRDefault="002F4E97">
      <w:pPr>
        <w:widowControl/>
        <w:spacing w:line="360" w:lineRule="auto"/>
        <w:jc w:val="left"/>
        <w:rPr>
          <w:rFonts w:ascii="宋体" w:eastAsia="宋体" w:hAnsi="宋体" w:cs="宋体"/>
          <w:b/>
          <w:bCs/>
          <w:color w:val="000000" w:themeColor="text1"/>
          <w:kern w:val="0"/>
          <w:sz w:val="32"/>
          <w:szCs w:val="32"/>
        </w:rPr>
      </w:pPr>
    </w:p>
    <w:p w14:paraId="74ED47A9" w14:textId="77777777" w:rsidR="002F4E97"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4DE3057F" w14:textId="77777777" w:rsidR="002F4E97" w:rsidRDefault="002F4E97">
      <w:pPr>
        <w:spacing w:line="360" w:lineRule="auto"/>
        <w:ind w:firstLineChars="50" w:firstLine="105"/>
        <w:jc w:val="right"/>
        <w:rPr>
          <w:rFonts w:ascii="宋体" w:eastAsia="宋体" w:hAnsi="宋体" w:cs="宋体"/>
          <w:color w:val="000000" w:themeColor="text1"/>
          <w:szCs w:val="21"/>
          <w:u w:val="single"/>
        </w:rPr>
      </w:pPr>
    </w:p>
    <w:p w14:paraId="1956B095" w14:textId="77777777" w:rsidR="002F4E97"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DC0F6A2" w14:textId="77777777" w:rsidR="002F4E97" w:rsidRDefault="002F4E97">
      <w:pPr>
        <w:widowControl/>
        <w:spacing w:line="360" w:lineRule="auto"/>
        <w:jc w:val="right"/>
        <w:rPr>
          <w:rFonts w:ascii="宋体" w:eastAsia="宋体" w:hAnsi="宋体" w:cs="宋体"/>
          <w:b/>
          <w:bCs/>
          <w:color w:val="000000" w:themeColor="text1"/>
          <w:kern w:val="0"/>
          <w:sz w:val="32"/>
          <w:szCs w:val="32"/>
          <w:lang w:val="zh-CN"/>
        </w:rPr>
      </w:pPr>
    </w:p>
    <w:p w14:paraId="5EC268A9" w14:textId="77777777" w:rsidR="002F4E97" w:rsidRDefault="002F4E97">
      <w:pPr>
        <w:spacing w:line="360" w:lineRule="auto"/>
        <w:rPr>
          <w:rFonts w:ascii="宋体" w:eastAsia="宋体" w:hAnsi="宋体" w:cs="宋体"/>
          <w:color w:val="000000" w:themeColor="text1"/>
        </w:rPr>
      </w:pPr>
    </w:p>
    <w:p w14:paraId="633603FE" w14:textId="77777777" w:rsidR="002F4E97"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2A4416FE" w14:textId="77777777" w:rsidR="002F4E97"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1132E172" w14:textId="77777777" w:rsidR="002F4E97" w:rsidRDefault="002F4E97">
      <w:pPr>
        <w:rPr>
          <w:rFonts w:ascii="宋体" w:eastAsia="宋体" w:hAnsi="宋体" w:cs="宋体"/>
          <w:b/>
          <w:color w:val="000000" w:themeColor="text1"/>
          <w:szCs w:val="24"/>
        </w:rPr>
      </w:pPr>
    </w:p>
    <w:p w14:paraId="67FF9DB7" w14:textId="31486C17" w:rsidR="002F4E97"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sidR="00831C16">
        <w:rPr>
          <w:rFonts w:ascii="宋体" w:eastAsia="宋体" w:hAnsi="宋体" w:cs="宋体" w:hint="eastAsia"/>
          <w:b/>
          <w:color w:val="000000" w:themeColor="text1"/>
          <w:szCs w:val="24"/>
        </w:rPr>
        <w:t>广东省广裕集团</w:t>
      </w:r>
      <w:proofErr w:type="gramStart"/>
      <w:r w:rsidR="00831C16">
        <w:rPr>
          <w:rFonts w:ascii="宋体" w:eastAsia="宋体" w:hAnsi="宋体" w:cs="宋体" w:hint="eastAsia"/>
          <w:b/>
          <w:color w:val="000000" w:themeColor="text1"/>
          <w:szCs w:val="24"/>
        </w:rPr>
        <w:t>肇</w:t>
      </w:r>
      <w:proofErr w:type="gramEnd"/>
      <w:r w:rsidR="00831C16">
        <w:rPr>
          <w:rFonts w:ascii="宋体" w:eastAsia="宋体" w:hAnsi="宋体" w:cs="宋体" w:hint="eastAsia"/>
          <w:b/>
          <w:color w:val="000000" w:themeColor="text1"/>
          <w:szCs w:val="24"/>
        </w:rPr>
        <w:t>庆祥达实业有限公司</w:t>
      </w:r>
      <w:r>
        <w:rPr>
          <w:rFonts w:ascii="宋体" w:eastAsia="宋体" w:hAnsi="宋体" w:cs="宋体" w:hint="eastAsia"/>
          <w:b/>
          <w:color w:val="000000" w:themeColor="text1"/>
          <w:szCs w:val="24"/>
        </w:rPr>
        <w:t>、</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54526460" w14:textId="77777777" w:rsidR="002F4E97" w:rsidRDefault="002F4E97">
      <w:pPr>
        <w:rPr>
          <w:rFonts w:ascii="宋体" w:eastAsia="宋体" w:hAnsi="宋体" w:cs="宋体"/>
          <w:b/>
          <w:color w:val="000000" w:themeColor="text1"/>
          <w:szCs w:val="24"/>
        </w:rPr>
      </w:pPr>
    </w:p>
    <w:p w14:paraId="77E18A1E" w14:textId="77777777" w:rsidR="002F4E97"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庆祥达实业有限公司生产车间隔热玻璃贴膜项目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227C9989" w14:textId="77777777" w:rsidR="002F4E97"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211AE155" w14:textId="77777777" w:rsidR="002F4E97"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1F433513" w14:textId="77777777" w:rsidR="002F4E97"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7057E068" w14:textId="77777777" w:rsidR="002F4E97"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7648F30F" w14:textId="77777777" w:rsidR="002F4E97"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67A17B43" w14:textId="77777777" w:rsidR="002F4E97"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39029A13" w14:textId="77777777" w:rsidR="002F4E97"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33DD917C" w14:textId="77777777" w:rsidR="002F4E97"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56231FEE" w14:textId="77777777" w:rsidR="002F4E97"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1C8CDE28" w14:textId="77777777" w:rsidR="002F4E97"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63335F33" w14:textId="77777777" w:rsidR="002F4E97"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44D809FC" w14:textId="77777777" w:rsidR="002F4E97"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F03D5F3" w14:textId="77777777" w:rsidR="002F4E97" w:rsidRDefault="00000000">
      <w:pPr>
        <w:pStyle w:val="afa"/>
        <w:numPr>
          <w:ilvl w:val="0"/>
          <w:numId w:val="23"/>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4133971B" w14:textId="77777777" w:rsidR="002F4E97" w:rsidRDefault="00000000">
      <w:pPr>
        <w:pStyle w:val="afa"/>
        <w:numPr>
          <w:ilvl w:val="0"/>
          <w:numId w:val="23"/>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7338B9C0" w14:textId="77777777" w:rsidR="002F4E97" w:rsidRDefault="00000000">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623AFDDF" w14:textId="77777777" w:rsidR="002F4E97" w:rsidRDefault="00000000">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0C2A4F6C" w14:textId="77777777" w:rsidR="002F4E97" w:rsidRDefault="002F4E97">
      <w:pPr>
        <w:spacing w:line="360" w:lineRule="auto"/>
        <w:rPr>
          <w:rFonts w:ascii="宋体" w:eastAsia="宋体" w:hAnsi="宋体" w:cs="宋体"/>
          <w:color w:val="000000" w:themeColor="text1"/>
        </w:rPr>
      </w:pPr>
    </w:p>
    <w:sectPr w:rsidR="002F4E97">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DD4C8" w14:textId="77777777" w:rsidR="000C3C5C" w:rsidRDefault="000C3C5C">
      <w:r>
        <w:separator/>
      </w:r>
    </w:p>
  </w:endnote>
  <w:endnote w:type="continuationSeparator" w:id="0">
    <w:p w14:paraId="142D2E3A" w14:textId="77777777" w:rsidR="000C3C5C" w:rsidRDefault="000C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10B4" w14:textId="77777777" w:rsidR="000C3C5C" w:rsidRDefault="000C3C5C">
      <w:r>
        <w:separator/>
      </w:r>
    </w:p>
  </w:footnote>
  <w:footnote w:type="continuationSeparator" w:id="0">
    <w:p w14:paraId="76DEFE1B" w14:textId="77777777" w:rsidR="000C3C5C" w:rsidRDefault="000C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D0171" w14:textId="77777777" w:rsidR="002F4E97"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D015" w14:textId="77777777" w:rsidR="002F4E97"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0E934BDF"/>
    <w:multiLevelType w:val="multilevel"/>
    <w:tmpl w:val="0E934BDF"/>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156E54FB"/>
    <w:multiLevelType w:val="multilevel"/>
    <w:tmpl w:val="156E54FB"/>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0"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17D32E15"/>
    <w:multiLevelType w:val="multilevel"/>
    <w:tmpl w:val="17D32E15"/>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2" w15:restartNumberingAfterBreak="0">
    <w:nsid w:val="197E348F"/>
    <w:multiLevelType w:val="multilevel"/>
    <w:tmpl w:val="197E348F"/>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3"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4"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15:restartNumberingAfterBreak="0">
    <w:nsid w:val="403A3CEA"/>
    <w:multiLevelType w:val="multilevel"/>
    <w:tmpl w:val="403A3CEA"/>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7"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8"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9"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2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77E7C2A"/>
    <w:multiLevelType w:val="multilevel"/>
    <w:tmpl w:val="777E7C2A"/>
    <w:lvl w:ilvl="0">
      <w:start w:val="2"/>
      <w:numFmt w:val="chineseCountingThousand"/>
      <w:suff w:val="nothing"/>
      <w:lvlText w:val="%1、"/>
      <w:lvlJc w:val="left"/>
      <w:pPr>
        <w:ind w:left="987"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16cid:durableId="1660764986">
    <w:abstractNumId w:val="5"/>
  </w:num>
  <w:num w:numId="2" w16cid:durableId="1515027890">
    <w:abstractNumId w:val="20"/>
  </w:num>
  <w:num w:numId="3" w16cid:durableId="2135444701">
    <w:abstractNumId w:val="3"/>
  </w:num>
  <w:num w:numId="4" w16cid:durableId="1010832635">
    <w:abstractNumId w:val="17"/>
  </w:num>
  <w:num w:numId="5" w16cid:durableId="1167096445">
    <w:abstractNumId w:val="1"/>
  </w:num>
  <w:num w:numId="6" w16cid:durableId="1197546114">
    <w:abstractNumId w:val="6"/>
  </w:num>
  <w:num w:numId="7" w16cid:durableId="2023050414">
    <w:abstractNumId w:val="10"/>
  </w:num>
  <w:num w:numId="8" w16cid:durableId="65033456">
    <w:abstractNumId w:val="19"/>
  </w:num>
  <w:num w:numId="9" w16cid:durableId="1839611320">
    <w:abstractNumId w:val="13"/>
  </w:num>
  <w:num w:numId="10" w16cid:durableId="2017027976">
    <w:abstractNumId w:val="2"/>
  </w:num>
  <w:num w:numId="11" w16cid:durableId="110050641">
    <w:abstractNumId w:val="0"/>
  </w:num>
  <w:num w:numId="12" w16cid:durableId="1665082021">
    <w:abstractNumId w:val="7"/>
  </w:num>
  <w:num w:numId="13" w16cid:durableId="1082333791">
    <w:abstractNumId w:val="14"/>
  </w:num>
  <w:num w:numId="14" w16cid:durableId="954216240">
    <w:abstractNumId w:val="4"/>
  </w:num>
  <w:num w:numId="15" w16cid:durableId="101263918">
    <w:abstractNumId w:val="22"/>
  </w:num>
  <w:num w:numId="16" w16cid:durableId="1799493153">
    <w:abstractNumId w:val="16"/>
  </w:num>
  <w:num w:numId="17" w16cid:durableId="860750575">
    <w:abstractNumId w:val="12"/>
  </w:num>
  <w:num w:numId="18" w16cid:durableId="586350988">
    <w:abstractNumId w:val="9"/>
  </w:num>
  <w:num w:numId="19" w16cid:durableId="1642613376">
    <w:abstractNumId w:val="11"/>
  </w:num>
  <w:num w:numId="20" w16cid:durableId="1767341735">
    <w:abstractNumId w:val="8"/>
  </w:num>
  <w:num w:numId="21" w16cid:durableId="1330405179">
    <w:abstractNumId w:val="21"/>
  </w:num>
  <w:num w:numId="22" w16cid:durableId="257371856">
    <w:abstractNumId w:val="15"/>
  </w:num>
  <w:num w:numId="23" w16cid:durableId="8940474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603670"/>
    <w:rsid w:val="000020F5"/>
    <w:rsid w:val="0000298A"/>
    <w:rsid w:val="00011A82"/>
    <w:rsid w:val="000163AB"/>
    <w:rsid w:val="00026DD2"/>
    <w:rsid w:val="00027036"/>
    <w:rsid w:val="00042B6B"/>
    <w:rsid w:val="000431C9"/>
    <w:rsid w:val="00045E6F"/>
    <w:rsid w:val="00050534"/>
    <w:rsid w:val="00053978"/>
    <w:rsid w:val="000565F1"/>
    <w:rsid w:val="0006472A"/>
    <w:rsid w:val="00064E21"/>
    <w:rsid w:val="00072D57"/>
    <w:rsid w:val="000749D9"/>
    <w:rsid w:val="00075391"/>
    <w:rsid w:val="00082CDE"/>
    <w:rsid w:val="00083BE6"/>
    <w:rsid w:val="00086BDC"/>
    <w:rsid w:val="000B040C"/>
    <w:rsid w:val="000B3F59"/>
    <w:rsid w:val="000B74EA"/>
    <w:rsid w:val="000C3C5C"/>
    <w:rsid w:val="000C4F0F"/>
    <w:rsid w:val="000C5ABD"/>
    <w:rsid w:val="000E1199"/>
    <w:rsid w:val="000E2971"/>
    <w:rsid w:val="000E4C42"/>
    <w:rsid w:val="000F0B15"/>
    <w:rsid w:val="000F1249"/>
    <w:rsid w:val="000F423D"/>
    <w:rsid w:val="000F5CD4"/>
    <w:rsid w:val="0010235B"/>
    <w:rsid w:val="00107E2D"/>
    <w:rsid w:val="00110D31"/>
    <w:rsid w:val="00111B57"/>
    <w:rsid w:val="00112326"/>
    <w:rsid w:val="0011556A"/>
    <w:rsid w:val="00116EDF"/>
    <w:rsid w:val="001200BB"/>
    <w:rsid w:val="00123BEA"/>
    <w:rsid w:val="001304CF"/>
    <w:rsid w:val="00135715"/>
    <w:rsid w:val="00140AD2"/>
    <w:rsid w:val="00142ED9"/>
    <w:rsid w:val="00143DFC"/>
    <w:rsid w:val="00145AE8"/>
    <w:rsid w:val="00152A8B"/>
    <w:rsid w:val="00153377"/>
    <w:rsid w:val="001559E7"/>
    <w:rsid w:val="0016171E"/>
    <w:rsid w:val="00175ECB"/>
    <w:rsid w:val="001775AE"/>
    <w:rsid w:val="001821A2"/>
    <w:rsid w:val="00182BE9"/>
    <w:rsid w:val="001863E0"/>
    <w:rsid w:val="00192F15"/>
    <w:rsid w:val="001938B3"/>
    <w:rsid w:val="001976BF"/>
    <w:rsid w:val="001A0DDF"/>
    <w:rsid w:val="001A645B"/>
    <w:rsid w:val="001A769F"/>
    <w:rsid w:val="001B0A70"/>
    <w:rsid w:val="001B7077"/>
    <w:rsid w:val="001B74DB"/>
    <w:rsid w:val="001C071E"/>
    <w:rsid w:val="001C3D61"/>
    <w:rsid w:val="001C43C7"/>
    <w:rsid w:val="001C6BE3"/>
    <w:rsid w:val="001C706F"/>
    <w:rsid w:val="001D1026"/>
    <w:rsid w:val="001D33E6"/>
    <w:rsid w:val="001D3E3B"/>
    <w:rsid w:val="001E48AC"/>
    <w:rsid w:val="001E5C33"/>
    <w:rsid w:val="001F3F8C"/>
    <w:rsid w:val="002056C6"/>
    <w:rsid w:val="00215FE5"/>
    <w:rsid w:val="00220312"/>
    <w:rsid w:val="00220DEC"/>
    <w:rsid w:val="0023378C"/>
    <w:rsid w:val="002379C7"/>
    <w:rsid w:val="0024390D"/>
    <w:rsid w:val="00251790"/>
    <w:rsid w:val="00253352"/>
    <w:rsid w:val="00262DAA"/>
    <w:rsid w:val="0026399A"/>
    <w:rsid w:val="00264A95"/>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4D08"/>
    <w:rsid w:val="002C7CC8"/>
    <w:rsid w:val="002D08D3"/>
    <w:rsid w:val="002D4EBD"/>
    <w:rsid w:val="002D5B83"/>
    <w:rsid w:val="002D7CA4"/>
    <w:rsid w:val="002E0263"/>
    <w:rsid w:val="002E5F86"/>
    <w:rsid w:val="002E5FC8"/>
    <w:rsid w:val="002E61D3"/>
    <w:rsid w:val="002E66A9"/>
    <w:rsid w:val="002F0591"/>
    <w:rsid w:val="002F352E"/>
    <w:rsid w:val="002F4A33"/>
    <w:rsid w:val="002F4E97"/>
    <w:rsid w:val="002F5E67"/>
    <w:rsid w:val="0031356B"/>
    <w:rsid w:val="00327C22"/>
    <w:rsid w:val="003326FA"/>
    <w:rsid w:val="00332AF3"/>
    <w:rsid w:val="00336F07"/>
    <w:rsid w:val="00342E19"/>
    <w:rsid w:val="00353BC1"/>
    <w:rsid w:val="00355F34"/>
    <w:rsid w:val="00360E20"/>
    <w:rsid w:val="00361074"/>
    <w:rsid w:val="00366797"/>
    <w:rsid w:val="003818F2"/>
    <w:rsid w:val="00383905"/>
    <w:rsid w:val="00384761"/>
    <w:rsid w:val="00392847"/>
    <w:rsid w:val="00393D24"/>
    <w:rsid w:val="003940DD"/>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D460D"/>
    <w:rsid w:val="003E273C"/>
    <w:rsid w:val="003F38D5"/>
    <w:rsid w:val="003F475D"/>
    <w:rsid w:val="003F5030"/>
    <w:rsid w:val="003F71EC"/>
    <w:rsid w:val="00403AB2"/>
    <w:rsid w:val="00412749"/>
    <w:rsid w:val="00420AFB"/>
    <w:rsid w:val="004211A3"/>
    <w:rsid w:val="00425F66"/>
    <w:rsid w:val="00431BF0"/>
    <w:rsid w:val="00431DBE"/>
    <w:rsid w:val="004339F3"/>
    <w:rsid w:val="00433B9F"/>
    <w:rsid w:val="00456ED5"/>
    <w:rsid w:val="0045760A"/>
    <w:rsid w:val="004610D7"/>
    <w:rsid w:val="004613B9"/>
    <w:rsid w:val="0047081D"/>
    <w:rsid w:val="00473854"/>
    <w:rsid w:val="004765F8"/>
    <w:rsid w:val="00476745"/>
    <w:rsid w:val="00476899"/>
    <w:rsid w:val="00491492"/>
    <w:rsid w:val="00492B35"/>
    <w:rsid w:val="00493336"/>
    <w:rsid w:val="00494623"/>
    <w:rsid w:val="004947D6"/>
    <w:rsid w:val="0049673B"/>
    <w:rsid w:val="00496883"/>
    <w:rsid w:val="00497F21"/>
    <w:rsid w:val="004A36A8"/>
    <w:rsid w:val="004B4136"/>
    <w:rsid w:val="004B57DA"/>
    <w:rsid w:val="004B7182"/>
    <w:rsid w:val="004C4B00"/>
    <w:rsid w:val="004C7651"/>
    <w:rsid w:val="004D1532"/>
    <w:rsid w:val="004D2165"/>
    <w:rsid w:val="004D2A3E"/>
    <w:rsid w:val="004D491B"/>
    <w:rsid w:val="004D6D34"/>
    <w:rsid w:val="004E2580"/>
    <w:rsid w:val="004E3790"/>
    <w:rsid w:val="004F1479"/>
    <w:rsid w:val="00501334"/>
    <w:rsid w:val="00501F2E"/>
    <w:rsid w:val="00510554"/>
    <w:rsid w:val="00516292"/>
    <w:rsid w:val="00521996"/>
    <w:rsid w:val="00522280"/>
    <w:rsid w:val="00522BC5"/>
    <w:rsid w:val="005316BD"/>
    <w:rsid w:val="005336E5"/>
    <w:rsid w:val="00533B92"/>
    <w:rsid w:val="00534F6E"/>
    <w:rsid w:val="00535EEC"/>
    <w:rsid w:val="005370D2"/>
    <w:rsid w:val="005456E9"/>
    <w:rsid w:val="005462F7"/>
    <w:rsid w:val="005521A5"/>
    <w:rsid w:val="005537EE"/>
    <w:rsid w:val="00555B34"/>
    <w:rsid w:val="00565168"/>
    <w:rsid w:val="005656FE"/>
    <w:rsid w:val="005678E8"/>
    <w:rsid w:val="00577172"/>
    <w:rsid w:val="00585A83"/>
    <w:rsid w:val="005918ED"/>
    <w:rsid w:val="00591BC0"/>
    <w:rsid w:val="00593C7A"/>
    <w:rsid w:val="005963C5"/>
    <w:rsid w:val="00596757"/>
    <w:rsid w:val="005B1D70"/>
    <w:rsid w:val="005B3711"/>
    <w:rsid w:val="005C064C"/>
    <w:rsid w:val="005C3A40"/>
    <w:rsid w:val="005D0B0F"/>
    <w:rsid w:val="005D4A57"/>
    <w:rsid w:val="005D4E01"/>
    <w:rsid w:val="005D72B7"/>
    <w:rsid w:val="005D796C"/>
    <w:rsid w:val="005E2511"/>
    <w:rsid w:val="005E33E1"/>
    <w:rsid w:val="005E4015"/>
    <w:rsid w:val="005E70A2"/>
    <w:rsid w:val="005E748F"/>
    <w:rsid w:val="005F00ED"/>
    <w:rsid w:val="005F4F7A"/>
    <w:rsid w:val="005F6D53"/>
    <w:rsid w:val="005F7E9F"/>
    <w:rsid w:val="00603670"/>
    <w:rsid w:val="006037D5"/>
    <w:rsid w:val="006042CE"/>
    <w:rsid w:val="00616532"/>
    <w:rsid w:val="00616AE3"/>
    <w:rsid w:val="00620F2C"/>
    <w:rsid w:val="00625BC4"/>
    <w:rsid w:val="00627F1C"/>
    <w:rsid w:val="00631641"/>
    <w:rsid w:val="00632D27"/>
    <w:rsid w:val="006333E3"/>
    <w:rsid w:val="0064715C"/>
    <w:rsid w:val="0065223B"/>
    <w:rsid w:val="00653613"/>
    <w:rsid w:val="00655177"/>
    <w:rsid w:val="0066018A"/>
    <w:rsid w:val="00662408"/>
    <w:rsid w:val="00663AB3"/>
    <w:rsid w:val="00673379"/>
    <w:rsid w:val="0067437D"/>
    <w:rsid w:val="006779F7"/>
    <w:rsid w:val="00680244"/>
    <w:rsid w:val="006817FD"/>
    <w:rsid w:val="006923B3"/>
    <w:rsid w:val="00693772"/>
    <w:rsid w:val="006948F2"/>
    <w:rsid w:val="006A61C8"/>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40B0"/>
    <w:rsid w:val="007470DA"/>
    <w:rsid w:val="00750EF9"/>
    <w:rsid w:val="00756575"/>
    <w:rsid w:val="00757586"/>
    <w:rsid w:val="00761C9A"/>
    <w:rsid w:val="00762179"/>
    <w:rsid w:val="00766BD6"/>
    <w:rsid w:val="00772ED2"/>
    <w:rsid w:val="00781170"/>
    <w:rsid w:val="00781957"/>
    <w:rsid w:val="00783B9B"/>
    <w:rsid w:val="00786D28"/>
    <w:rsid w:val="00793437"/>
    <w:rsid w:val="0079465B"/>
    <w:rsid w:val="007B5567"/>
    <w:rsid w:val="007B645B"/>
    <w:rsid w:val="007C5792"/>
    <w:rsid w:val="007E12AF"/>
    <w:rsid w:val="007E26FA"/>
    <w:rsid w:val="007E3EDE"/>
    <w:rsid w:val="007F26F4"/>
    <w:rsid w:val="007F35AB"/>
    <w:rsid w:val="007F6B25"/>
    <w:rsid w:val="007F6B65"/>
    <w:rsid w:val="007F6FD6"/>
    <w:rsid w:val="0080065E"/>
    <w:rsid w:val="008034FC"/>
    <w:rsid w:val="00803518"/>
    <w:rsid w:val="008116C0"/>
    <w:rsid w:val="00811E08"/>
    <w:rsid w:val="00812470"/>
    <w:rsid w:val="008124C1"/>
    <w:rsid w:val="00821A59"/>
    <w:rsid w:val="0082229E"/>
    <w:rsid w:val="00822940"/>
    <w:rsid w:val="00825FF0"/>
    <w:rsid w:val="00830919"/>
    <w:rsid w:val="00831C16"/>
    <w:rsid w:val="00837C42"/>
    <w:rsid w:val="00847407"/>
    <w:rsid w:val="008537C7"/>
    <w:rsid w:val="008556E4"/>
    <w:rsid w:val="00856F2F"/>
    <w:rsid w:val="00875023"/>
    <w:rsid w:val="00880B3C"/>
    <w:rsid w:val="00881257"/>
    <w:rsid w:val="00882269"/>
    <w:rsid w:val="00895782"/>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D13"/>
    <w:rsid w:val="0091575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D69"/>
    <w:rsid w:val="009C2257"/>
    <w:rsid w:val="009C2904"/>
    <w:rsid w:val="009C2D78"/>
    <w:rsid w:val="009C51EA"/>
    <w:rsid w:val="009D0859"/>
    <w:rsid w:val="009D31DD"/>
    <w:rsid w:val="009D4FC9"/>
    <w:rsid w:val="009E5075"/>
    <w:rsid w:val="009E5F7B"/>
    <w:rsid w:val="009F0430"/>
    <w:rsid w:val="009F22AA"/>
    <w:rsid w:val="00A042E3"/>
    <w:rsid w:val="00A0472A"/>
    <w:rsid w:val="00A13934"/>
    <w:rsid w:val="00A16824"/>
    <w:rsid w:val="00A16C1A"/>
    <w:rsid w:val="00A202CE"/>
    <w:rsid w:val="00A258AD"/>
    <w:rsid w:val="00A30C64"/>
    <w:rsid w:val="00A35A63"/>
    <w:rsid w:val="00A35F63"/>
    <w:rsid w:val="00A444BF"/>
    <w:rsid w:val="00A45A6D"/>
    <w:rsid w:val="00A464C4"/>
    <w:rsid w:val="00A82740"/>
    <w:rsid w:val="00AA2719"/>
    <w:rsid w:val="00AA4A01"/>
    <w:rsid w:val="00AB0155"/>
    <w:rsid w:val="00AB6105"/>
    <w:rsid w:val="00AC2AF9"/>
    <w:rsid w:val="00AD08E8"/>
    <w:rsid w:val="00AD3C05"/>
    <w:rsid w:val="00AD6219"/>
    <w:rsid w:val="00AE270A"/>
    <w:rsid w:val="00AE2F48"/>
    <w:rsid w:val="00AF1D6C"/>
    <w:rsid w:val="00AF4372"/>
    <w:rsid w:val="00B0099A"/>
    <w:rsid w:val="00B04D6C"/>
    <w:rsid w:val="00B06AE0"/>
    <w:rsid w:val="00B141DC"/>
    <w:rsid w:val="00B16927"/>
    <w:rsid w:val="00B408E8"/>
    <w:rsid w:val="00B4687C"/>
    <w:rsid w:val="00B535B6"/>
    <w:rsid w:val="00B5406D"/>
    <w:rsid w:val="00B617FE"/>
    <w:rsid w:val="00B6725F"/>
    <w:rsid w:val="00B8446A"/>
    <w:rsid w:val="00B85FC9"/>
    <w:rsid w:val="00B9732A"/>
    <w:rsid w:val="00BA1245"/>
    <w:rsid w:val="00BA5022"/>
    <w:rsid w:val="00BA578C"/>
    <w:rsid w:val="00BB45E3"/>
    <w:rsid w:val="00BB566D"/>
    <w:rsid w:val="00BB5881"/>
    <w:rsid w:val="00BB67EB"/>
    <w:rsid w:val="00BC1A85"/>
    <w:rsid w:val="00BC2BB1"/>
    <w:rsid w:val="00BC4505"/>
    <w:rsid w:val="00BC697C"/>
    <w:rsid w:val="00BD3301"/>
    <w:rsid w:val="00BD441B"/>
    <w:rsid w:val="00BD4CD9"/>
    <w:rsid w:val="00BF04FE"/>
    <w:rsid w:val="00BF568B"/>
    <w:rsid w:val="00BF66FD"/>
    <w:rsid w:val="00BF7E28"/>
    <w:rsid w:val="00C00098"/>
    <w:rsid w:val="00C00F04"/>
    <w:rsid w:val="00C02598"/>
    <w:rsid w:val="00C05846"/>
    <w:rsid w:val="00C15D16"/>
    <w:rsid w:val="00C2026A"/>
    <w:rsid w:val="00C21B82"/>
    <w:rsid w:val="00C31252"/>
    <w:rsid w:val="00C368FE"/>
    <w:rsid w:val="00C40805"/>
    <w:rsid w:val="00C455DD"/>
    <w:rsid w:val="00C476C2"/>
    <w:rsid w:val="00C541C5"/>
    <w:rsid w:val="00C56A1C"/>
    <w:rsid w:val="00C65789"/>
    <w:rsid w:val="00C71BEB"/>
    <w:rsid w:val="00C734A3"/>
    <w:rsid w:val="00C750A4"/>
    <w:rsid w:val="00C776A4"/>
    <w:rsid w:val="00C83E6E"/>
    <w:rsid w:val="00C90DA1"/>
    <w:rsid w:val="00C96754"/>
    <w:rsid w:val="00C97F20"/>
    <w:rsid w:val="00CA090A"/>
    <w:rsid w:val="00CA0CCB"/>
    <w:rsid w:val="00CA0FD7"/>
    <w:rsid w:val="00CC17D4"/>
    <w:rsid w:val="00CD143C"/>
    <w:rsid w:val="00CD57F2"/>
    <w:rsid w:val="00CE71FC"/>
    <w:rsid w:val="00CF1563"/>
    <w:rsid w:val="00CF2666"/>
    <w:rsid w:val="00CF59AA"/>
    <w:rsid w:val="00CF6FBA"/>
    <w:rsid w:val="00CF740A"/>
    <w:rsid w:val="00D002F2"/>
    <w:rsid w:val="00D015A2"/>
    <w:rsid w:val="00D10E67"/>
    <w:rsid w:val="00D2020D"/>
    <w:rsid w:val="00D221F4"/>
    <w:rsid w:val="00D24487"/>
    <w:rsid w:val="00D30631"/>
    <w:rsid w:val="00D30F45"/>
    <w:rsid w:val="00D32910"/>
    <w:rsid w:val="00D4308A"/>
    <w:rsid w:val="00D467C0"/>
    <w:rsid w:val="00D533FC"/>
    <w:rsid w:val="00D61271"/>
    <w:rsid w:val="00D638E3"/>
    <w:rsid w:val="00D7179D"/>
    <w:rsid w:val="00D71805"/>
    <w:rsid w:val="00D72607"/>
    <w:rsid w:val="00D8243A"/>
    <w:rsid w:val="00D8277B"/>
    <w:rsid w:val="00D82EF0"/>
    <w:rsid w:val="00D834B2"/>
    <w:rsid w:val="00D91FD6"/>
    <w:rsid w:val="00D9501D"/>
    <w:rsid w:val="00D953AB"/>
    <w:rsid w:val="00D95437"/>
    <w:rsid w:val="00D95FC8"/>
    <w:rsid w:val="00D96CBE"/>
    <w:rsid w:val="00DA5447"/>
    <w:rsid w:val="00DA677A"/>
    <w:rsid w:val="00DD1F0C"/>
    <w:rsid w:val="00DD2C2A"/>
    <w:rsid w:val="00DD3557"/>
    <w:rsid w:val="00DD4221"/>
    <w:rsid w:val="00DE0BAD"/>
    <w:rsid w:val="00DF706C"/>
    <w:rsid w:val="00E01F9F"/>
    <w:rsid w:val="00E06F98"/>
    <w:rsid w:val="00E07AB9"/>
    <w:rsid w:val="00E127FA"/>
    <w:rsid w:val="00E255DD"/>
    <w:rsid w:val="00E300EB"/>
    <w:rsid w:val="00E33E2A"/>
    <w:rsid w:val="00E3421A"/>
    <w:rsid w:val="00E34EB3"/>
    <w:rsid w:val="00E4552F"/>
    <w:rsid w:val="00E456ED"/>
    <w:rsid w:val="00E46F4E"/>
    <w:rsid w:val="00E52B0C"/>
    <w:rsid w:val="00E63355"/>
    <w:rsid w:val="00E70313"/>
    <w:rsid w:val="00E737BB"/>
    <w:rsid w:val="00E81F84"/>
    <w:rsid w:val="00E84F37"/>
    <w:rsid w:val="00E94445"/>
    <w:rsid w:val="00E96562"/>
    <w:rsid w:val="00EA08B8"/>
    <w:rsid w:val="00EA1D68"/>
    <w:rsid w:val="00EA6C46"/>
    <w:rsid w:val="00EB0F51"/>
    <w:rsid w:val="00EB3E5D"/>
    <w:rsid w:val="00EC6A4D"/>
    <w:rsid w:val="00EC6B71"/>
    <w:rsid w:val="00ED5181"/>
    <w:rsid w:val="00EE154B"/>
    <w:rsid w:val="00EE203B"/>
    <w:rsid w:val="00EE22B8"/>
    <w:rsid w:val="00EE582B"/>
    <w:rsid w:val="00EE6332"/>
    <w:rsid w:val="00EE7439"/>
    <w:rsid w:val="00EF093B"/>
    <w:rsid w:val="00EF1B95"/>
    <w:rsid w:val="00EF3265"/>
    <w:rsid w:val="00EF5F21"/>
    <w:rsid w:val="00F124EF"/>
    <w:rsid w:val="00F14926"/>
    <w:rsid w:val="00F14A8B"/>
    <w:rsid w:val="00F15985"/>
    <w:rsid w:val="00F1651A"/>
    <w:rsid w:val="00F16A55"/>
    <w:rsid w:val="00F20BBF"/>
    <w:rsid w:val="00F21DD8"/>
    <w:rsid w:val="00F2484C"/>
    <w:rsid w:val="00F264F6"/>
    <w:rsid w:val="00F31DBA"/>
    <w:rsid w:val="00F31E19"/>
    <w:rsid w:val="00F327D2"/>
    <w:rsid w:val="00F3488B"/>
    <w:rsid w:val="00F461FE"/>
    <w:rsid w:val="00F4747C"/>
    <w:rsid w:val="00F5165D"/>
    <w:rsid w:val="00F523A2"/>
    <w:rsid w:val="00F61DA9"/>
    <w:rsid w:val="00F67ABD"/>
    <w:rsid w:val="00F705B7"/>
    <w:rsid w:val="00F71BEE"/>
    <w:rsid w:val="00F743B8"/>
    <w:rsid w:val="00F74919"/>
    <w:rsid w:val="00F950E8"/>
    <w:rsid w:val="00FA298F"/>
    <w:rsid w:val="00FA5D03"/>
    <w:rsid w:val="00FB58C3"/>
    <w:rsid w:val="00FC04A0"/>
    <w:rsid w:val="00FC353C"/>
    <w:rsid w:val="00FD12C6"/>
    <w:rsid w:val="00FD28E2"/>
    <w:rsid w:val="00FD56B9"/>
    <w:rsid w:val="00FE1170"/>
    <w:rsid w:val="00FE1C63"/>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0F201CB9"/>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3BD489B"/>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DC942"/>
  <w15:docId w15:val="{958DA4BE-8599-435C-AE1B-7DDEEF07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iPriority w:val="99"/>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64CD-5A20-4D54-91B8-EECD5A8F6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993</Words>
  <Characters>5665</Characters>
  <Application>Microsoft Office Word</Application>
  <DocSecurity>0</DocSecurity>
  <Lines>47</Lines>
  <Paragraphs>13</Paragraphs>
  <ScaleCrop>false</ScaleCrop>
  <Company>Sky123.Org</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2024-04-03T03:48:00Z</dcterms:created>
  <dcterms:modified xsi:type="dcterms:W3CDTF">2024-04-03T03:48:00Z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9EC5B281FFB645D99174BEDF450301A4</vt:lpwstr>
  </property>
</Properties>
</file>