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广东省肇庆监狱书画作品装裱项目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采购文件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现拟对一批书画作品进行装裱服务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。具体需求明细如下表：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3"/>
        <w:tblW w:w="88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1246"/>
        <w:gridCol w:w="1292"/>
        <w:gridCol w:w="431"/>
        <w:gridCol w:w="634"/>
        <w:gridCol w:w="49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需求明细表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书画作品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138*69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，四尺整张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深棕色实木镜框；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高亮有机玻璃镜面；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高温凌布裱边（高温软裱）；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加厚白色覆背纸；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5、普通木质底板。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138*35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，四尺对开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上门</w:t>
      </w:r>
      <w:r>
        <w:rPr>
          <w:rFonts w:hint="eastAsia" w:ascii="宋体" w:hAnsi="宋体" w:cs="宋体"/>
          <w:b/>
          <w:bCs/>
          <w:szCs w:val="21"/>
        </w:rPr>
        <w:t>时间及地点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上门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中标后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5个工作日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到上门地点拿取需要装裱的书画作品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上门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地点：广东省肇庆监狱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二、装裱要求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需要按照需求明细表中的备注详情对书画作品进行装裱服务。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所用设备、材料必须符合国家和行业的有关技术及安全标准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书画作品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移交给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验收合格前，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需要对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书画作品的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质量和数量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全责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三、验收要求</w:t>
      </w:r>
    </w:p>
    <w:p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完成全部</w:t>
      </w:r>
      <w:r>
        <w:rPr>
          <w:rFonts w:hint="eastAsia" w:ascii="宋体" w:hAnsi="宋体" w:cs="宋体"/>
          <w:szCs w:val="21"/>
          <w:lang w:val="en-US" w:eastAsia="zh-CN"/>
        </w:rPr>
        <w:t>装裱工作</w:t>
      </w:r>
      <w:r>
        <w:rPr>
          <w:rFonts w:hint="eastAsia" w:ascii="宋体" w:hAnsi="宋体" w:cs="宋体"/>
          <w:szCs w:val="21"/>
        </w:rPr>
        <w:t>后的10个工作日内进行验收。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若验收不通过，</w:t>
      </w: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应在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限期内对验收过程发现的问题进行整改；完成整改后，重新组织验收；如因此给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造成其他损失的，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有权向</w:t>
      </w: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提出索赔。</w:t>
      </w:r>
    </w:p>
    <w:p>
      <w:pPr>
        <w:spacing w:line="360" w:lineRule="auto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</w:t>
      </w:r>
      <w:r>
        <w:rPr>
          <w:rFonts w:hint="eastAsia" w:ascii="宋体" w:hAnsi="宋体" w:cs="仿宋_GB2312"/>
          <w:szCs w:val="21"/>
          <w:lang w:val="en-US" w:eastAsia="zh-CN"/>
        </w:rPr>
        <w:t>三</w:t>
      </w:r>
      <w:r>
        <w:rPr>
          <w:rFonts w:hint="eastAsia" w:ascii="宋体" w:hAnsi="宋体" w:cs="仿宋_GB2312"/>
          <w:szCs w:val="21"/>
        </w:rPr>
        <w:t>）</w:t>
      </w:r>
      <w:r>
        <w:rPr>
          <w:rFonts w:hint="eastAsia" w:ascii="宋体" w:hAnsi="宋体" w:cs="仿宋_GB2312"/>
          <w:szCs w:val="21"/>
          <w:lang w:val="en-US" w:eastAsia="zh-CN"/>
        </w:rPr>
        <w:t>装裱服务</w:t>
      </w:r>
      <w:r>
        <w:rPr>
          <w:rFonts w:hint="eastAsia" w:ascii="宋体" w:hAnsi="宋体" w:cs="仿宋_GB2312"/>
          <w:szCs w:val="21"/>
        </w:rPr>
        <w:t>确因不可抗力需要延期的，双方应通过友好协商尽快解决。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四、</w:t>
      </w:r>
      <w:r>
        <w:rPr>
          <w:rFonts w:hint="eastAsia" w:ascii="宋体" w:hAnsi="宋体" w:cs="宋体"/>
          <w:b/>
          <w:bCs/>
          <w:szCs w:val="21"/>
        </w:rPr>
        <w:t>价格要求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中标价格</w:t>
      </w:r>
      <w:r>
        <w:rPr>
          <w:rFonts w:hint="eastAsia" w:ascii="宋体" w:hAnsi="宋体" w:cs="宋体"/>
          <w:szCs w:val="21"/>
        </w:rPr>
        <w:t>包括：</w:t>
      </w:r>
      <w:r>
        <w:rPr>
          <w:rFonts w:hint="eastAsia" w:ascii="宋体" w:hAnsi="宋体" w:cs="宋体"/>
          <w:szCs w:val="21"/>
          <w:lang w:val="en-US" w:eastAsia="zh-CN"/>
        </w:rPr>
        <w:t>书画作品装裱</w:t>
      </w:r>
      <w:r>
        <w:rPr>
          <w:rFonts w:hint="eastAsia" w:ascii="宋体" w:hAnsi="宋体" w:cs="宋体"/>
          <w:szCs w:val="21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装裱材料</w:t>
      </w:r>
      <w:r>
        <w:rPr>
          <w:rFonts w:hint="eastAsia" w:ascii="宋体" w:hAnsi="宋体" w:cs="宋体"/>
          <w:szCs w:val="21"/>
        </w:rPr>
        <w:t>、运输保险、及</w:t>
      </w:r>
      <w:r>
        <w:rPr>
          <w:rFonts w:hint="eastAsia" w:ascii="宋体" w:hAnsi="宋体" w:cs="宋体"/>
          <w:szCs w:val="21"/>
          <w:lang w:val="en-US" w:eastAsia="zh-CN"/>
        </w:rPr>
        <w:t>装裱服务</w:t>
      </w:r>
      <w:r>
        <w:rPr>
          <w:rFonts w:hint="eastAsia" w:ascii="宋体" w:hAnsi="宋体" w:cs="宋体"/>
          <w:szCs w:val="21"/>
        </w:rPr>
        <w:t>中不可预见费用等，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不另外支付其他费用。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五、付</w:t>
      </w:r>
      <w:r>
        <w:rPr>
          <w:rFonts w:hint="eastAsia" w:ascii="宋体" w:hAnsi="宋体" w:cs="宋体"/>
          <w:b/>
          <w:bCs/>
          <w:szCs w:val="21"/>
        </w:rPr>
        <w:t>款方式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须在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办理付款手续前，为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出具等额的符合国家规定的发票。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验收合格</w:t>
      </w:r>
      <w:r>
        <w:rPr>
          <w:rFonts w:hint="eastAsia" w:ascii="宋体" w:hAnsi="宋体" w:cs="宋体"/>
          <w:szCs w:val="21"/>
          <w:lang w:val="en-US" w:eastAsia="zh-CN"/>
        </w:rPr>
        <w:t>后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提供等额发票后的15个工作日内，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向</w:t>
      </w:r>
      <w:r>
        <w:rPr>
          <w:rFonts w:hint="eastAsia" w:ascii="宋体" w:hAnsi="宋体" w:cs="宋体"/>
          <w:szCs w:val="21"/>
          <w:lang w:eastAsia="zh-CN"/>
        </w:rPr>
        <w:t>成交供应商</w:t>
      </w:r>
      <w:r>
        <w:rPr>
          <w:rFonts w:hint="eastAsia" w:ascii="宋体" w:hAnsi="宋体" w:cs="宋体"/>
          <w:szCs w:val="21"/>
        </w:rPr>
        <w:t>一次性</w:t>
      </w:r>
      <w:r>
        <w:rPr>
          <w:rFonts w:hint="eastAsia" w:ascii="宋体" w:hAnsi="宋体" w:cs="宋体"/>
          <w:szCs w:val="21"/>
          <w:lang w:val="en-US" w:eastAsia="zh-CN"/>
        </w:rPr>
        <w:t>中标</w:t>
      </w:r>
      <w:r>
        <w:rPr>
          <w:rFonts w:hint="eastAsia" w:ascii="宋体" w:hAnsi="宋体" w:cs="宋体"/>
          <w:szCs w:val="21"/>
        </w:rPr>
        <w:t>的100%款项。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宋体" w:hAnsi="宋体" w:cs="仿宋_GB2312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5760" w:firstLineChars="1800"/>
        <w:jc w:val="left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1BD17"/>
    <w:multiLevelType w:val="singleLevel"/>
    <w:tmpl w:val="CE41BD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981556"/>
    <w:multiLevelType w:val="singleLevel"/>
    <w:tmpl w:val="3A98155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4559BB24"/>
    <w:multiLevelType w:val="singleLevel"/>
    <w:tmpl w:val="4559BB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1BA5"/>
    <w:rsid w:val="0B1A5C8F"/>
    <w:rsid w:val="0C240ECE"/>
    <w:rsid w:val="0C3A28CB"/>
    <w:rsid w:val="0D7134AB"/>
    <w:rsid w:val="0E0A7858"/>
    <w:rsid w:val="176702A5"/>
    <w:rsid w:val="17AC1B58"/>
    <w:rsid w:val="2F2511CF"/>
    <w:rsid w:val="364806C7"/>
    <w:rsid w:val="39B31BA5"/>
    <w:rsid w:val="416D3F6C"/>
    <w:rsid w:val="47FC4A2D"/>
    <w:rsid w:val="56495B31"/>
    <w:rsid w:val="63DB76F0"/>
    <w:rsid w:val="648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肇庆监狱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2023-10-11T06:47:00Z</dcterms:created>
  <dc:creator>陈绍贺</dc:creator>
  <cp:lastModifiedBy>黄婉莹</cp:lastModifiedBy>
  <cp:lastPrinted>2024-03-13T03:33:00Z</cp:lastPrinted>
  <dcterms:modified xsi:type="dcterms:W3CDTF">2024-03-22T07:49:22Z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47075307D3294A70A69A4CA84AD33BB9</vt:lpwstr>
  </property>
</Properties>
</file>