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428E" w:rsidRDefault="00FB7B95">
      <w:pPr>
        <w:pStyle w:val="a0"/>
        <w:ind w:firstLine="643"/>
        <w:jc w:val="center"/>
        <w:rPr>
          <w:b/>
          <w:bCs/>
          <w:sz w:val="32"/>
          <w:szCs w:val="32"/>
        </w:rPr>
      </w:pPr>
      <w:bookmarkStart w:id="0" w:name="_GoBack"/>
      <w:bookmarkEnd w:id="0"/>
      <w:r>
        <w:rPr>
          <w:b/>
          <w:bCs/>
          <w:sz w:val="32"/>
          <w:szCs w:val="32"/>
        </w:rPr>
        <w:t>广东省肇庆监狱</w:t>
      </w:r>
      <w:r>
        <w:rPr>
          <w:rFonts w:hint="eastAsia"/>
          <w:b/>
          <w:bCs/>
          <w:sz w:val="32"/>
          <w:szCs w:val="32"/>
        </w:rPr>
        <w:t>8T</w:t>
      </w:r>
      <w:r>
        <w:rPr>
          <w:b/>
          <w:bCs/>
          <w:sz w:val="32"/>
          <w:szCs w:val="32"/>
        </w:rPr>
        <w:t>企业</w:t>
      </w:r>
      <w:r>
        <w:rPr>
          <w:rFonts w:hint="eastAsia"/>
          <w:b/>
          <w:bCs/>
          <w:sz w:val="32"/>
          <w:szCs w:val="32"/>
        </w:rPr>
        <w:t>级</w:t>
      </w:r>
      <w:r>
        <w:rPr>
          <w:b/>
          <w:bCs/>
          <w:sz w:val="32"/>
          <w:szCs w:val="32"/>
        </w:rPr>
        <w:t>监控专用</w:t>
      </w:r>
      <w:r>
        <w:rPr>
          <w:rFonts w:hint="eastAsia"/>
          <w:b/>
          <w:bCs/>
          <w:sz w:val="32"/>
          <w:szCs w:val="32"/>
        </w:rPr>
        <w:t>存储硬</w:t>
      </w:r>
      <w:r>
        <w:rPr>
          <w:b/>
          <w:bCs/>
          <w:sz w:val="32"/>
          <w:szCs w:val="32"/>
        </w:rPr>
        <w:t>盘采购项目合同</w:t>
      </w:r>
    </w:p>
    <w:p w:rsidR="00E5428E" w:rsidRDefault="00FB7B95">
      <w:pPr>
        <w:tabs>
          <w:tab w:val="left" w:pos="720"/>
        </w:tabs>
        <w:spacing w:beforeLines="50" w:before="156" w:line="360" w:lineRule="auto"/>
        <w:jc w:val="left"/>
        <w:rPr>
          <w:rFonts w:ascii="宋体" w:hAnsi="宋体"/>
          <w:bCs/>
          <w:color w:val="000000"/>
          <w:szCs w:val="21"/>
        </w:rPr>
      </w:pPr>
      <w:r>
        <w:rPr>
          <w:rFonts w:ascii="宋体" w:hAnsi="宋体" w:hint="eastAsia"/>
          <w:b/>
          <w:color w:val="000000"/>
          <w:szCs w:val="21"/>
        </w:rPr>
        <w:t>甲方</w:t>
      </w:r>
      <w:r>
        <w:rPr>
          <w:rFonts w:ascii="宋体" w:hAnsi="宋体" w:cs="宋体" w:hint="eastAsia"/>
          <w:color w:val="000000"/>
          <w:szCs w:val="21"/>
        </w:rPr>
        <w:t>（采购方）</w:t>
      </w:r>
      <w:r>
        <w:rPr>
          <w:rFonts w:ascii="宋体" w:hAnsi="宋体" w:hint="eastAsia"/>
          <w:b/>
          <w:color w:val="000000"/>
          <w:szCs w:val="21"/>
        </w:rPr>
        <w:t>：</w:t>
      </w:r>
      <w:r>
        <w:rPr>
          <w:rFonts w:ascii="宋体" w:hAnsi="宋体" w:hint="eastAsia"/>
          <w:b/>
          <w:bCs/>
          <w:color w:val="000000"/>
          <w:szCs w:val="21"/>
          <w:u w:val="single"/>
        </w:rPr>
        <w:t>广东省肇庆监狱</w:t>
      </w:r>
    </w:p>
    <w:p w:rsidR="00E5428E" w:rsidRDefault="00FB7B95">
      <w:pPr>
        <w:spacing w:beforeLines="50" w:before="156" w:line="360" w:lineRule="auto"/>
        <w:jc w:val="left"/>
        <w:rPr>
          <w:rFonts w:ascii="宋体" w:hAnsi="宋体"/>
          <w:color w:val="000000"/>
          <w:szCs w:val="21"/>
        </w:rPr>
      </w:pPr>
      <w:r>
        <w:rPr>
          <w:rFonts w:ascii="宋体" w:hAnsi="宋体" w:hint="eastAsia"/>
          <w:color w:val="000000"/>
          <w:szCs w:val="21"/>
        </w:rPr>
        <w:t>负责人：</w:t>
      </w:r>
    </w:p>
    <w:p w:rsidR="00E5428E" w:rsidRDefault="00FB7B95">
      <w:pPr>
        <w:spacing w:beforeLines="50" w:before="156" w:line="360" w:lineRule="auto"/>
        <w:jc w:val="left"/>
        <w:rPr>
          <w:rFonts w:ascii="宋体" w:hAnsi="宋体"/>
          <w:color w:val="000000"/>
          <w:szCs w:val="21"/>
        </w:rPr>
      </w:pPr>
      <w:r>
        <w:rPr>
          <w:rFonts w:ascii="宋体" w:hAnsi="宋体" w:hint="eastAsia"/>
          <w:color w:val="000000"/>
          <w:szCs w:val="21"/>
        </w:rPr>
        <w:t>地址：</w:t>
      </w:r>
    </w:p>
    <w:p w:rsidR="00E5428E" w:rsidRDefault="00FB7B95">
      <w:pPr>
        <w:spacing w:beforeLines="50" w:before="156" w:line="360" w:lineRule="auto"/>
        <w:jc w:val="left"/>
        <w:rPr>
          <w:rFonts w:ascii="宋体" w:hAnsi="宋体"/>
          <w:color w:val="000000"/>
          <w:szCs w:val="21"/>
        </w:rPr>
      </w:pPr>
      <w:r>
        <w:rPr>
          <w:rFonts w:ascii="宋体" w:hAnsi="宋体" w:hint="eastAsia"/>
          <w:color w:val="000000"/>
          <w:szCs w:val="21"/>
        </w:rPr>
        <w:t xml:space="preserve">电话：                传真：           </w:t>
      </w:r>
    </w:p>
    <w:p w:rsidR="00E5428E" w:rsidRDefault="00E5428E">
      <w:pPr>
        <w:spacing w:beforeLines="50" w:before="156" w:line="360" w:lineRule="auto"/>
        <w:ind w:firstLineChars="200" w:firstLine="420"/>
        <w:rPr>
          <w:rFonts w:ascii="宋体" w:hAnsi="宋体"/>
          <w:color w:val="000000"/>
          <w:szCs w:val="21"/>
        </w:rPr>
      </w:pPr>
    </w:p>
    <w:p w:rsidR="00E5428E" w:rsidRDefault="00FB7B95">
      <w:pPr>
        <w:spacing w:beforeLines="50" w:before="156" w:line="360" w:lineRule="auto"/>
        <w:rPr>
          <w:rFonts w:ascii="宋体" w:hAnsi="宋体"/>
          <w:b/>
          <w:color w:val="000000"/>
          <w:szCs w:val="21"/>
        </w:rPr>
      </w:pPr>
      <w:r>
        <w:rPr>
          <w:rFonts w:ascii="宋体" w:hAnsi="宋体" w:hint="eastAsia"/>
          <w:b/>
          <w:color w:val="000000"/>
          <w:szCs w:val="21"/>
        </w:rPr>
        <w:t>乙方</w:t>
      </w:r>
      <w:r>
        <w:rPr>
          <w:rFonts w:ascii="宋体" w:hAnsi="宋体" w:cs="宋体" w:hint="eastAsia"/>
          <w:color w:val="000000"/>
          <w:szCs w:val="21"/>
        </w:rPr>
        <w:t>（成交方）</w:t>
      </w:r>
      <w:r>
        <w:rPr>
          <w:rFonts w:ascii="宋体" w:hAnsi="宋体" w:hint="eastAsia"/>
          <w:b/>
          <w:color w:val="000000"/>
          <w:szCs w:val="21"/>
        </w:rPr>
        <w:t>：</w:t>
      </w:r>
      <w:r>
        <w:rPr>
          <w:rFonts w:ascii="宋体" w:hAnsi="宋体" w:hint="eastAsia"/>
          <w:b/>
          <w:color w:val="000000"/>
          <w:szCs w:val="21"/>
          <w:u w:val="single"/>
        </w:rPr>
        <w:t xml:space="preserve">                       </w:t>
      </w:r>
      <w:r>
        <w:rPr>
          <w:rFonts w:ascii="宋体" w:hAnsi="宋体" w:hint="eastAsia"/>
          <w:b/>
          <w:color w:val="000000"/>
          <w:szCs w:val="21"/>
        </w:rPr>
        <w:t xml:space="preserve">          </w:t>
      </w:r>
    </w:p>
    <w:p w:rsidR="00E5428E" w:rsidRDefault="00FB7B95">
      <w:pPr>
        <w:spacing w:beforeLines="50" w:before="156" w:line="360" w:lineRule="auto"/>
        <w:rPr>
          <w:rFonts w:ascii="宋体" w:hAnsi="宋体"/>
          <w:b/>
          <w:color w:val="000000"/>
          <w:szCs w:val="21"/>
          <w:u w:val="single"/>
        </w:rPr>
      </w:pPr>
      <w:r>
        <w:rPr>
          <w:rFonts w:ascii="宋体" w:hAnsi="宋体" w:hint="eastAsia"/>
          <w:b/>
          <w:color w:val="000000"/>
          <w:szCs w:val="21"/>
          <w:u w:val="single"/>
        </w:rPr>
        <w:t>法定代表人：</w:t>
      </w:r>
    </w:p>
    <w:p w:rsidR="00E5428E" w:rsidRDefault="00FB7B95">
      <w:pPr>
        <w:spacing w:beforeLines="50" w:before="156" w:line="360" w:lineRule="auto"/>
        <w:ind w:leftChars="200" w:left="420" w:firstLine="0"/>
        <w:rPr>
          <w:rFonts w:ascii="宋体" w:hAnsi="宋体"/>
          <w:b/>
          <w:color w:val="000000"/>
          <w:szCs w:val="21"/>
          <w:u w:val="single"/>
        </w:rPr>
      </w:pPr>
      <w:r>
        <w:rPr>
          <w:rFonts w:ascii="宋体" w:hAnsi="宋体" w:hint="eastAsia"/>
          <w:b/>
          <w:color w:val="000000"/>
          <w:szCs w:val="21"/>
          <w:u w:val="single"/>
        </w:rPr>
        <w:t>地址：</w:t>
      </w:r>
    </w:p>
    <w:p w:rsidR="00E5428E" w:rsidRDefault="00FB7B95">
      <w:pPr>
        <w:spacing w:beforeLines="50" w:before="156" w:line="360" w:lineRule="auto"/>
        <w:ind w:leftChars="200" w:left="420" w:firstLine="0"/>
        <w:rPr>
          <w:rFonts w:ascii="宋体" w:hAnsi="宋体"/>
          <w:color w:val="000000"/>
          <w:szCs w:val="21"/>
        </w:rPr>
      </w:pPr>
      <w:r>
        <w:rPr>
          <w:rFonts w:ascii="宋体" w:hAnsi="宋体" w:hint="eastAsia"/>
          <w:color w:val="000000"/>
          <w:szCs w:val="21"/>
        </w:rPr>
        <w:t xml:space="preserve">电话：                传真：            </w:t>
      </w:r>
    </w:p>
    <w:p w:rsidR="00E5428E" w:rsidRDefault="00FB7B95">
      <w:pPr>
        <w:spacing w:line="360" w:lineRule="auto"/>
        <w:ind w:firstLineChars="200" w:firstLine="420"/>
        <w:jc w:val="left"/>
        <w:rPr>
          <w:rFonts w:ascii="宋体" w:hAnsi="宋体"/>
          <w:color w:val="000000"/>
          <w:szCs w:val="21"/>
        </w:rPr>
      </w:pPr>
      <w:r>
        <w:rPr>
          <w:rFonts w:ascii="宋体" w:hAnsi="宋体" w:cs="宋体" w:hint="eastAsia"/>
          <w:color w:val="000000"/>
          <w:szCs w:val="21"/>
        </w:rPr>
        <w:t>根据</w:t>
      </w:r>
      <w:r>
        <w:rPr>
          <w:rFonts w:ascii="宋体" w:hAnsi="宋体" w:cs="宋体" w:hint="eastAsia"/>
          <w:b/>
          <w:bCs/>
          <w:color w:val="000000"/>
          <w:szCs w:val="21"/>
          <w:u w:val="single"/>
        </w:rPr>
        <w:t>广东省肇庆监狱8T企业级监控专用存储硬盘采购项目</w:t>
      </w:r>
      <w:r>
        <w:rPr>
          <w:rFonts w:ascii="宋体" w:hAnsi="宋体" w:cs="宋体" w:hint="eastAsia"/>
          <w:color w:val="000000"/>
          <w:szCs w:val="21"/>
        </w:rPr>
        <w:t>的</w:t>
      </w:r>
      <w:r>
        <w:rPr>
          <w:rFonts w:ascii="宋体" w:hAnsi="宋体" w:hint="eastAsia"/>
          <w:color w:val="000000"/>
          <w:szCs w:val="21"/>
        </w:rPr>
        <w:t>采购结果；按照《中华人民共和国民法典》的规定，</w:t>
      </w:r>
      <w:r>
        <w:rPr>
          <w:rFonts w:ascii="宋体" w:hAnsi="宋体" w:hint="eastAsia"/>
          <w:color w:val="000000"/>
          <w:kern w:val="28"/>
          <w:szCs w:val="21"/>
        </w:rPr>
        <w:t>经双方协商，</w:t>
      </w:r>
      <w:r>
        <w:rPr>
          <w:rFonts w:ascii="宋体" w:hAnsi="宋体" w:hint="eastAsia"/>
          <w:color w:val="000000"/>
          <w:szCs w:val="21"/>
        </w:rPr>
        <w:t>本着平等互利和诚实信用的原则，</w:t>
      </w:r>
      <w:r>
        <w:rPr>
          <w:rFonts w:ascii="宋体" w:hAnsi="宋体" w:hint="eastAsia"/>
          <w:color w:val="000000"/>
          <w:kern w:val="28"/>
          <w:szCs w:val="21"/>
        </w:rPr>
        <w:t>一致同意签订本合同如下</w:t>
      </w:r>
      <w:r>
        <w:rPr>
          <w:rFonts w:ascii="宋体" w:hAnsi="宋体" w:hint="eastAsia"/>
          <w:color w:val="000000"/>
          <w:szCs w:val="21"/>
        </w:rPr>
        <w:t>：</w:t>
      </w:r>
    </w:p>
    <w:p w:rsidR="00E5428E" w:rsidRDefault="00FB7B95">
      <w:pPr>
        <w:numPr>
          <w:ilvl w:val="0"/>
          <w:numId w:val="1"/>
        </w:numPr>
        <w:spacing w:line="360" w:lineRule="auto"/>
        <w:jc w:val="left"/>
        <w:rPr>
          <w:rFonts w:ascii="宋体" w:hAnsi="宋体" w:cs="宋体"/>
          <w:b/>
          <w:bCs/>
          <w:szCs w:val="21"/>
        </w:rPr>
      </w:pPr>
      <w:r>
        <w:rPr>
          <w:rFonts w:ascii="宋体" w:hAnsi="宋体" w:cs="宋体" w:hint="eastAsia"/>
          <w:b/>
          <w:bCs/>
          <w:szCs w:val="21"/>
        </w:rPr>
        <w:t>合同一览表</w:t>
      </w:r>
    </w:p>
    <w:tbl>
      <w:tblPr>
        <w:tblW w:w="932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667"/>
        <w:gridCol w:w="610"/>
        <w:gridCol w:w="2519"/>
        <w:gridCol w:w="2551"/>
        <w:gridCol w:w="975"/>
      </w:tblGrid>
      <w:tr w:rsidR="00E5428E">
        <w:trPr>
          <w:trHeight w:val="375"/>
          <w:jc w:val="center"/>
        </w:trPr>
        <w:tc>
          <w:tcPr>
            <w:tcW w:w="2667" w:type="dxa"/>
            <w:shd w:val="clear" w:color="auto" w:fill="auto"/>
            <w:vAlign w:val="center"/>
          </w:tcPr>
          <w:p w:rsidR="00E5428E" w:rsidRDefault="00FB7B95">
            <w:pPr>
              <w:adjustRightInd w:val="0"/>
              <w:snapToGrid w:val="0"/>
              <w:spacing w:beforeLines="50" w:before="156" w:line="360" w:lineRule="auto"/>
              <w:ind w:rightChars="-35" w:right="-73" w:firstLine="0"/>
              <w:jc w:val="center"/>
              <w:rPr>
                <w:rFonts w:ascii="宋体" w:hAnsi="宋体"/>
                <w:b/>
                <w:szCs w:val="21"/>
              </w:rPr>
            </w:pPr>
            <w:r>
              <w:rPr>
                <w:rFonts w:ascii="宋体" w:hAnsi="宋体" w:hint="eastAsia"/>
                <w:b/>
                <w:szCs w:val="21"/>
              </w:rPr>
              <w:t>合同名称</w:t>
            </w:r>
          </w:p>
        </w:tc>
        <w:tc>
          <w:tcPr>
            <w:tcW w:w="610" w:type="dxa"/>
            <w:shd w:val="clear" w:color="auto" w:fill="auto"/>
            <w:vAlign w:val="center"/>
          </w:tcPr>
          <w:p w:rsidR="00E5428E" w:rsidRDefault="00FB7B95">
            <w:pPr>
              <w:adjustRightInd w:val="0"/>
              <w:snapToGrid w:val="0"/>
              <w:spacing w:beforeLines="50" w:before="156" w:line="360" w:lineRule="auto"/>
              <w:ind w:rightChars="-35" w:right="-73" w:firstLine="0"/>
              <w:jc w:val="center"/>
              <w:rPr>
                <w:rFonts w:ascii="宋体" w:hAnsi="宋体"/>
                <w:b/>
                <w:szCs w:val="21"/>
              </w:rPr>
            </w:pPr>
            <w:r>
              <w:rPr>
                <w:rFonts w:ascii="宋体" w:hAnsi="宋体" w:hint="eastAsia"/>
                <w:b/>
                <w:szCs w:val="21"/>
              </w:rPr>
              <w:t>数量</w:t>
            </w:r>
          </w:p>
        </w:tc>
        <w:tc>
          <w:tcPr>
            <w:tcW w:w="2519" w:type="dxa"/>
            <w:shd w:val="clear" w:color="auto" w:fill="auto"/>
            <w:vAlign w:val="center"/>
          </w:tcPr>
          <w:p w:rsidR="00E5428E" w:rsidRDefault="00FB7B95">
            <w:pPr>
              <w:spacing w:beforeLines="50" w:before="156" w:line="360" w:lineRule="auto"/>
              <w:ind w:firstLine="0"/>
              <w:jc w:val="center"/>
              <w:rPr>
                <w:rFonts w:ascii="宋体" w:hAnsi="宋体"/>
                <w:b/>
                <w:bCs/>
                <w:szCs w:val="21"/>
              </w:rPr>
            </w:pPr>
            <w:r>
              <w:rPr>
                <w:rFonts w:ascii="宋体" w:hAnsi="宋体" w:hint="eastAsia"/>
                <w:b/>
                <w:bCs/>
                <w:szCs w:val="21"/>
              </w:rPr>
              <w:t>交货期限</w:t>
            </w:r>
          </w:p>
        </w:tc>
        <w:tc>
          <w:tcPr>
            <w:tcW w:w="2551" w:type="dxa"/>
            <w:shd w:val="clear" w:color="auto" w:fill="auto"/>
            <w:vAlign w:val="center"/>
          </w:tcPr>
          <w:p w:rsidR="00E5428E" w:rsidRDefault="00FB7B95">
            <w:pPr>
              <w:adjustRightInd w:val="0"/>
              <w:snapToGrid w:val="0"/>
              <w:spacing w:beforeLines="50" w:before="156" w:line="360" w:lineRule="auto"/>
              <w:ind w:rightChars="-35" w:right="-73" w:firstLine="0"/>
              <w:jc w:val="center"/>
              <w:rPr>
                <w:rFonts w:ascii="宋体" w:hAnsi="宋体"/>
                <w:b/>
                <w:szCs w:val="21"/>
              </w:rPr>
            </w:pPr>
            <w:r>
              <w:rPr>
                <w:rFonts w:ascii="宋体" w:hAnsi="宋体" w:hint="eastAsia"/>
                <w:b/>
                <w:szCs w:val="21"/>
              </w:rPr>
              <w:t>合同金额（元）</w:t>
            </w:r>
          </w:p>
        </w:tc>
        <w:tc>
          <w:tcPr>
            <w:tcW w:w="975" w:type="dxa"/>
            <w:shd w:val="clear" w:color="auto" w:fill="auto"/>
            <w:vAlign w:val="center"/>
          </w:tcPr>
          <w:p w:rsidR="00E5428E" w:rsidRDefault="00FB7B95">
            <w:pPr>
              <w:adjustRightInd w:val="0"/>
              <w:snapToGrid w:val="0"/>
              <w:spacing w:beforeLines="50" w:before="156" w:line="360" w:lineRule="auto"/>
              <w:ind w:rightChars="-35" w:right="-73" w:firstLine="0"/>
              <w:jc w:val="center"/>
              <w:rPr>
                <w:rFonts w:ascii="宋体" w:hAnsi="宋体"/>
                <w:b/>
                <w:szCs w:val="21"/>
              </w:rPr>
            </w:pPr>
            <w:r>
              <w:rPr>
                <w:rFonts w:ascii="宋体" w:hAnsi="宋体" w:hint="eastAsia"/>
                <w:b/>
                <w:szCs w:val="21"/>
              </w:rPr>
              <w:t>备注</w:t>
            </w:r>
          </w:p>
        </w:tc>
      </w:tr>
      <w:tr w:rsidR="00E5428E">
        <w:trPr>
          <w:trHeight w:val="884"/>
          <w:jc w:val="center"/>
        </w:trPr>
        <w:tc>
          <w:tcPr>
            <w:tcW w:w="2667" w:type="dxa"/>
            <w:shd w:val="clear" w:color="auto" w:fill="auto"/>
            <w:vAlign w:val="center"/>
          </w:tcPr>
          <w:p w:rsidR="00E5428E" w:rsidRDefault="00FB7B95">
            <w:pPr>
              <w:spacing w:beforeLines="50" w:before="156" w:line="360" w:lineRule="auto"/>
              <w:ind w:firstLine="0"/>
              <w:jc w:val="center"/>
              <w:rPr>
                <w:rFonts w:ascii="宋体" w:hAnsi="宋体"/>
                <w:bCs/>
                <w:szCs w:val="21"/>
              </w:rPr>
            </w:pPr>
            <w:r>
              <w:rPr>
                <w:rFonts w:ascii="宋体" w:hAnsi="宋体"/>
                <w:bCs/>
                <w:szCs w:val="21"/>
              </w:rPr>
              <w:t>广东省肇庆监狱8T企业级监控专用存储硬盘采购项目合同</w:t>
            </w:r>
          </w:p>
        </w:tc>
        <w:tc>
          <w:tcPr>
            <w:tcW w:w="610" w:type="dxa"/>
            <w:shd w:val="clear" w:color="auto" w:fill="auto"/>
            <w:vAlign w:val="center"/>
          </w:tcPr>
          <w:p w:rsidR="00E5428E" w:rsidRDefault="00FB7B95">
            <w:pPr>
              <w:spacing w:beforeLines="50" w:before="156" w:line="360" w:lineRule="auto"/>
              <w:ind w:firstLine="0"/>
              <w:jc w:val="center"/>
              <w:rPr>
                <w:rFonts w:ascii="宋体" w:hAnsi="宋体"/>
                <w:bCs/>
                <w:szCs w:val="21"/>
              </w:rPr>
            </w:pPr>
            <w:r>
              <w:rPr>
                <w:rFonts w:ascii="宋体" w:hAnsi="宋体"/>
                <w:bCs/>
                <w:szCs w:val="21"/>
              </w:rPr>
              <w:t>1</w:t>
            </w:r>
            <w:r>
              <w:rPr>
                <w:rFonts w:ascii="宋体" w:hAnsi="宋体" w:hint="eastAsia"/>
                <w:bCs/>
                <w:szCs w:val="21"/>
              </w:rPr>
              <w:t>项</w:t>
            </w:r>
          </w:p>
        </w:tc>
        <w:tc>
          <w:tcPr>
            <w:tcW w:w="2519" w:type="dxa"/>
            <w:shd w:val="clear" w:color="auto" w:fill="auto"/>
            <w:vAlign w:val="center"/>
          </w:tcPr>
          <w:p w:rsidR="00E5428E" w:rsidRDefault="00FB7B95">
            <w:pPr>
              <w:spacing w:before="50" w:line="360" w:lineRule="auto"/>
              <w:ind w:firstLine="0"/>
              <w:jc w:val="center"/>
              <w:rPr>
                <w:rFonts w:ascii="宋体" w:hAnsi="宋体"/>
                <w:bCs/>
                <w:szCs w:val="21"/>
              </w:rPr>
            </w:pPr>
            <w:r>
              <w:rPr>
                <w:rFonts w:ascii="宋体" w:hAnsi="宋体" w:hint="eastAsia"/>
                <w:bCs/>
                <w:szCs w:val="21"/>
              </w:rPr>
              <w:t>合同签订之后，乙方需在7日历日内完成货物交货及安装调试</w:t>
            </w:r>
          </w:p>
        </w:tc>
        <w:tc>
          <w:tcPr>
            <w:tcW w:w="2551" w:type="dxa"/>
            <w:shd w:val="clear" w:color="auto" w:fill="auto"/>
            <w:vAlign w:val="center"/>
          </w:tcPr>
          <w:p w:rsidR="00E5428E" w:rsidRDefault="00E5428E">
            <w:pPr>
              <w:pStyle w:val="a0"/>
              <w:spacing w:beforeLines="50" w:before="156" w:line="360" w:lineRule="auto"/>
              <w:ind w:firstLineChars="0" w:firstLine="0"/>
              <w:jc w:val="center"/>
              <w:rPr>
                <w:rFonts w:ascii="宋体" w:hAnsi="宋体"/>
                <w:bCs/>
              </w:rPr>
            </w:pPr>
          </w:p>
        </w:tc>
        <w:tc>
          <w:tcPr>
            <w:tcW w:w="975" w:type="dxa"/>
            <w:shd w:val="clear" w:color="auto" w:fill="auto"/>
            <w:vAlign w:val="center"/>
          </w:tcPr>
          <w:p w:rsidR="00E5428E" w:rsidRDefault="00E5428E">
            <w:pPr>
              <w:pStyle w:val="a0"/>
              <w:spacing w:beforeLines="50" w:before="156" w:line="360" w:lineRule="auto"/>
              <w:ind w:firstLineChars="0" w:firstLine="0"/>
              <w:jc w:val="center"/>
              <w:rPr>
                <w:rFonts w:ascii="宋体" w:hAnsi="宋体"/>
                <w:bCs/>
              </w:rPr>
            </w:pPr>
          </w:p>
        </w:tc>
      </w:tr>
    </w:tbl>
    <w:p w:rsidR="00E5428E" w:rsidRDefault="00E5428E">
      <w:pPr>
        <w:spacing w:line="360" w:lineRule="auto"/>
        <w:ind w:firstLineChars="200" w:firstLine="420"/>
      </w:pPr>
    </w:p>
    <w:p w:rsidR="00E5428E" w:rsidRDefault="00FB7B95">
      <w:pPr>
        <w:numPr>
          <w:ilvl w:val="0"/>
          <w:numId w:val="1"/>
        </w:numPr>
        <w:spacing w:line="360" w:lineRule="auto"/>
        <w:jc w:val="left"/>
        <w:rPr>
          <w:rFonts w:ascii="宋体" w:hAnsi="宋体" w:cs="宋体"/>
          <w:b/>
          <w:bCs/>
          <w:szCs w:val="21"/>
        </w:rPr>
      </w:pPr>
      <w:r>
        <w:rPr>
          <w:rFonts w:ascii="宋体" w:hAnsi="宋体" w:cs="宋体" w:hint="eastAsia"/>
          <w:b/>
          <w:bCs/>
          <w:szCs w:val="21"/>
        </w:rPr>
        <w:t>供货时间及地点</w:t>
      </w:r>
    </w:p>
    <w:p w:rsidR="00E5428E" w:rsidRDefault="00FB7B95">
      <w:pPr>
        <w:spacing w:line="360" w:lineRule="auto"/>
        <w:ind w:firstLineChars="200" w:firstLine="420"/>
        <w:rPr>
          <w:rFonts w:ascii="宋体" w:hAnsi="宋体" w:cs="宋体"/>
          <w:szCs w:val="21"/>
        </w:rPr>
      </w:pPr>
      <w:r>
        <w:rPr>
          <w:rFonts w:ascii="宋体" w:hAnsi="宋体" w:cs="宋体" w:hint="eastAsia"/>
          <w:szCs w:val="21"/>
        </w:rPr>
        <w:t>（一）</w:t>
      </w:r>
      <w:r>
        <w:rPr>
          <w:rFonts w:ascii="宋体" w:hAnsi="宋体" w:cs="宋体" w:hint="eastAsia"/>
          <w:b/>
          <w:bCs/>
          <w:szCs w:val="21"/>
        </w:rPr>
        <w:t>交货期：合同签订之后，乙方需在7日历日内完成货物交货及安装调试。</w:t>
      </w:r>
    </w:p>
    <w:p w:rsidR="00E5428E" w:rsidRDefault="00FB7B95">
      <w:pPr>
        <w:spacing w:line="360" w:lineRule="auto"/>
        <w:ind w:firstLineChars="200" w:firstLine="420"/>
        <w:rPr>
          <w:rFonts w:ascii="宋体" w:hAnsi="宋体" w:cs="宋体"/>
          <w:szCs w:val="21"/>
        </w:rPr>
      </w:pPr>
      <w:r>
        <w:rPr>
          <w:rFonts w:ascii="宋体" w:hAnsi="宋体" w:cs="宋体" w:hint="eastAsia"/>
          <w:szCs w:val="21"/>
        </w:rPr>
        <w:t xml:space="preserve">（二）交货方式：现场交付 </w:t>
      </w:r>
    </w:p>
    <w:p w:rsidR="00E5428E" w:rsidRDefault="00FB7B95">
      <w:pPr>
        <w:spacing w:line="360" w:lineRule="auto"/>
        <w:ind w:firstLineChars="200" w:firstLine="420"/>
        <w:rPr>
          <w:rFonts w:ascii="宋体" w:hAnsi="宋体" w:cs="宋体"/>
          <w:szCs w:val="21"/>
        </w:rPr>
      </w:pPr>
      <w:r>
        <w:rPr>
          <w:rFonts w:ascii="宋体" w:hAnsi="宋体" w:cs="宋体" w:hint="eastAsia"/>
          <w:szCs w:val="21"/>
        </w:rPr>
        <w:t>（三）交货地点：广东省肇庆监狱</w:t>
      </w:r>
    </w:p>
    <w:p w:rsidR="00E5428E" w:rsidRDefault="00FB7B95">
      <w:pPr>
        <w:numPr>
          <w:ilvl w:val="0"/>
          <w:numId w:val="1"/>
        </w:numPr>
        <w:spacing w:line="360" w:lineRule="auto"/>
        <w:jc w:val="left"/>
        <w:rPr>
          <w:rFonts w:ascii="宋体" w:hAnsi="宋体" w:cs="宋体"/>
          <w:b/>
          <w:bCs/>
          <w:szCs w:val="21"/>
        </w:rPr>
      </w:pPr>
      <w:r>
        <w:rPr>
          <w:rFonts w:ascii="宋体" w:hAnsi="宋体" w:cs="宋体" w:hint="eastAsia"/>
          <w:b/>
          <w:bCs/>
          <w:szCs w:val="21"/>
        </w:rPr>
        <w:t>供货要求</w:t>
      </w:r>
    </w:p>
    <w:p w:rsidR="00E5428E" w:rsidRDefault="00FB7B95">
      <w:pPr>
        <w:spacing w:line="360" w:lineRule="auto"/>
        <w:ind w:firstLineChars="200" w:firstLine="420"/>
        <w:rPr>
          <w:rFonts w:ascii="宋体" w:hAnsi="宋体" w:cs="仿宋_GB2312"/>
          <w:szCs w:val="21"/>
        </w:rPr>
      </w:pPr>
      <w:r>
        <w:rPr>
          <w:rFonts w:ascii="宋体" w:hAnsi="宋体" w:cs="仿宋_GB2312" w:hint="eastAsia"/>
          <w:szCs w:val="21"/>
        </w:rPr>
        <w:t>（一）82个8T</w:t>
      </w:r>
      <w:proofErr w:type="gramStart"/>
      <w:r>
        <w:rPr>
          <w:rFonts w:ascii="宋体" w:hAnsi="宋体" w:cs="仿宋_GB2312" w:hint="eastAsia"/>
          <w:szCs w:val="21"/>
        </w:rPr>
        <w:t>海康威视</w:t>
      </w:r>
      <w:proofErr w:type="gramEnd"/>
      <w:r>
        <w:rPr>
          <w:rFonts w:ascii="宋体" w:hAnsi="宋体" w:cs="仿宋_GB2312" w:hint="eastAsia"/>
          <w:szCs w:val="21"/>
        </w:rPr>
        <w:t>HK728TAH企业监控专用硬盘；</w:t>
      </w:r>
    </w:p>
    <w:p w:rsidR="00E5428E" w:rsidRDefault="00FB7B95">
      <w:pPr>
        <w:numPr>
          <w:ilvl w:val="0"/>
          <w:numId w:val="2"/>
        </w:numPr>
        <w:spacing w:line="360" w:lineRule="auto"/>
        <w:ind w:firstLineChars="200" w:firstLine="420"/>
        <w:rPr>
          <w:rFonts w:ascii="宋体" w:hAnsi="宋体" w:cs="仿宋_GB2312"/>
          <w:szCs w:val="21"/>
        </w:rPr>
      </w:pPr>
      <w:r>
        <w:rPr>
          <w:rFonts w:ascii="宋体" w:hAnsi="宋体" w:cs="仿宋_GB2312" w:hint="eastAsia"/>
          <w:szCs w:val="21"/>
        </w:rPr>
        <w:t>需要安排工程师到现场进行硬盘安装调试,安装调试要求如下：</w:t>
      </w:r>
    </w:p>
    <w:p w:rsidR="00E5428E" w:rsidRDefault="00FB7B95">
      <w:pPr>
        <w:spacing w:line="360" w:lineRule="auto"/>
        <w:ind w:leftChars="200" w:left="420" w:firstLine="0"/>
        <w:rPr>
          <w:rFonts w:ascii="宋体" w:hAnsi="宋体" w:cs="仿宋_GB2312"/>
          <w:szCs w:val="21"/>
        </w:rPr>
      </w:pPr>
      <w:r>
        <w:rPr>
          <w:rFonts w:ascii="宋体" w:hAnsi="宋体" w:cs="仿宋_GB2312" w:hint="eastAsia"/>
          <w:szCs w:val="21"/>
        </w:rPr>
        <w:lastRenderedPageBreak/>
        <w:t>1、硬盘分别安装到3个</w:t>
      </w:r>
      <w:proofErr w:type="gramStart"/>
      <w:r>
        <w:rPr>
          <w:rFonts w:ascii="宋体" w:hAnsi="宋体" w:cs="仿宋_GB2312" w:hint="eastAsia"/>
          <w:szCs w:val="21"/>
        </w:rPr>
        <w:t>海康威视</w:t>
      </w:r>
      <w:proofErr w:type="gramEnd"/>
      <w:r>
        <w:rPr>
          <w:rFonts w:ascii="宋体" w:hAnsi="宋体" w:cs="仿宋_GB2312" w:hint="eastAsia"/>
          <w:szCs w:val="21"/>
        </w:rPr>
        <w:t xml:space="preserve"> DS-A72024R存储阵列，阵列系统版本为：CVR V2.3.4-2 ；</w:t>
      </w:r>
    </w:p>
    <w:p w:rsidR="00E5428E" w:rsidRDefault="00FB7B95">
      <w:pPr>
        <w:spacing w:line="360" w:lineRule="auto"/>
        <w:ind w:firstLineChars="200" w:firstLine="420"/>
        <w:rPr>
          <w:rFonts w:ascii="宋体" w:hAnsi="宋体" w:cs="仿宋_GB2312"/>
          <w:szCs w:val="21"/>
        </w:rPr>
      </w:pPr>
      <w:r>
        <w:rPr>
          <w:rFonts w:ascii="宋体" w:hAnsi="宋体" w:cs="仿宋_GB2312" w:hint="eastAsia"/>
          <w:szCs w:val="21"/>
        </w:rPr>
        <w:t>2、分别在每个存储阵列配置2到3个raid5阵列，设置好存储池与逻辑卷；</w:t>
      </w:r>
    </w:p>
    <w:p w:rsidR="00E5428E" w:rsidRDefault="00FB7B95">
      <w:pPr>
        <w:pStyle w:val="a0"/>
      </w:pPr>
      <w:r>
        <w:rPr>
          <w:rFonts w:ascii="宋体" w:hAnsi="宋体" w:cs="仿宋_GB2312" w:hint="eastAsia"/>
        </w:rPr>
        <w:t>3、2个存储阵列配置为SAN管理，</w:t>
      </w:r>
      <w:proofErr w:type="spellStart"/>
      <w:r>
        <w:rPr>
          <w:rFonts w:ascii="宋体" w:hAnsi="宋体" w:cs="仿宋_GB2312" w:hint="eastAsia"/>
        </w:rPr>
        <w:t>iSCSI</w:t>
      </w:r>
      <w:proofErr w:type="spellEnd"/>
      <w:r>
        <w:rPr>
          <w:rFonts w:ascii="宋体" w:hAnsi="宋体" w:cs="仿宋_GB2312" w:hint="eastAsia"/>
        </w:rPr>
        <w:t>管理模式，1个存储阵列配置CVR管理模式。</w:t>
      </w:r>
    </w:p>
    <w:p w:rsidR="00E5428E" w:rsidRDefault="00FB7B95">
      <w:pPr>
        <w:spacing w:line="360" w:lineRule="auto"/>
        <w:ind w:firstLineChars="200" w:firstLine="420"/>
        <w:rPr>
          <w:rFonts w:ascii="宋体" w:hAnsi="宋体" w:cs="仿宋_GB2312"/>
          <w:szCs w:val="21"/>
        </w:rPr>
      </w:pPr>
      <w:r>
        <w:rPr>
          <w:rFonts w:ascii="宋体" w:hAnsi="宋体" w:cs="仿宋_GB2312" w:hint="eastAsia"/>
          <w:szCs w:val="21"/>
        </w:rPr>
        <w:t>（三）硬盘交货及安装调试需要在</w:t>
      </w:r>
      <w:r>
        <w:rPr>
          <w:rFonts w:ascii="宋体" w:hAnsi="宋体" w:cs="宋体" w:hint="eastAsia"/>
          <w:bCs/>
          <w:szCs w:val="21"/>
        </w:rPr>
        <w:t>合同签订之后的</w:t>
      </w:r>
      <w:r>
        <w:rPr>
          <w:rFonts w:ascii="宋体" w:hAnsi="宋体" w:cs="仿宋_GB2312" w:hint="eastAsia"/>
          <w:szCs w:val="21"/>
        </w:rPr>
        <w:t>7个日历日内完成；</w:t>
      </w:r>
    </w:p>
    <w:p w:rsidR="00E5428E" w:rsidRDefault="00FB7B95">
      <w:pPr>
        <w:spacing w:line="360" w:lineRule="auto"/>
        <w:ind w:firstLineChars="200" w:firstLine="420"/>
        <w:rPr>
          <w:rFonts w:ascii="宋体" w:hAnsi="宋体" w:cs="仿宋_GB2312"/>
          <w:szCs w:val="21"/>
        </w:rPr>
      </w:pPr>
      <w:r>
        <w:rPr>
          <w:rFonts w:ascii="宋体" w:hAnsi="宋体" w:cs="仿宋_GB2312" w:hint="eastAsia"/>
          <w:szCs w:val="21"/>
        </w:rPr>
        <w:t>（四）乙方合同所用设备、材料和配件必须符合国家和行业的有关技术及安全标准；</w:t>
      </w:r>
    </w:p>
    <w:p w:rsidR="00E5428E" w:rsidRDefault="00FB7B95">
      <w:pPr>
        <w:spacing w:line="360" w:lineRule="auto"/>
        <w:ind w:firstLineChars="200" w:firstLine="420"/>
        <w:rPr>
          <w:rFonts w:ascii="宋体" w:hAnsi="宋体" w:cs="仿宋_GB2312"/>
          <w:szCs w:val="21"/>
        </w:rPr>
      </w:pPr>
      <w:r>
        <w:rPr>
          <w:rFonts w:ascii="宋体" w:hAnsi="宋体" w:cs="仿宋_GB2312" w:hint="eastAsia"/>
          <w:szCs w:val="21"/>
        </w:rPr>
        <w:t>（五）产品移交给使用单位验收合格前，乙方需要对所有有关合同的材料、半成品、成品和配套设备装置负全责；</w:t>
      </w:r>
    </w:p>
    <w:p w:rsidR="00E5428E" w:rsidRDefault="00FB7B95">
      <w:pPr>
        <w:spacing w:line="360" w:lineRule="auto"/>
        <w:ind w:firstLineChars="200" w:firstLine="420"/>
        <w:rPr>
          <w:rFonts w:ascii="宋体" w:hAnsi="宋体" w:cs="仿宋_GB2312"/>
          <w:szCs w:val="21"/>
        </w:rPr>
      </w:pPr>
      <w:r>
        <w:rPr>
          <w:rFonts w:ascii="宋体" w:hAnsi="宋体" w:cs="仿宋_GB2312" w:hint="eastAsia"/>
          <w:szCs w:val="21"/>
        </w:rPr>
        <w:t>（六）合同确因不可抗力需要延期的，双方应通过友好协商尽快解决。</w:t>
      </w:r>
    </w:p>
    <w:p w:rsidR="00E5428E" w:rsidRDefault="00FB7B95">
      <w:pPr>
        <w:numPr>
          <w:ilvl w:val="0"/>
          <w:numId w:val="1"/>
        </w:numPr>
        <w:spacing w:line="360" w:lineRule="auto"/>
        <w:jc w:val="left"/>
      </w:pPr>
      <w:r>
        <w:rPr>
          <w:rFonts w:ascii="宋体" w:hAnsi="宋体" w:cs="宋体" w:hint="eastAsia"/>
          <w:b/>
          <w:bCs/>
          <w:szCs w:val="21"/>
        </w:rPr>
        <w:t>合同清单</w:t>
      </w:r>
    </w:p>
    <w:tbl>
      <w:tblPr>
        <w:tblW w:w="10512" w:type="dxa"/>
        <w:tblLayout w:type="fixed"/>
        <w:tblCellMar>
          <w:left w:w="0" w:type="dxa"/>
          <w:right w:w="0" w:type="dxa"/>
        </w:tblCellMar>
        <w:tblLook w:val="04A0" w:firstRow="1" w:lastRow="0" w:firstColumn="1" w:lastColumn="0" w:noHBand="0" w:noVBand="1"/>
      </w:tblPr>
      <w:tblGrid>
        <w:gridCol w:w="699"/>
        <w:gridCol w:w="1726"/>
        <w:gridCol w:w="2268"/>
        <w:gridCol w:w="851"/>
        <w:gridCol w:w="850"/>
        <w:gridCol w:w="3173"/>
        <w:gridCol w:w="945"/>
      </w:tblGrid>
      <w:tr w:rsidR="00E5428E">
        <w:trPr>
          <w:trHeight w:val="342"/>
        </w:trPr>
        <w:tc>
          <w:tcPr>
            <w:tcW w:w="6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5428E" w:rsidRDefault="00FB7B95">
            <w:pPr>
              <w:spacing w:line="360" w:lineRule="auto"/>
              <w:ind w:firstLine="0"/>
              <w:jc w:val="center"/>
              <w:rPr>
                <w:rFonts w:ascii="宋体" w:hAnsi="宋体" w:cs="宋体"/>
                <w:b/>
                <w:szCs w:val="21"/>
              </w:rPr>
            </w:pPr>
            <w:r>
              <w:rPr>
                <w:rFonts w:ascii="宋体" w:hAnsi="宋体" w:cs="宋体" w:hint="eastAsia"/>
                <w:b/>
                <w:szCs w:val="21"/>
              </w:rPr>
              <w:t>序号</w:t>
            </w:r>
          </w:p>
        </w:tc>
        <w:tc>
          <w:tcPr>
            <w:tcW w:w="17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5428E" w:rsidRDefault="00FB7B95">
            <w:pPr>
              <w:spacing w:line="360" w:lineRule="auto"/>
              <w:ind w:firstLine="0"/>
              <w:jc w:val="center"/>
              <w:rPr>
                <w:rFonts w:ascii="宋体" w:hAnsi="宋体" w:cs="宋体"/>
                <w:b/>
                <w:szCs w:val="21"/>
              </w:rPr>
            </w:pPr>
            <w:r>
              <w:rPr>
                <w:rFonts w:ascii="宋体" w:hAnsi="宋体" w:cs="宋体" w:hint="eastAsia"/>
                <w:b/>
                <w:szCs w:val="21"/>
              </w:rPr>
              <w:t>名称</w:t>
            </w:r>
          </w:p>
        </w:tc>
        <w:tc>
          <w:tcPr>
            <w:tcW w:w="22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5428E" w:rsidRDefault="00FB7B95">
            <w:pPr>
              <w:spacing w:line="360" w:lineRule="auto"/>
              <w:ind w:firstLine="0"/>
              <w:jc w:val="center"/>
              <w:rPr>
                <w:rFonts w:ascii="宋体" w:hAnsi="宋体" w:cs="宋体"/>
                <w:b/>
                <w:szCs w:val="21"/>
              </w:rPr>
            </w:pPr>
            <w:r>
              <w:rPr>
                <w:rFonts w:ascii="宋体" w:hAnsi="宋体" w:cs="宋体" w:hint="eastAsia"/>
                <w:b/>
                <w:szCs w:val="21"/>
              </w:rPr>
              <w:t>规格参数</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5428E" w:rsidRDefault="00FB7B95">
            <w:pPr>
              <w:spacing w:line="360" w:lineRule="auto"/>
              <w:ind w:firstLine="0"/>
              <w:jc w:val="center"/>
              <w:rPr>
                <w:rFonts w:ascii="宋体" w:hAnsi="宋体" w:cs="宋体"/>
                <w:b/>
                <w:szCs w:val="21"/>
              </w:rPr>
            </w:pPr>
            <w:r>
              <w:rPr>
                <w:rFonts w:ascii="宋体" w:hAnsi="宋体" w:cs="宋体" w:hint="eastAsia"/>
                <w:b/>
                <w:szCs w:val="21"/>
              </w:rPr>
              <w:t>单位</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5428E" w:rsidRDefault="00FB7B95">
            <w:pPr>
              <w:spacing w:line="360" w:lineRule="auto"/>
              <w:ind w:firstLine="0"/>
              <w:jc w:val="center"/>
              <w:rPr>
                <w:rFonts w:ascii="宋体" w:hAnsi="宋体" w:cs="宋体"/>
                <w:b/>
                <w:szCs w:val="21"/>
              </w:rPr>
            </w:pPr>
            <w:r>
              <w:rPr>
                <w:rFonts w:ascii="宋体" w:hAnsi="宋体" w:cs="宋体" w:hint="eastAsia"/>
                <w:b/>
                <w:szCs w:val="21"/>
              </w:rPr>
              <w:t>数量</w:t>
            </w:r>
          </w:p>
        </w:tc>
        <w:tc>
          <w:tcPr>
            <w:tcW w:w="317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5428E" w:rsidRDefault="00FB7B95">
            <w:pPr>
              <w:spacing w:line="360" w:lineRule="auto"/>
              <w:ind w:firstLine="0"/>
              <w:jc w:val="center"/>
              <w:rPr>
                <w:rFonts w:ascii="宋体" w:hAnsi="宋体" w:cs="宋体"/>
                <w:b/>
                <w:szCs w:val="21"/>
              </w:rPr>
            </w:pPr>
            <w:r>
              <w:rPr>
                <w:rFonts w:ascii="宋体" w:hAnsi="宋体" w:cs="宋体" w:hint="eastAsia"/>
                <w:b/>
                <w:szCs w:val="21"/>
              </w:rPr>
              <w:t>要求</w:t>
            </w:r>
          </w:p>
        </w:tc>
        <w:tc>
          <w:tcPr>
            <w:tcW w:w="9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5428E" w:rsidRDefault="00FB7B95">
            <w:pPr>
              <w:spacing w:line="360" w:lineRule="auto"/>
              <w:ind w:firstLine="0"/>
              <w:jc w:val="center"/>
              <w:rPr>
                <w:rFonts w:ascii="宋体" w:hAnsi="宋体" w:cs="宋体"/>
                <w:b/>
                <w:szCs w:val="21"/>
              </w:rPr>
            </w:pPr>
            <w:r>
              <w:rPr>
                <w:rFonts w:ascii="宋体" w:hAnsi="宋体" w:cs="宋体" w:hint="eastAsia"/>
                <w:b/>
                <w:szCs w:val="21"/>
              </w:rPr>
              <w:t>结算单价（元）</w:t>
            </w:r>
          </w:p>
        </w:tc>
      </w:tr>
      <w:tr w:rsidR="00E5428E">
        <w:trPr>
          <w:trHeight w:val="3304"/>
        </w:trPr>
        <w:tc>
          <w:tcPr>
            <w:tcW w:w="6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5428E" w:rsidRDefault="00FB7B95">
            <w:pPr>
              <w:spacing w:line="360" w:lineRule="auto"/>
              <w:ind w:firstLine="0"/>
              <w:jc w:val="center"/>
              <w:rPr>
                <w:rFonts w:ascii="宋体" w:hAnsi="宋体" w:cs="宋体"/>
                <w:szCs w:val="21"/>
              </w:rPr>
            </w:pPr>
            <w:r>
              <w:rPr>
                <w:rFonts w:ascii="宋体" w:hAnsi="宋体" w:cs="宋体" w:hint="eastAsia"/>
                <w:szCs w:val="21"/>
              </w:rPr>
              <w:t>1</w:t>
            </w:r>
          </w:p>
        </w:tc>
        <w:tc>
          <w:tcPr>
            <w:tcW w:w="17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5428E" w:rsidRDefault="00FB7B95">
            <w:pPr>
              <w:spacing w:line="360" w:lineRule="auto"/>
              <w:ind w:firstLine="0"/>
              <w:jc w:val="center"/>
              <w:rPr>
                <w:rFonts w:ascii="宋体" w:hAnsi="宋体" w:cs="宋体"/>
                <w:szCs w:val="21"/>
              </w:rPr>
            </w:pPr>
            <w:r>
              <w:rPr>
                <w:rFonts w:ascii="宋体" w:hAnsi="宋体" w:cs="仿宋_GB2312" w:hint="eastAsia"/>
                <w:szCs w:val="21"/>
              </w:rPr>
              <w:t>8T企业级监控专用存储硬盘</w:t>
            </w:r>
            <w:r>
              <w:rPr>
                <w:rFonts w:ascii="宋体" w:hAnsi="宋体" w:cs="仿宋_GB2312" w:hint="eastAsia"/>
                <w:b/>
                <w:bCs/>
                <w:szCs w:val="21"/>
              </w:rPr>
              <w:t>(品牌型号：</w:t>
            </w:r>
            <w:proofErr w:type="gramStart"/>
            <w:r>
              <w:rPr>
                <w:rFonts w:ascii="宋体" w:hAnsi="宋体" w:cs="仿宋_GB2312" w:hint="eastAsia"/>
                <w:b/>
                <w:bCs/>
                <w:szCs w:val="21"/>
              </w:rPr>
              <w:t>海康威视</w:t>
            </w:r>
            <w:proofErr w:type="gramEnd"/>
            <w:r>
              <w:rPr>
                <w:rFonts w:ascii="宋体" w:hAnsi="宋体" w:cs="仿宋_GB2312" w:hint="eastAsia"/>
                <w:b/>
                <w:bCs/>
                <w:szCs w:val="21"/>
              </w:rPr>
              <w:t>HK728TAH）</w:t>
            </w:r>
          </w:p>
        </w:tc>
        <w:tc>
          <w:tcPr>
            <w:tcW w:w="22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5428E" w:rsidRDefault="00FB7B95">
            <w:pPr>
              <w:spacing w:line="360" w:lineRule="auto"/>
              <w:ind w:firstLine="0"/>
              <w:jc w:val="center"/>
              <w:rPr>
                <w:rFonts w:ascii="宋体" w:hAnsi="宋体"/>
              </w:rPr>
            </w:pPr>
            <w:r>
              <w:rPr>
                <w:rFonts w:ascii="宋体" w:hAnsi="宋体" w:hint="eastAsia"/>
              </w:rPr>
              <w:t>品牌：海康威视</w:t>
            </w:r>
          </w:p>
          <w:p w:rsidR="00E5428E" w:rsidRDefault="00FB7B95">
            <w:pPr>
              <w:pStyle w:val="a0"/>
              <w:ind w:firstLineChars="0" w:firstLine="0"/>
              <w:jc w:val="center"/>
              <w:rPr>
                <w:rFonts w:ascii="宋体" w:hAnsi="宋体"/>
              </w:rPr>
            </w:pPr>
            <w:r>
              <w:rPr>
                <w:rFonts w:ascii="宋体" w:hAnsi="宋体" w:hint="eastAsia"/>
              </w:rPr>
              <w:t>型号：HK728TAH</w:t>
            </w:r>
          </w:p>
          <w:p w:rsidR="00E5428E" w:rsidRDefault="00FB7B95">
            <w:pPr>
              <w:spacing w:line="360" w:lineRule="auto"/>
              <w:ind w:firstLine="0"/>
              <w:jc w:val="center"/>
              <w:rPr>
                <w:rFonts w:ascii="宋体" w:hAnsi="宋体"/>
              </w:rPr>
            </w:pPr>
            <w:r>
              <w:rPr>
                <w:rFonts w:ascii="宋体" w:hAnsi="宋体" w:hint="eastAsia"/>
              </w:rPr>
              <w:t>硬盘容量：8T</w:t>
            </w:r>
          </w:p>
          <w:p w:rsidR="00E5428E" w:rsidRDefault="00FB7B95">
            <w:pPr>
              <w:pStyle w:val="a0"/>
              <w:ind w:firstLineChars="0" w:firstLine="0"/>
              <w:jc w:val="center"/>
              <w:rPr>
                <w:rFonts w:ascii="宋体" w:hAnsi="宋体"/>
              </w:rPr>
            </w:pPr>
            <w:r>
              <w:rPr>
                <w:rFonts w:ascii="宋体" w:hAnsi="宋体" w:hint="eastAsia"/>
              </w:rPr>
              <w:t>尺寸：3.5</w:t>
            </w:r>
          </w:p>
          <w:p w:rsidR="00E5428E" w:rsidRDefault="00FB7B95">
            <w:pPr>
              <w:pStyle w:val="a0"/>
              <w:ind w:firstLineChars="0" w:firstLine="0"/>
              <w:jc w:val="center"/>
              <w:rPr>
                <w:rFonts w:ascii="宋体" w:hAnsi="宋体"/>
              </w:rPr>
            </w:pPr>
            <w:r>
              <w:rPr>
                <w:rFonts w:ascii="宋体" w:hAnsi="宋体" w:hint="eastAsia"/>
              </w:rPr>
              <w:t>接口：SATA</w:t>
            </w:r>
          </w:p>
          <w:p w:rsidR="00E5428E" w:rsidRDefault="00FB7B95" w:rsidP="00A63D16">
            <w:pPr>
              <w:pStyle w:val="a0"/>
              <w:ind w:firstLineChars="0" w:firstLine="0"/>
              <w:jc w:val="center"/>
              <w:rPr>
                <w:rFonts w:ascii="宋体" w:hAnsi="宋体"/>
              </w:rPr>
            </w:pPr>
            <w:r>
              <w:rPr>
                <w:rFonts w:ascii="宋体" w:hAnsi="宋体" w:hint="eastAsia"/>
              </w:rPr>
              <w:t>硬盘转速：7200转</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5428E" w:rsidRDefault="00FB7B95">
            <w:pPr>
              <w:spacing w:line="360" w:lineRule="auto"/>
              <w:ind w:firstLine="0"/>
              <w:jc w:val="center"/>
              <w:rPr>
                <w:rFonts w:ascii="宋体" w:hAnsi="宋体" w:cs="宋体"/>
                <w:szCs w:val="21"/>
              </w:rPr>
            </w:pPr>
            <w:proofErr w:type="gramStart"/>
            <w:r>
              <w:rPr>
                <w:rFonts w:ascii="宋体" w:hAnsi="宋体" w:cs="宋体" w:hint="eastAsia"/>
                <w:szCs w:val="21"/>
              </w:rPr>
              <w:t>个</w:t>
            </w:r>
            <w:proofErr w:type="gramEnd"/>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5428E" w:rsidRDefault="00FB7B95">
            <w:pPr>
              <w:spacing w:line="360" w:lineRule="auto"/>
              <w:ind w:firstLine="0"/>
              <w:jc w:val="center"/>
              <w:rPr>
                <w:rFonts w:ascii="宋体" w:hAnsi="宋体" w:cs="宋体"/>
                <w:szCs w:val="21"/>
              </w:rPr>
            </w:pPr>
            <w:r>
              <w:rPr>
                <w:rFonts w:ascii="宋体" w:hAnsi="宋体" w:cs="宋体" w:hint="eastAsia"/>
                <w:szCs w:val="21"/>
              </w:rPr>
              <w:t>82</w:t>
            </w:r>
          </w:p>
        </w:tc>
        <w:tc>
          <w:tcPr>
            <w:tcW w:w="317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5428E" w:rsidRDefault="00FB7B95">
            <w:pPr>
              <w:spacing w:line="360" w:lineRule="auto"/>
              <w:ind w:firstLine="0"/>
              <w:jc w:val="center"/>
              <w:rPr>
                <w:rFonts w:ascii="宋体" w:hAnsi="宋体"/>
              </w:rPr>
            </w:pPr>
            <w:r>
              <w:rPr>
                <w:rFonts w:ascii="宋体" w:hAnsi="宋体" w:cs="仿宋_GB2312" w:hint="eastAsia"/>
                <w:szCs w:val="21"/>
              </w:rPr>
              <w:t>硬盘分别安装到3个</w:t>
            </w:r>
            <w:proofErr w:type="gramStart"/>
            <w:r>
              <w:rPr>
                <w:rFonts w:ascii="宋体" w:hAnsi="宋体" w:cs="仿宋_GB2312" w:hint="eastAsia"/>
                <w:szCs w:val="21"/>
              </w:rPr>
              <w:t>海康威视</w:t>
            </w:r>
            <w:proofErr w:type="gramEnd"/>
            <w:r>
              <w:rPr>
                <w:rFonts w:ascii="宋体" w:hAnsi="宋体" w:cs="仿宋_GB2312" w:hint="eastAsia"/>
                <w:szCs w:val="21"/>
              </w:rPr>
              <w:t xml:space="preserve"> DS-A72024R存储阵列，阵列系统版本为：CVR V2.3.4-2，并进行raid5阵列，存储池与逻辑卷，SCSI管理，CVR管理的创建</w:t>
            </w:r>
          </w:p>
        </w:tc>
        <w:tc>
          <w:tcPr>
            <w:tcW w:w="9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5428E" w:rsidRDefault="00E5428E">
            <w:pPr>
              <w:spacing w:line="360" w:lineRule="auto"/>
              <w:ind w:firstLine="0"/>
              <w:jc w:val="center"/>
              <w:rPr>
                <w:rFonts w:ascii="宋体" w:hAnsi="宋体"/>
              </w:rPr>
            </w:pPr>
          </w:p>
        </w:tc>
      </w:tr>
    </w:tbl>
    <w:p w:rsidR="00E5428E" w:rsidRDefault="00E5428E">
      <w:pPr>
        <w:pStyle w:val="a0"/>
        <w:ind w:firstLineChars="0" w:firstLine="0"/>
        <w:rPr>
          <w:rFonts w:ascii="宋体" w:hAnsi="宋体" w:cs="宋体"/>
          <w:b/>
          <w:bCs/>
        </w:rPr>
      </w:pPr>
    </w:p>
    <w:p w:rsidR="00E5428E" w:rsidRDefault="00FB7B95">
      <w:pPr>
        <w:numPr>
          <w:ilvl w:val="0"/>
          <w:numId w:val="1"/>
        </w:numPr>
        <w:spacing w:line="360" w:lineRule="auto"/>
        <w:jc w:val="left"/>
        <w:rPr>
          <w:rFonts w:ascii="宋体" w:hAnsi="宋体" w:cs="宋体"/>
          <w:b/>
          <w:bCs/>
          <w:szCs w:val="21"/>
        </w:rPr>
      </w:pPr>
      <w:r>
        <w:rPr>
          <w:rFonts w:ascii="宋体" w:hAnsi="宋体" w:cs="宋体" w:hint="eastAsia"/>
          <w:b/>
          <w:bCs/>
          <w:szCs w:val="21"/>
        </w:rPr>
        <w:t>验收要求</w:t>
      </w:r>
    </w:p>
    <w:p w:rsidR="00E5428E" w:rsidRDefault="00FB7B95">
      <w:pPr>
        <w:numPr>
          <w:ilvl w:val="0"/>
          <w:numId w:val="3"/>
        </w:numPr>
        <w:tabs>
          <w:tab w:val="left" w:pos="900"/>
        </w:tabs>
        <w:autoSpaceDE w:val="0"/>
        <w:autoSpaceDN w:val="0"/>
        <w:adjustRightInd w:val="0"/>
        <w:snapToGrid w:val="0"/>
        <w:spacing w:line="360" w:lineRule="auto"/>
        <w:rPr>
          <w:rFonts w:ascii="宋体" w:hAnsi="宋体" w:cs="宋体"/>
          <w:szCs w:val="21"/>
        </w:rPr>
      </w:pPr>
      <w:r>
        <w:rPr>
          <w:rFonts w:ascii="宋体" w:hAnsi="宋体" w:cs="宋体" w:hint="eastAsia"/>
          <w:szCs w:val="21"/>
        </w:rPr>
        <w:t>乙方发货前应对货物的质量、规格、性能和数量/重量进行精确全面的检验。</w:t>
      </w:r>
    </w:p>
    <w:p w:rsidR="00E5428E" w:rsidRDefault="00FB7B95">
      <w:pPr>
        <w:numPr>
          <w:ilvl w:val="0"/>
          <w:numId w:val="3"/>
        </w:numPr>
        <w:tabs>
          <w:tab w:val="left" w:pos="900"/>
        </w:tabs>
        <w:autoSpaceDE w:val="0"/>
        <w:autoSpaceDN w:val="0"/>
        <w:adjustRightInd w:val="0"/>
        <w:snapToGrid w:val="0"/>
        <w:spacing w:line="360" w:lineRule="auto"/>
        <w:rPr>
          <w:rFonts w:ascii="宋体" w:hAnsi="宋体" w:cs="宋体"/>
          <w:szCs w:val="21"/>
        </w:rPr>
      </w:pPr>
      <w:r>
        <w:rPr>
          <w:rFonts w:ascii="宋体" w:hAnsi="宋体" w:cs="宋体" w:hint="eastAsia"/>
          <w:szCs w:val="21"/>
        </w:rPr>
        <w:t>甲方在乙方按合同内容完成全部建设并提出验收申请后的10个工作日内进行验收。验收方案由甲方最终确定，验收工作由甲方负责，乙方配合。</w:t>
      </w:r>
    </w:p>
    <w:p w:rsidR="00E5428E" w:rsidRDefault="00FB7B95">
      <w:pPr>
        <w:numPr>
          <w:ilvl w:val="0"/>
          <w:numId w:val="3"/>
        </w:numPr>
        <w:spacing w:line="360" w:lineRule="auto"/>
        <w:rPr>
          <w:rFonts w:ascii="宋体" w:hAnsi="宋体" w:cs="宋体"/>
          <w:szCs w:val="21"/>
        </w:rPr>
      </w:pPr>
      <w:r>
        <w:rPr>
          <w:rFonts w:ascii="宋体" w:hAnsi="宋体" w:cs="宋体" w:hint="eastAsia"/>
          <w:szCs w:val="21"/>
        </w:rPr>
        <w:t>若验收不通过，乙方应在甲方限期内对验收过程发现的问题进行整改；完成整改后，重新组织验收；经2次验收不合格的，甲方有权单方面解除合同，如因此给甲方造成其他损失的，甲方有权向乙方提出索赔。</w:t>
      </w:r>
    </w:p>
    <w:p w:rsidR="00E5428E" w:rsidRDefault="00FB7B95">
      <w:pPr>
        <w:numPr>
          <w:ilvl w:val="0"/>
          <w:numId w:val="1"/>
        </w:numPr>
        <w:spacing w:line="360" w:lineRule="auto"/>
        <w:jc w:val="left"/>
        <w:rPr>
          <w:rFonts w:ascii="宋体" w:hAnsi="宋体" w:cs="宋体"/>
          <w:b/>
          <w:bCs/>
          <w:szCs w:val="21"/>
        </w:rPr>
      </w:pPr>
      <w:r>
        <w:rPr>
          <w:rFonts w:ascii="宋体" w:hAnsi="宋体" w:cs="宋体" w:hint="eastAsia"/>
          <w:b/>
          <w:bCs/>
          <w:szCs w:val="21"/>
        </w:rPr>
        <w:t>价格要求</w:t>
      </w:r>
    </w:p>
    <w:p w:rsidR="00E5428E" w:rsidRDefault="00FB7B95">
      <w:pPr>
        <w:spacing w:line="360" w:lineRule="auto"/>
        <w:ind w:firstLineChars="200" w:firstLine="420"/>
        <w:rPr>
          <w:rFonts w:ascii="宋体" w:hAnsi="宋体" w:cs="宋体"/>
          <w:szCs w:val="21"/>
        </w:rPr>
      </w:pPr>
      <w:r>
        <w:rPr>
          <w:rFonts w:ascii="宋体" w:hAnsi="宋体" w:cs="宋体" w:hint="eastAsia"/>
          <w:szCs w:val="21"/>
        </w:rPr>
        <w:t>合同总费用包括：货物安装、配套零配件、</w:t>
      </w:r>
      <w:proofErr w:type="gramStart"/>
      <w:r>
        <w:rPr>
          <w:rFonts w:ascii="宋体" w:hAnsi="宋体" w:cs="宋体" w:hint="eastAsia"/>
          <w:szCs w:val="21"/>
        </w:rPr>
        <w:t>标配工具</w:t>
      </w:r>
      <w:proofErr w:type="gramEnd"/>
      <w:r>
        <w:rPr>
          <w:rFonts w:ascii="宋体" w:hAnsi="宋体" w:cs="宋体" w:hint="eastAsia"/>
          <w:szCs w:val="21"/>
        </w:rPr>
        <w:t>、运输保险、质保期服务、各项税费及合同实施过程中不可预见费用等，甲方</w:t>
      </w:r>
      <w:proofErr w:type="gramStart"/>
      <w:r>
        <w:rPr>
          <w:rFonts w:ascii="宋体" w:hAnsi="宋体" w:cs="宋体" w:hint="eastAsia"/>
          <w:szCs w:val="21"/>
        </w:rPr>
        <w:t>不</w:t>
      </w:r>
      <w:proofErr w:type="gramEnd"/>
      <w:r>
        <w:rPr>
          <w:rFonts w:ascii="宋体" w:hAnsi="宋体" w:cs="宋体" w:hint="eastAsia"/>
          <w:szCs w:val="21"/>
        </w:rPr>
        <w:t>另外支付其他费用。</w:t>
      </w:r>
    </w:p>
    <w:p w:rsidR="00E5428E" w:rsidRDefault="00FB7B95">
      <w:pPr>
        <w:numPr>
          <w:ilvl w:val="0"/>
          <w:numId w:val="1"/>
        </w:numPr>
        <w:spacing w:line="360" w:lineRule="auto"/>
        <w:jc w:val="left"/>
        <w:rPr>
          <w:rFonts w:ascii="宋体" w:hAnsi="宋体" w:cs="宋体"/>
          <w:b/>
          <w:bCs/>
          <w:szCs w:val="21"/>
        </w:rPr>
      </w:pPr>
      <w:r>
        <w:rPr>
          <w:rFonts w:ascii="宋体" w:hAnsi="宋体" w:cs="宋体" w:hint="eastAsia"/>
          <w:b/>
          <w:bCs/>
          <w:szCs w:val="21"/>
        </w:rPr>
        <w:t>付款方式</w:t>
      </w:r>
    </w:p>
    <w:p w:rsidR="00E5428E" w:rsidRDefault="00FB7B95">
      <w:pPr>
        <w:numPr>
          <w:ilvl w:val="0"/>
          <w:numId w:val="4"/>
        </w:numPr>
        <w:spacing w:line="360" w:lineRule="auto"/>
        <w:ind w:firstLineChars="200" w:firstLine="420"/>
        <w:rPr>
          <w:rFonts w:ascii="宋体" w:hAnsi="宋体" w:cs="宋体"/>
          <w:szCs w:val="21"/>
        </w:rPr>
      </w:pPr>
      <w:r>
        <w:rPr>
          <w:rFonts w:ascii="宋体" w:hAnsi="宋体" w:cs="宋体" w:hint="eastAsia"/>
          <w:szCs w:val="21"/>
        </w:rPr>
        <w:lastRenderedPageBreak/>
        <w:t>本合同验收合格，乙方提供等额发票后的15个工作日内，甲方向乙方一次性支付合同总价的100%款项。</w:t>
      </w:r>
    </w:p>
    <w:p w:rsidR="00E5428E" w:rsidRDefault="00FB7B95">
      <w:pPr>
        <w:numPr>
          <w:ilvl w:val="0"/>
          <w:numId w:val="4"/>
        </w:numPr>
        <w:spacing w:line="360" w:lineRule="auto"/>
        <w:ind w:firstLineChars="200" w:firstLine="420"/>
        <w:rPr>
          <w:rFonts w:ascii="宋体" w:hAnsi="宋体" w:cs="宋体"/>
          <w:szCs w:val="21"/>
        </w:rPr>
      </w:pPr>
      <w:r>
        <w:rPr>
          <w:rFonts w:ascii="宋体" w:hAnsi="宋体" w:cs="宋体" w:hint="eastAsia"/>
          <w:szCs w:val="21"/>
        </w:rPr>
        <w:t>乙方须在甲方办理付款手续前，为甲方出具等额的符合国家规定的发票。</w:t>
      </w:r>
    </w:p>
    <w:p w:rsidR="00E5428E" w:rsidRDefault="00FB7B95">
      <w:pPr>
        <w:numPr>
          <w:ilvl w:val="0"/>
          <w:numId w:val="1"/>
        </w:numPr>
        <w:spacing w:line="360" w:lineRule="auto"/>
        <w:jc w:val="left"/>
        <w:rPr>
          <w:rFonts w:ascii="宋体" w:hAnsi="宋体" w:cs="宋体"/>
          <w:b/>
          <w:bCs/>
          <w:szCs w:val="21"/>
        </w:rPr>
      </w:pPr>
      <w:r>
        <w:rPr>
          <w:rFonts w:ascii="宋体" w:hAnsi="宋体" w:cs="宋体" w:hint="eastAsia"/>
          <w:b/>
          <w:bCs/>
          <w:szCs w:val="21"/>
        </w:rPr>
        <w:t>质保期及售后服务要求</w:t>
      </w:r>
    </w:p>
    <w:p w:rsidR="00E5428E" w:rsidRDefault="00FB7B95">
      <w:pPr>
        <w:spacing w:line="360" w:lineRule="auto"/>
        <w:ind w:firstLineChars="200" w:firstLine="420"/>
        <w:rPr>
          <w:rFonts w:ascii="宋体" w:hAnsi="宋体" w:cs="宋体"/>
          <w:szCs w:val="21"/>
        </w:rPr>
      </w:pPr>
      <w:r>
        <w:rPr>
          <w:rFonts w:ascii="宋体" w:hAnsi="宋体" w:cs="宋体" w:hint="eastAsia"/>
          <w:szCs w:val="21"/>
        </w:rPr>
        <w:t>（一）本合同的质量保证期（简称“质保期”）为 12个月，质保期自货物最终验收合格之日起算。</w:t>
      </w:r>
    </w:p>
    <w:p w:rsidR="00E5428E" w:rsidRDefault="00FB7B95">
      <w:pPr>
        <w:spacing w:line="360" w:lineRule="auto"/>
        <w:ind w:firstLineChars="200" w:firstLine="420"/>
        <w:rPr>
          <w:rFonts w:ascii="宋体" w:hAnsi="宋体" w:cs="宋体"/>
          <w:szCs w:val="21"/>
        </w:rPr>
      </w:pPr>
      <w:r>
        <w:rPr>
          <w:rFonts w:ascii="宋体" w:hAnsi="宋体" w:cs="宋体" w:hint="eastAsia"/>
          <w:szCs w:val="21"/>
        </w:rPr>
        <w:t>（二）本合同质保期内硬盘为</w:t>
      </w:r>
      <w:proofErr w:type="gramStart"/>
      <w:r>
        <w:rPr>
          <w:rFonts w:ascii="宋体" w:hAnsi="宋体" w:cs="宋体" w:hint="eastAsia"/>
          <w:szCs w:val="21"/>
        </w:rPr>
        <w:t>不</w:t>
      </w:r>
      <w:proofErr w:type="gramEnd"/>
      <w:r>
        <w:rPr>
          <w:rFonts w:ascii="宋体" w:hAnsi="宋体" w:cs="宋体" w:hint="eastAsia"/>
          <w:szCs w:val="21"/>
        </w:rPr>
        <w:t>返还服务，如非人为因素发生硬盘损坏，乙方需在甲方限期内免费重新提供硬盘替换， 坏盘不再进行返还。</w:t>
      </w:r>
    </w:p>
    <w:p w:rsidR="00E5428E" w:rsidRDefault="00FB7B95">
      <w:pPr>
        <w:pStyle w:val="a0"/>
      </w:pPr>
      <w:r>
        <w:rPr>
          <w:rFonts w:hint="eastAsia"/>
        </w:rPr>
        <w:t>（三</w:t>
      </w:r>
      <w:r>
        <w:rPr>
          <w:rFonts w:ascii="宋体" w:hAnsi="宋体" w:cs="宋体" w:hint="eastAsia"/>
        </w:rPr>
        <w:t>）如乙方未按甲方限期及要求完成质保义务的，甲方有权自行委托第三方维修或购买换新， 所产生的</w:t>
      </w:r>
      <w:proofErr w:type="gramStart"/>
      <w:r>
        <w:rPr>
          <w:rFonts w:ascii="宋体" w:hAnsi="宋体" w:cs="宋体" w:hint="eastAsia"/>
        </w:rPr>
        <w:t>的</w:t>
      </w:r>
      <w:proofErr w:type="gramEnd"/>
      <w:r>
        <w:rPr>
          <w:rFonts w:ascii="宋体" w:hAnsi="宋体" w:cs="宋体" w:hint="eastAsia"/>
        </w:rPr>
        <w:t>费用由乙方承担。</w:t>
      </w:r>
    </w:p>
    <w:p w:rsidR="00E5428E" w:rsidRDefault="00FB7B95">
      <w:pPr>
        <w:numPr>
          <w:ilvl w:val="0"/>
          <w:numId w:val="1"/>
        </w:numPr>
        <w:spacing w:line="360" w:lineRule="auto"/>
        <w:jc w:val="left"/>
        <w:rPr>
          <w:rFonts w:ascii="宋体" w:hAnsi="宋体" w:cs="宋体"/>
          <w:b/>
          <w:bCs/>
          <w:szCs w:val="21"/>
        </w:rPr>
      </w:pPr>
      <w:r>
        <w:rPr>
          <w:rFonts w:ascii="宋体" w:hAnsi="宋体" w:cs="宋体" w:hint="eastAsia"/>
          <w:b/>
          <w:bCs/>
          <w:szCs w:val="21"/>
        </w:rPr>
        <w:t>违约责任与赔偿损失</w:t>
      </w:r>
    </w:p>
    <w:p w:rsidR="00E5428E" w:rsidRDefault="00FB7B95">
      <w:pPr>
        <w:pStyle w:val="a9"/>
        <w:widowControl/>
        <w:numPr>
          <w:ilvl w:val="0"/>
          <w:numId w:val="5"/>
        </w:numPr>
        <w:spacing w:line="360" w:lineRule="auto"/>
        <w:ind w:left="0" w:firstLineChars="0" w:firstLine="420"/>
        <w:rPr>
          <w:rFonts w:ascii="宋体" w:hAnsi="宋体" w:cs="宋体"/>
          <w:szCs w:val="21"/>
        </w:rPr>
      </w:pPr>
      <w:r>
        <w:rPr>
          <w:rFonts w:ascii="宋体" w:hAnsi="宋体" w:cs="宋体" w:hint="eastAsia"/>
          <w:szCs w:val="21"/>
        </w:rPr>
        <w:t>乙方交付的货物或提供的服务不符合竞价文件、响应文件或所签订的合同规定的，甲方有权拒收，并且乙方须向甲方支付合同总价5%的违约金。</w:t>
      </w:r>
    </w:p>
    <w:p w:rsidR="00E5428E" w:rsidRDefault="00FB7B95">
      <w:pPr>
        <w:pStyle w:val="a9"/>
        <w:widowControl/>
        <w:numPr>
          <w:ilvl w:val="0"/>
          <w:numId w:val="5"/>
        </w:numPr>
        <w:spacing w:line="360" w:lineRule="auto"/>
        <w:ind w:left="0" w:firstLineChars="0" w:firstLine="420"/>
        <w:rPr>
          <w:rFonts w:ascii="宋体" w:hAnsi="宋体" w:cs="宋体"/>
          <w:szCs w:val="21"/>
        </w:rPr>
      </w:pPr>
      <w:r>
        <w:rPr>
          <w:rFonts w:ascii="宋体" w:hAnsi="宋体" w:cs="宋体" w:hint="eastAsia"/>
          <w:szCs w:val="21"/>
        </w:rPr>
        <w:t>乙方未能按本合同规定的交货时间交付货物或提供服务，从逾期之日起每日按本合同总价3‰的数额向甲方支付违约金；逾期10 天以上（含 10 天）的，甲方有权终止合同，乙方须向甲方支付合同总额的 20%作为违约金，并且给甲方造成的经济损失由乙方承担赔偿责任。</w:t>
      </w:r>
    </w:p>
    <w:p w:rsidR="00E5428E" w:rsidRDefault="00FB7B95">
      <w:pPr>
        <w:pStyle w:val="a9"/>
        <w:widowControl/>
        <w:numPr>
          <w:ilvl w:val="0"/>
          <w:numId w:val="5"/>
        </w:numPr>
        <w:spacing w:line="360" w:lineRule="auto"/>
        <w:ind w:left="0" w:firstLineChars="0" w:firstLine="420"/>
        <w:rPr>
          <w:rFonts w:ascii="宋体" w:hAnsi="宋体" w:cs="宋体"/>
          <w:szCs w:val="21"/>
        </w:rPr>
      </w:pPr>
      <w:r>
        <w:rPr>
          <w:rFonts w:ascii="宋体" w:hAnsi="宋体" w:cs="宋体" w:hint="eastAsia"/>
          <w:szCs w:val="21"/>
        </w:rPr>
        <w:t>合同期内甲方和乙方双方无正当理由终止合同的，违约方须向守约方支付合同总额 20%的违约金，并返还甲方已支付款项，违约金不足以弥补守约方所受损失的，守约方有权进一步追偿。若甲方解除合同后，乙方须在接到甲方解约通知之日起 10 天内退回甲方已支付的价款。</w:t>
      </w:r>
    </w:p>
    <w:p w:rsidR="00E5428E" w:rsidRDefault="00FB7B95">
      <w:pPr>
        <w:pStyle w:val="a9"/>
        <w:widowControl/>
        <w:numPr>
          <w:ilvl w:val="0"/>
          <w:numId w:val="5"/>
        </w:numPr>
        <w:spacing w:line="360" w:lineRule="auto"/>
        <w:ind w:left="0" w:firstLineChars="0" w:firstLine="420"/>
        <w:rPr>
          <w:rFonts w:ascii="宋体" w:hAnsi="宋体" w:cs="宋体"/>
          <w:szCs w:val="21"/>
        </w:rPr>
      </w:pPr>
      <w:r>
        <w:rPr>
          <w:rFonts w:ascii="宋体" w:hAnsi="宋体" w:cs="宋体" w:hint="eastAsia"/>
          <w:szCs w:val="21"/>
        </w:rPr>
        <w:t>乙方有以下行为之</w:t>
      </w:r>
      <w:proofErr w:type="gramStart"/>
      <w:r>
        <w:rPr>
          <w:rFonts w:ascii="宋体" w:hAnsi="宋体" w:cs="宋体" w:hint="eastAsia"/>
          <w:szCs w:val="21"/>
        </w:rPr>
        <w:t>一并经</w:t>
      </w:r>
      <w:proofErr w:type="gramEnd"/>
      <w:r>
        <w:rPr>
          <w:rFonts w:ascii="宋体" w:hAnsi="宋体" w:cs="宋体" w:hint="eastAsia"/>
          <w:szCs w:val="21"/>
        </w:rPr>
        <w:t xml:space="preserve">调查属实的，甲方有权立即解除合同： </w:t>
      </w:r>
    </w:p>
    <w:p w:rsidR="00E5428E" w:rsidRDefault="00FB7B95">
      <w:pPr>
        <w:spacing w:line="360" w:lineRule="auto"/>
        <w:ind w:firstLineChars="200" w:firstLine="420"/>
        <w:rPr>
          <w:rFonts w:ascii="宋体" w:hAnsi="宋体" w:cs="宋体"/>
          <w:szCs w:val="21"/>
        </w:rPr>
      </w:pPr>
      <w:r>
        <w:rPr>
          <w:rFonts w:ascii="宋体" w:hAnsi="宋体" w:cs="宋体" w:hint="eastAsia"/>
          <w:szCs w:val="21"/>
        </w:rPr>
        <w:t xml:space="preserve">1．弄虚作假，提供虚假材料取得成交供应资格的； </w:t>
      </w:r>
    </w:p>
    <w:p w:rsidR="00E5428E" w:rsidRDefault="00FB7B95">
      <w:pPr>
        <w:spacing w:line="360" w:lineRule="auto"/>
        <w:ind w:firstLineChars="200" w:firstLine="420"/>
        <w:rPr>
          <w:rFonts w:ascii="宋体" w:hAnsi="宋体" w:cs="宋体"/>
          <w:szCs w:val="21"/>
        </w:rPr>
      </w:pPr>
      <w:r>
        <w:rPr>
          <w:rFonts w:ascii="宋体" w:hAnsi="宋体" w:cs="宋体" w:hint="eastAsia"/>
          <w:szCs w:val="21"/>
        </w:rPr>
        <w:t>2．乙方有违规转包、分包行为的；</w:t>
      </w:r>
    </w:p>
    <w:p w:rsidR="00E5428E" w:rsidRDefault="00FB7B95">
      <w:pPr>
        <w:spacing w:line="360" w:lineRule="auto"/>
        <w:ind w:firstLineChars="200" w:firstLine="420"/>
        <w:rPr>
          <w:rFonts w:ascii="宋体" w:hAnsi="宋体" w:cs="宋体"/>
          <w:szCs w:val="21"/>
        </w:rPr>
      </w:pPr>
      <w:r>
        <w:rPr>
          <w:rFonts w:ascii="宋体" w:hAnsi="宋体" w:cs="宋体" w:hint="eastAsia"/>
          <w:szCs w:val="21"/>
        </w:rPr>
        <w:t xml:space="preserve">3．经营情况发生重大变更，已不具备承接本合同能力的； </w:t>
      </w:r>
    </w:p>
    <w:p w:rsidR="00E5428E" w:rsidRDefault="00FB7B95">
      <w:pPr>
        <w:spacing w:line="360" w:lineRule="auto"/>
        <w:ind w:firstLineChars="200" w:firstLine="420"/>
        <w:rPr>
          <w:rFonts w:ascii="宋体" w:hAnsi="宋体" w:cs="宋体"/>
          <w:szCs w:val="21"/>
        </w:rPr>
      </w:pPr>
      <w:r>
        <w:rPr>
          <w:rFonts w:ascii="宋体" w:hAnsi="宋体" w:cs="宋体" w:hint="eastAsia"/>
          <w:szCs w:val="21"/>
        </w:rPr>
        <w:t>4．无正当理由拒绝履行合同约定的；</w:t>
      </w:r>
    </w:p>
    <w:p w:rsidR="00E5428E" w:rsidRDefault="00FB7B95">
      <w:pPr>
        <w:spacing w:line="360" w:lineRule="auto"/>
        <w:ind w:firstLineChars="200" w:firstLine="420"/>
        <w:rPr>
          <w:rFonts w:ascii="宋体" w:hAnsi="宋体" w:cs="宋体"/>
          <w:szCs w:val="21"/>
        </w:rPr>
      </w:pPr>
      <w:r>
        <w:rPr>
          <w:rFonts w:ascii="宋体" w:hAnsi="宋体" w:cs="宋体" w:hint="eastAsia"/>
          <w:szCs w:val="21"/>
        </w:rPr>
        <w:t xml:space="preserve">5．存在行贿、受贿等违法违纪行为的； </w:t>
      </w:r>
    </w:p>
    <w:p w:rsidR="00E5428E" w:rsidRDefault="00FB7B95">
      <w:pPr>
        <w:spacing w:line="360" w:lineRule="auto"/>
        <w:ind w:firstLineChars="200" w:firstLine="420"/>
        <w:rPr>
          <w:rFonts w:ascii="宋体" w:hAnsi="宋体" w:cs="宋体"/>
          <w:szCs w:val="21"/>
        </w:rPr>
      </w:pPr>
      <w:r>
        <w:rPr>
          <w:rFonts w:ascii="宋体" w:hAnsi="宋体" w:cs="宋体" w:hint="eastAsia"/>
          <w:szCs w:val="21"/>
        </w:rPr>
        <w:t>6．乙方未在约定时间内交付合同内容的，逾期7天以上的；</w:t>
      </w:r>
    </w:p>
    <w:p w:rsidR="00E5428E" w:rsidRDefault="00FB7B95">
      <w:pPr>
        <w:pStyle w:val="a9"/>
        <w:widowControl/>
        <w:numPr>
          <w:ilvl w:val="0"/>
          <w:numId w:val="5"/>
        </w:numPr>
        <w:spacing w:line="360" w:lineRule="auto"/>
        <w:ind w:left="0" w:firstLineChars="0" w:firstLine="420"/>
        <w:rPr>
          <w:rFonts w:ascii="宋体" w:hAnsi="宋体" w:cs="宋体"/>
          <w:szCs w:val="21"/>
        </w:rPr>
      </w:pPr>
      <w:r>
        <w:rPr>
          <w:rFonts w:ascii="宋体" w:hAnsi="宋体" w:cs="宋体" w:hint="eastAsia"/>
          <w:szCs w:val="21"/>
        </w:rPr>
        <w:t>以上原因造成甲方经济损失，由乙方承担。</w:t>
      </w:r>
    </w:p>
    <w:p w:rsidR="00E5428E" w:rsidRDefault="00FB7B95">
      <w:pPr>
        <w:pStyle w:val="a9"/>
        <w:widowControl/>
        <w:numPr>
          <w:ilvl w:val="0"/>
          <w:numId w:val="5"/>
        </w:numPr>
        <w:spacing w:line="360" w:lineRule="auto"/>
        <w:ind w:left="0" w:firstLineChars="0" w:firstLine="420"/>
        <w:rPr>
          <w:rFonts w:ascii="宋体" w:hAnsi="宋体" w:cs="宋体"/>
          <w:szCs w:val="21"/>
        </w:rPr>
      </w:pPr>
      <w:r>
        <w:rPr>
          <w:rFonts w:ascii="宋体" w:hAnsi="宋体" w:cs="宋体" w:hint="eastAsia"/>
          <w:szCs w:val="21"/>
        </w:rPr>
        <w:t>其它违约责任按《中华人民共和国民法典》处理。</w:t>
      </w:r>
    </w:p>
    <w:p w:rsidR="00E5428E" w:rsidRDefault="00FB7B95">
      <w:pPr>
        <w:numPr>
          <w:ilvl w:val="0"/>
          <w:numId w:val="1"/>
        </w:numPr>
        <w:spacing w:line="360" w:lineRule="auto"/>
        <w:jc w:val="left"/>
        <w:rPr>
          <w:rFonts w:ascii="宋体" w:hAnsi="宋体" w:cs="宋体"/>
          <w:b/>
          <w:bCs/>
          <w:szCs w:val="21"/>
        </w:rPr>
      </w:pPr>
      <w:r>
        <w:rPr>
          <w:rFonts w:ascii="宋体" w:hAnsi="宋体" w:cs="宋体" w:hint="eastAsia"/>
          <w:b/>
          <w:bCs/>
          <w:szCs w:val="21"/>
        </w:rPr>
        <w:t>争议的解决</w:t>
      </w:r>
    </w:p>
    <w:p w:rsidR="00E5428E" w:rsidRDefault="00FB7B95">
      <w:pPr>
        <w:spacing w:line="360" w:lineRule="auto"/>
        <w:ind w:firstLineChars="200" w:firstLine="420"/>
        <w:rPr>
          <w:rFonts w:ascii="宋体" w:hAnsi="宋体" w:cs="宋体"/>
          <w:szCs w:val="21"/>
        </w:rPr>
      </w:pPr>
      <w:r>
        <w:rPr>
          <w:rFonts w:ascii="宋体" w:hAnsi="宋体" w:cs="宋体" w:hint="eastAsia"/>
          <w:szCs w:val="21"/>
        </w:rPr>
        <w:t>本合同发生争议，由双方协商或调解解决，协商或调解不成时，向有甲方所在地具有管辖权的人民法院提起诉讼。（在仲裁或诉讼期间，除有争议部分的事项外，合同其他部分仍应继续履行。）</w:t>
      </w:r>
    </w:p>
    <w:p w:rsidR="00E5428E" w:rsidRDefault="00FB7B95">
      <w:pPr>
        <w:numPr>
          <w:ilvl w:val="0"/>
          <w:numId w:val="1"/>
        </w:numPr>
        <w:spacing w:line="360" w:lineRule="auto"/>
        <w:jc w:val="left"/>
        <w:rPr>
          <w:rFonts w:ascii="宋体" w:hAnsi="宋体" w:cs="宋体"/>
          <w:b/>
          <w:bCs/>
          <w:szCs w:val="21"/>
        </w:rPr>
      </w:pPr>
      <w:r>
        <w:rPr>
          <w:rFonts w:ascii="宋体" w:hAnsi="宋体" w:cs="宋体" w:hint="eastAsia"/>
          <w:b/>
          <w:bCs/>
          <w:szCs w:val="21"/>
        </w:rPr>
        <w:lastRenderedPageBreak/>
        <w:t>不可抗力</w:t>
      </w:r>
    </w:p>
    <w:p w:rsidR="00E5428E" w:rsidRDefault="00FB7B95">
      <w:pPr>
        <w:spacing w:line="360" w:lineRule="auto"/>
        <w:ind w:firstLineChars="200" w:firstLine="420"/>
        <w:rPr>
          <w:rFonts w:ascii="宋体" w:hAnsi="宋体" w:cs="宋体"/>
        </w:rPr>
      </w:pPr>
      <w:r>
        <w:rPr>
          <w:rFonts w:ascii="宋体" w:hAnsi="宋体" w:cs="宋体" w:hint="eastAsia"/>
          <w:szCs w:val="21"/>
        </w:rPr>
        <w:t>任何一方由于不可抗力原因不能履行合同时，应在不可抗力事件结束后1日内向对方通报，以减轻可能给对方造成的损失，在取得有关机构的不可抗力证明或双方谅解确认后，允许延期履行或修订合同，并根据情况可</w:t>
      </w:r>
      <w:r>
        <w:rPr>
          <w:rFonts w:ascii="宋体" w:hAnsi="宋体" w:cs="宋体" w:hint="eastAsia"/>
          <w:szCs w:val="21"/>
          <w:lang w:val="zh-CN"/>
        </w:rPr>
        <w:t>部分或全部免于承担违约责任。</w:t>
      </w:r>
    </w:p>
    <w:p w:rsidR="00E5428E" w:rsidRDefault="00FB7B95">
      <w:pPr>
        <w:numPr>
          <w:ilvl w:val="0"/>
          <w:numId w:val="1"/>
        </w:numPr>
        <w:spacing w:line="360" w:lineRule="auto"/>
        <w:jc w:val="left"/>
        <w:rPr>
          <w:rFonts w:ascii="宋体" w:hAnsi="宋体" w:cs="宋体"/>
          <w:b/>
          <w:bCs/>
          <w:color w:val="000000"/>
          <w:szCs w:val="21"/>
        </w:rPr>
      </w:pPr>
      <w:r>
        <w:rPr>
          <w:rFonts w:ascii="宋体" w:hAnsi="宋体" w:cs="宋体" w:hint="eastAsia"/>
          <w:b/>
          <w:bCs/>
          <w:color w:val="000000"/>
          <w:szCs w:val="21"/>
        </w:rPr>
        <w:t>甲方、乙方的权利和义务</w:t>
      </w:r>
    </w:p>
    <w:p w:rsidR="00E5428E" w:rsidRDefault="00FB7B95">
      <w:pPr>
        <w:pStyle w:val="a9"/>
        <w:numPr>
          <w:ilvl w:val="0"/>
          <w:numId w:val="6"/>
        </w:numPr>
        <w:snapToGrid w:val="0"/>
        <w:spacing w:beforeLines="50" w:before="156" w:line="360" w:lineRule="auto"/>
        <w:ind w:left="0" w:firstLineChars="0" w:firstLine="420"/>
        <w:contextualSpacing/>
        <w:rPr>
          <w:rFonts w:ascii="宋体" w:hAnsi="宋体" w:cs="宋体"/>
          <w:color w:val="000000"/>
          <w:szCs w:val="21"/>
        </w:rPr>
      </w:pPr>
      <w:r>
        <w:rPr>
          <w:rFonts w:ascii="宋体" w:hAnsi="宋体" w:cs="宋体" w:hint="eastAsia"/>
          <w:color w:val="000000"/>
          <w:szCs w:val="21"/>
        </w:rPr>
        <w:t>本合同价款包含的伴随服务，即乙方承担与供货有关的辅助服务，如运输、保险、搬运和合同中规定乙方应承担的其他义务。</w:t>
      </w:r>
    </w:p>
    <w:p w:rsidR="00E5428E" w:rsidRDefault="00FB7B95">
      <w:pPr>
        <w:pStyle w:val="a9"/>
        <w:numPr>
          <w:ilvl w:val="0"/>
          <w:numId w:val="6"/>
        </w:numPr>
        <w:snapToGrid w:val="0"/>
        <w:spacing w:beforeLines="50" w:before="156" w:line="360" w:lineRule="auto"/>
        <w:ind w:left="0" w:firstLineChars="0" w:firstLine="420"/>
        <w:contextualSpacing/>
        <w:rPr>
          <w:rFonts w:ascii="宋体" w:hAnsi="宋体" w:cs="宋体"/>
          <w:color w:val="000000"/>
          <w:szCs w:val="21"/>
        </w:rPr>
      </w:pPr>
      <w:r>
        <w:rPr>
          <w:rFonts w:ascii="宋体" w:hAnsi="宋体" w:cs="宋体" w:hint="eastAsia"/>
          <w:color w:val="000000"/>
          <w:szCs w:val="21"/>
        </w:rPr>
        <w:t>乙方行为不得违反《关于推动构建新型政商关系的若干意见》的规定，一旦发现，甲方可立即终止合作，并对不廉洁的乙方及其负责人拉入“黑名单”，确保构建“亲”“清”新型警商关系。</w:t>
      </w:r>
    </w:p>
    <w:p w:rsidR="00E5428E" w:rsidRDefault="00FB7B95">
      <w:pPr>
        <w:pStyle w:val="a9"/>
        <w:numPr>
          <w:ilvl w:val="0"/>
          <w:numId w:val="6"/>
        </w:numPr>
        <w:snapToGrid w:val="0"/>
        <w:spacing w:beforeLines="50" w:before="156" w:line="360" w:lineRule="auto"/>
        <w:ind w:left="0" w:firstLineChars="0" w:firstLine="420"/>
        <w:contextualSpacing/>
        <w:rPr>
          <w:rFonts w:ascii="宋体" w:hAnsi="宋体" w:cs="宋体"/>
          <w:color w:val="000000"/>
          <w:szCs w:val="21"/>
        </w:rPr>
      </w:pPr>
      <w:r>
        <w:rPr>
          <w:rFonts w:ascii="宋体" w:hAnsi="宋体" w:cs="宋体" w:hint="eastAsia"/>
          <w:color w:val="000000"/>
          <w:szCs w:val="21"/>
        </w:rPr>
        <w:t>竞价文件为合同不可分割的一部分，其他未尽事宜以竞价文件为准。</w:t>
      </w:r>
    </w:p>
    <w:p w:rsidR="00E5428E" w:rsidRDefault="00FB7B95">
      <w:pPr>
        <w:numPr>
          <w:ilvl w:val="0"/>
          <w:numId w:val="1"/>
        </w:numPr>
        <w:spacing w:line="360" w:lineRule="auto"/>
        <w:jc w:val="left"/>
        <w:rPr>
          <w:rFonts w:ascii="宋体" w:hAnsi="宋体" w:cs="宋体"/>
          <w:b/>
          <w:bCs/>
          <w:color w:val="000000"/>
          <w:szCs w:val="21"/>
        </w:rPr>
      </w:pPr>
      <w:r>
        <w:rPr>
          <w:rFonts w:ascii="宋体" w:hAnsi="宋体" w:cs="宋体" w:hint="eastAsia"/>
          <w:b/>
          <w:bCs/>
          <w:color w:val="000000"/>
          <w:szCs w:val="21"/>
        </w:rPr>
        <w:t>保密</w:t>
      </w:r>
    </w:p>
    <w:p w:rsidR="00E5428E" w:rsidRDefault="00FB7B95">
      <w:pPr>
        <w:pStyle w:val="a9"/>
        <w:numPr>
          <w:ilvl w:val="0"/>
          <w:numId w:val="7"/>
        </w:numPr>
        <w:snapToGrid w:val="0"/>
        <w:spacing w:beforeLines="50" w:before="156" w:line="360" w:lineRule="auto"/>
        <w:ind w:left="0" w:firstLineChars="0" w:firstLine="420"/>
        <w:contextualSpacing/>
        <w:rPr>
          <w:rFonts w:ascii="宋体" w:hAnsi="宋体" w:cs="宋体"/>
          <w:color w:val="000000"/>
          <w:szCs w:val="21"/>
        </w:rPr>
      </w:pPr>
      <w:r>
        <w:rPr>
          <w:rFonts w:ascii="宋体" w:hAnsi="宋体" w:cs="宋体" w:hint="eastAsia"/>
          <w:color w:val="000000"/>
          <w:szCs w:val="21"/>
        </w:rPr>
        <w:t>乙方必须采取措施对本合同实施过程中的技术资料保密，否则，由于乙方过错导致的上述资料泄密的，乙方必须承担一切责任。合同完成后，甲、乙双方均有责任对本合同的技术保密承担责任。</w:t>
      </w:r>
    </w:p>
    <w:p w:rsidR="00E5428E" w:rsidRDefault="00FB7B95">
      <w:pPr>
        <w:pStyle w:val="a9"/>
        <w:numPr>
          <w:ilvl w:val="0"/>
          <w:numId w:val="7"/>
        </w:numPr>
        <w:snapToGrid w:val="0"/>
        <w:spacing w:beforeLines="50" w:before="156" w:line="360" w:lineRule="auto"/>
        <w:ind w:left="0" w:firstLineChars="0" w:firstLine="420"/>
        <w:contextualSpacing/>
        <w:rPr>
          <w:rFonts w:ascii="宋体" w:hAnsi="宋体" w:cs="宋体"/>
          <w:color w:val="000000"/>
          <w:szCs w:val="21"/>
        </w:rPr>
      </w:pPr>
      <w:r>
        <w:rPr>
          <w:rFonts w:ascii="宋体" w:hAnsi="宋体" w:cs="宋体" w:hint="eastAsia"/>
          <w:color w:val="000000"/>
          <w:szCs w:val="21"/>
        </w:rPr>
        <w:t>未经甲方事先书面同意，乙方不得将由甲方为本合同提供的技术资料提供给与本合同无关的任何第三方，不得将其用于履行本合同之外的其它用途。即使向与履行本合同有关的人员提供，也应注意保密并限于履行合同所必需的范围。</w:t>
      </w:r>
    </w:p>
    <w:p w:rsidR="00E5428E" w:rsidRDefault="00FB7B95">
      <w:pPr>
        <w:pStyle w:val="a9"/>
        <w:numPr>
          <w:ilvl w:val="0"/>
          <w:numId w:val="7"/>
        </w:numPr>
        <w:snapToGrid w:val="0"/>
        <w:spacing w:beforeLines="50" w:before="156" w:line="360" w:lineRule="auto"/>
        <w:ind w:left="0" w:firstLineChars="0" w:firstLine="420"/>
        <w:contextualSpacing/>
        <w:rPr>
          <w:rFonts w:ascii="宋体" w:hAnsi="宋体" w:cs="宋体"/>
          <w:color w:val="000000"/>
          <w:szCs w:val="21"/>
        </w:rPr>
      </w:pPr>
      <w:r>
        <w:rPr>
          <w:rFonts w:ascii="宋体" w:hAnsi="宋体" w:cs="宋体" w:hint="eastAsia"/>
          <w:color w:val="000000"/>
          <w:szCs w:val="21"/>
        </w:rPr>
        <w:t>如果甲方有要求，乙方在完成合同后应将有关资料还给甲方。</w:t>
      </w:r>
    </w:p>
    <w:p w:rsidR="00E5428E" w:rsidRDefault="00FB7B95">
      <w:pPr>
        <w:numPr>
          <w:ilvl w:val="0"/>
          <w:numId w:val="1"/>
        </w:numPr>
        <w:spacing w:line="360" w:lineRule="auto"/>
        <w:jc w:val="left"/>
        <w:rPr>
          <w:rFonts w:ascii="宋体" w:hAnsi="宋体" w:cs="宋体"/>
          <w:b/>
          <w:bCs/>
          <w:szCs w:val="21"/>
        </w:rPr>
      </w:pPr>
      <w:r>
        <w:rPr>
          <w:rFonts w:ascii="宋体" w:hAnsi="宋体" w:cs="宋体" w:hint="eastAsia"/>
          <w:b/>
          <w:bCs/>
          <w:szCs w:val="21"/>
        </w:rPr>
        <w:t>赔偿损失</w:t>
      </w:r>
    </w:p>
    <w:p w:rsidR="00E5428E" w:rsidRDefault="00FB7B95">
      <w:pPr>
        <w:pStyle w:val="a9"/>
        <w:numPr>
          <w:ilvl w:val="0"/>
          <w:numId w:val="8"/>
        </w:numPr>
        <w:snapToGrid w:val="0"/>
        <w:spacing w:beforeLines="50" w:before="156" w:line="360" w:lineRule="auto"/>
        <w:ind w:left="0" w:firstLineChars="0" w:firstLine="420"/>
        <w:contextualSpacing/>
        <w:rPr>
          <w:rFonts w:ascii="宋体" w:hAnsi="宋体" w:cs="宋体"/>
          <w:color w:val="000000"/>
          <w:szCs w:val="21"/>
        </w:rPr>
      </w:pPr>
      <w:r>
        <w:rPr>
          <w:rFonts w:ascii="宋体" w:hAnsi="宋体" w:cs="宋体" w:hint="eastAsia"/>
          <w:color w:val="000000"/>
          <w:szCs w:val="21"/>
        </w:rPr>
        <w:t>乙方提供的货物或服务不符合本合同规定的，甲方有权拒收，并且乙方须向甲方支付本合同总价5%的违约金。</w:t>
      </w:r>
    </w:p>
    <w:p w:rsidR="00E5428E" w:rsidRDefault="00FB7B95">
      <w:pPr>
        <w:pStyle w:val="a9"/>
        <w:numPr>
          <w:ilvl w:val="0"/>
          <w:numId w:val="8"/>
        </w:numPr>
        <w:snapToGrid w:val="0"/>
        <w:spacing w:beforeLines="50" w:before="156" w:line="360" w:lineRule="auto"/>
        <w:ind w:left="0" w:firstLineChars="0" w:firstLine="420"/>
        <w:contextualSpacing/>
        <w:rPr>
          <w:rFonts w:ascii="宋体" w:hAnsi="宋体" w:cs="宋体"/>
          <w:color w:val="000000"/>
          <w:szCs w:val="21"/>
        </w:rPr>
      </w:pPr>
      <w:r>
        <w:rPr>
          <w:rFonts w:ascii="宋体" w:hAnsi="宋体" w:cs="宋体" w:hint="eastAsia"/>
          <w:szCs w:val="21"/>
        </w:rPr>
        <w:t>乙方未能按本项目合同规定的交货时间交付货物或提供服务，从逾期之日起每日按本项目合同总价3‰的数额向甲方支付违约金；逾期10 天以上（含 10 天） 的，甲方有权终止合同，乙方须向甲方支付合同总额的 20%作为违约金，并且给甲方造成的经济损失由乙方承担赔偿责任</w:t>
      </w:r>
      <w:r>
        <w:rPr>
          <w:rFonts w:ascii="宋体" w:hAnsi="宋体" w:cs="宋体" w:hint="eastAsia"/>
          <w:color w:val="000000"/>
          <w:szCs w:val="21"/>
        </w:rPr>
        <w:t>。</w:t>
      </w:r>
    </w:p>
    <w:p w:rsidR="00E5428E" w:rsidRDefault="00FB7B95">
      <w:pPr>
        <w:pStyle w:val="a9"/>
        <w:numPr>
          <w:ilvl w:val="0"/>
          <w:numId w:val="8"/>
        </w:numPr>
        <w:snapToGrid w:val="0"/>
        <w:spacing w:beforeLines="50" w:before="156" w:line="360" w:lineRule="auto"/>
        <w:ind w:left="0" w:firstLineChars="0" w:firstLine="420"/>
        <w:contextualSpacing/>
        <w:rPr>
          <w:rFonts w:ascii="宋体" w:hAnsi="宋体" w:cs="宋体"/>
          <w:color w:val="000000"/>
          <w:szCs w:val="21"/>
        </w:rPr>
      </w:pPr>
      <w:r>
        <w:rPr>
          <w:rFonts w:ascii="宋体" w:hAnsi="宋体" w:cs="宋体" w:hint="eastAsia"/>
          <w:color w:val="000000"/>
          <w:szCs w:val="21"/>
        </w:rPr>
        <w:t>乙方的行为不得违反广东省纪委近期发布的《关于推动构建新型政商关系的若干意见》的规定，一经发现甲方可立即终止合作，并对不廉洁的竞价投标企业及其负责人拉入“黑名单”，确保构建“亲”“清”新型警商关系。</w:t>
      </w:r>
    </w:p>
    <w:p w:rsidR="00E5428E" w:rsidRDefault="00FB7B95">
      <w:pPr>
        <w:pStyle w:val="a9"/>
        <w:numPr>
          <w:ilvl w:val="0"/>
          <w:numId w:val="8"/>
        </w:numPr>
        <w:snapToGrid w:val="0"/>
        <w:spacing w:beforeLines="50" w:before="156" w:line="360" w:lineRule="auto"/>
        <w:ind w:left="0" w:firstLineChars="0" w:firstLine="420"/>
        <w:contextualSpacing/>
        <w:rPr>
          <w:rFonts w:ascii="宋体" w:hAnsi="宋体" w:cs="宋体"/>
          <w:color w:val="000000"/>
          <w:szCs w:val="21"/>
        </w:rPr>
      </w:pPr>
      <w:r>
        <w:rPr>
          <w:rFonts w:ascii="宋体" w:hAnsi="宋体" w:cs="宋体" w:hint="eastAsia"/>
          <w:color w:val="000000"/>
          <w:szCs w:val="21"/>
        </w:rPr>
        <w:t>其它违约责任按《中华人民共和国民法典》处理。</w:t>
      </w:r>
    </w:p>
    <w:p w:rsidR="00E5428E" w:rsidRDefault="00FB7B95">
      <w:pPr>
        <w:numPr>
          <w:ilvl w:val="0"/>
          <w:numId w:val="1"/>
        </w:numPr>
        <w:spacing w:line="360" w:lineRule="auto"/>
        <w:jc w:val="left"/>
        <w:rPr>
          <w:rFonts w:ascii="宋体" w:hAnsi="宋体" w:cs="宋体"/>
          <w:b/>
          <w:bCs/>
          <w:color w:val="000000"/>
          <w:szCs w:val="21"/>
        </w:rPr>
      </w:pPr>
      <w:r>
        <w:rPr>
          <w:rFonts w:ascii="宋体" w:hAnsi="宋体" w:cs="宋体" w:hint="eastAsia"/>
          <w:b/>
          <w:bCs/>
          <w:color w:val="000000"/>
          <w:szCs w:val="21"/>
        </w:rPr>
        <w:t>税费</w:t>
      </w:r>
    </w:p>
    <w:p w:rsidR="00E5428E" w:rsidRDefault="00FB7B95">
      <w:pPr>
        <w:spacing w:beforeLines="50" w:before="156" w:line="360" w:lineRule="auto"/>
        <w:ind w:firstLineChars="200" w:firstLine="420"/>
        <w:rPr>
          <w:rFonts w:ascii="宋体" w:hAnsi="宋体" w:cs="宋体"/>
          <w:color w:val="000000"/>
          <w:szCs w:val="21"/>
        </w:rPr>
      </w:pPr>
      <w:r>
        <w:rPr>
          <w:rFonts w:ascii="宋体" w:hAnsi="宋体" w:cs="宋体" w:hint="eastAsia"/>
          <w:color w:val="000000"/>
          <w:szCs w:val="21"/>
        </w:rPr>
        <w:t>本合同执行有关的一切税费均由乙方负担。</w:t>
      </w:r>
    </w:p>
    <w:p w:rsidR="00E5428E" w:rsidRDefault="00FB7B95">
      <w:pPr>
        <w:numPr>
          <w:ilvl w:val="0"/>
          <w:numId w:val="1"/>
        </w:numPr>
        <w:spacing w:line="360" w:lineRule="auto"/>
        <w:jc w:val="left"/>
        <w:rPr>
          <w:rFonts w:ascii="宋体" w:hAnsi="宋体" w:cs="宋体"/>
          <w:b/>
          <w:bCs/>
          <w:color w:val="000000"/>
          <w:szCs w:val="21"/>
        </w:rPr>
      </w:pPr>
      <w:r>
        <w:rPr>
          <w:rFonts w:ascii="宋体" w:hAnsi="宋体" w:cs="宋体" w:hint="eastAsia"/>
          <w:b/>
          <w:bCs/>
          <w:color w:val="000000"/>
          <w:szCs w:val="21"/>
        </w:rPr>
        <w:t>其他要求</w:t>
      </w:r>
    </w:p>
    <w:p w:rsidR="00E5428E" w:rsidRDefault="00FB7B95">
      <w:pPr>
        <w:numPr>
          <w:ilvl w:val="0"/>
          <w:numId w:val="9"/>
        </w:numPr>
        <w:spacing w:beforeLines="50" w:before="156" w:line="360" w:lineRule="auto"/>
        <w:rPr>
          <w:rFonts w:ascii="宋体" w:hAnsi="宋体" w:cs="宋体"/>
          <w:color w:val="000000"/>
          <w:szCs w:val="21"/>
        </w:rPr>
      </w:pPr>
      <w:r>
        <w:rPr>
          <w:rFonts w:ascii="宋体" w:hAnsi="宋体" w:cs="宋体" w:hint="eastAsia"/>
          <w:color w:val="000000"/>
          <w:szCs w:val="21"/>
        </w:rPr>
        <w:lastRenderedPageBreak/>
        <w:t>乙方应保证， 甲方在使用乙方供应的货物或货物的任何一部分及享受乙方向甲方提供的服务时， 如受第三方提出的侵犯其专利权、 商标权或其他知识产权的起诉， 由乙方承担一切责任， 且乙方应赔偿甲方由于上述原因而造成的损失（包括但不限于赔偿费、 诉讼费、 律师费等）</w:t>
      </w:r>
    </w:p>
    <w:p w:rsidR="00E5428E" w:rsidRDefault="00FB7B95">
      <w:pPr>
        <w:numPr>
          <w:ilvl w:val="0"/>
          <w:numId w:val="9"/>
        </w:numPr>
        <w:spacing w:beforeLines="50" w:before="156" w:line="360" w:lineRule="auto"/>
        <w:rPr>
          <w:rFonts w:ascii="宋体" w:hAnsi="宋体" w:cs="宋体"/>
          <w:bCs/>
          <w:color w:val="000000"/>
          <w:szCs w:val="21"/>
        </w:rPr>
      </w:pPr>
      <w:r>
        <w:rPr>
          <w:rFonts w:ascii="宋体" w:hAnsi="宋体" w:cs="宋体" w:hint="eastAsia"/>
          <w:color w:val="000000"/>
          <w:szCs w:val="21"/>
        </w:rPr>
        <w:t>合同自甲乙双方法人代表或其授权代表签字盖章之日起生效，</w:t>
      </w:r>
      <w:r>
        <w:rPr>
          <w:rFonts w:ascii="宋体" w:hAnsi="宋体" w:cs="宋体" w:hint="eastAsia"/>
          <w:bCs/>
          <w:color w:val="000000"/>
          <w:szCs w:val="21"/>
        </w:rPr>
        <w:t>乙方须按本合同约定的时间进行履约。</w:t>
      </w:r>
    </w:p>
    <w:p w:rsidR="00E5428E" w:rsidRDefault="00FB7B95">
      <w:pPr>
        <w:numPr>
          <w:ilvl w:val="0"/>
          <w:numId w:val="9"/>
        </w:numPr>
        <w:spacing w:beforeLines="50" w:before="156" w:line="360" w:lineRule="auto"/>
        <w:rPr>
          <w:rFonts w:ascii="宋体" w:hAnsi="宋体" w:cs="宋体"/>
          <w:b/>
          <w:color w:val="000000"/>
          <w:szCs w:val="21"/>
        </w:rPr>
      </w:pPr>
      <w:r>
        <w:rPr>
          <w:rFonts w:ascii="宋体" w:hAnsi="宋体" w:cs="宋体" w:hint="eastAsia"/>
          <w:color w:val="000000"/>
          <w:szCs w:val="21"/>
        </w:rPr>
        <w:t>合同壹式四份，其中甲乙双方各执贰份，具有同等法律效力。</w:t>
      </w:r>
    </w:p>
    <w:p w:rsidR="00E5428E" w:rsidRDefault="00E5428E">
      <w:pPr>
        <w:spacing w:beforeLines="50" w:before="156" w:line="360" w:lineRule="auto"/>
        <w:rPr>
          <w:rFonts w:ascii="宋体" w:hAnsi="宋体" w:cs="宋体"/>
          <w:b/>
          <w:color w:val="000000"/>
          <w:szCs w:val="21"/>
        </w:rPr>
      </w:pPr>
    </w:p>
    <w:p w:rsidR="00E5428E" w:rsidRDefault="00FB7B95">
      <w:pPr>
        <w:spacing w:beforeLines="50" w:before="156" w:line="360" w:lineRule="auto"/>
        <w:rPr>
          <w:rFonts w:ascii="宋体" w:hAnsi="宋体" w:cs="宋体"/>
          <w:b/>
          <w:color w:val="000000"/>
          <w:szCs w:val="21"/>
        </w:rPr>
      </w:pPr>
      <w:r>
        <w:rPr>
          <w:rFonts w:ascii="宋体" w:hAnsi="宋体" w:cs="宋体" w:hint="eastAsia"/>
          <w:b/>
          <w:color w:val="000000"/>
          <w:szCs w:val="21"/>
        </w:rPr>
        <w:t>甲方（盖章）：                                乙方（盖章）：</w:t>
      </w:r>
    </w:p>
    <w:p w:rsidR="00E5428E" w:rsidRDefault="00FB7B95">
      <w:pPr>
        <w:spacing w:beforeLines="50" w:before="156" w:line="360" w:lineRule="auto"/>
        <w:rPr>
          <w:rFonts w:ascii="宋体" w:hAnsi="宋体" w:cs="宋体"/>
          <w:b/>
          <w:color w:val="000000"/>
          <w:szCs w:val="21"/>
        </w:rPr>
      </w:pPr>
      <w:r>
        <w:rPr>
          <w:rFonts w:ascii="宋体" w:hAnsi="宋体" w:cs="宋体" w:hint="eastAsia"/>
          <w:b/>
          <w:color w:val="000000"/>
          <w:szCs w:val="21"/>
        </w:rPr>
        <w:t xml:space="preserve">代表：                                        代表： </w:t>
      </w:r>
    </w:p>
    <w:p w:rsidR="00E5428E" w:rsidRDefault="00FB7B95">
      <w:pPr>
        <w:spacing w:beforeLines="50" w:before="156" w:line="360" w:lineRule="auto"/>
        <w:rPr>
          <w:rFonts w:ascii="宋体" w:hAnsi="宋体" w:cs="宋体"/>
          <w:color w:val="000000"/>
          <w:szCs w:val="21"/>
        </w:rPr>
      </w:pPr>
      <w:proofErr w:type="gramStart"/>
      <w:r>
        <w:rPr>
          <w:rFonts w:ascii="宋体" w:hAnsi="宋体" w:cs="宋体" w:hint="eastAsia"/>
          <w:color w:val="000000"/>
          <w:szCs w:val="21"/>
        </w:rPr>
        <w:t>签定</w:t>
      </w:r>
      <w:proofErr w:type="gramEnd"/>
      <w:r>
        <w:rPr>
          <w:rFonts w:ascii="宋体" w:hAnsi="宋体" w:cs="宋体" w:hint="eastAsia"/>
          <w:color w:val="000000"/>
          <w:szCs w:val="21"/>
        </w:rPr>
        <w:t>地点：</w:t>
      </w:r>
    </w:p>
    <w:p w:rsidR="00E5428E" w:rsidRDefault="00FB7B95">
      <w:pPr>
        <w:spacing w:beforeLines="50" w:before="156" w:line="360" w:lineRule="auto"/>
        <w:rPr>
          <w:rFonts w:ascii="宋体" w:hAnsi="宋体" w:cs="宋体"/>
          <w:color w:val="000000"/>
          <w:szCs w:val="21"/>
        </w:rPr>
      </w:pPr>
      <w:proofErr w:type="gramStart"/>
      <w:r>
        <w:rPr>
          <w:rFonts w:ascii="宋体" w:hAnsi="宋体" w:cs="宋体" w:hint="eastAsia"/>
          <w:color w:val="000000"/>
          <w:szCs w:val="21"/>
        </w:rPr>
        <w:t>签定</w:t>
      </w:r>
      <w:proofErr w:type="gramEnd"/>
      <w:r>
        <w:rPr>
          <w:rFonts w:ascii="宋体" w:hAnsi="宋体" w:cs="宋体" w:hint="eastAsia"/>
          <w:color w:val="000000"/>
          <w:szCs w:val="21"/>
        </w:rPr>
        <w:t xml:space="preserve">日期：        年     月    日             </w:t>
      </w:r>
      <w:proofErr w:type="gramStart"/>
      <w:r>
        <w:rPr>
          <w:rFonts w:ascii="宋体" w:hAnsi="宋体" w:cs="宋体" w:hint="eastAsia"/>
          <w:color w:val="000000"/>
          <w:szCs w:val="21"/>
        </w:rPr>
        <w:t>签定</w:t>
      </w:r>
      <w:proofErr w:type="gramEnd"/>
      <w:r>
        <w:rPr>
          <w:rFonts w:ascii="宋体" w:hAnsi="宋体" w:cs="宋体" w:hint="eastAsia"/>
          <w:color w:val="000000"/>
          <w:szCs w:val="21"/>
        </w:rPr>
        <w:t xml:space="preserve">日期：    年    月    日    </w:t>
      </w:r>
    </w:p>
    <w:p w:rsidR="00E5428E" w:rsidRDefault="00FB7B95">
      <w:pPr>
        <w:spacing w:beforeLines="50" w:before="156" w:line="360" w:lineRule="auto"/>
        <w:ind w:leftChars="200" w:left="420" w:firstLine="4830"/>
        <w:rPr>
          <w:rFonts w:ascii="宋体" w:hAnsi="宋体" w:cs="宋体"/>
          <w:color w:val="000000"/>
          <w:szCs w:val="21"/>
        </w:rPr>
      </w:pPr>
      <w:r>
        <w:rPr>
          <w:rFonts w:ascii="宋体" w:hAnsi="宋体" w:cs="宋体" w:hint="eastAsia"/>
          <w:color w:val="000000"/>
          <w:szCs w:val="21"/>
        </w:rPr>
        <w:t>开户名称：</w:t>
      </w:r>
    </w:p>
    <w:p w:rsidR="00E5428E" w:rsidRDefault="00FB7B95">
      <w:pPr>
        <w:spacing w:beforeLines="50" w:before="156" w:line="360" w:lineRule="auto"/>
        <w:ind w:leftChars="200" w:left="420" w:firstLine="4830"/>
        <w:rPr>
          <w:rFonts w:ascii="宋体" w:hAnsi="宋体" w:cs="宋体"/>
          <w:color w:val="000000"/>
          <w:szCs w:val="21"/>
        </w:rPr>
      </w:pPr>
      <w:r>
        <w:rPr>
          <w:rFonts w:ascii="宋体" w:hAnsi="宋体" w:cs="宋体" w:hint="eastAsia"/>
          <w:color w:val="000000"/>
          <w:szCs w:val="21"/>
        </w:rPr>
        <w:t>银行账号：</w:t>
      </w:r>
    </w:p>
    <w:p w:rsidR="00E5428E" w:rsidRDefault="00FB7B95">
      <w:pPr>
        <w:pStyle w:val="a0"/>
        <w:spacing w:beforeLines="50" w:before="156" w:line="360" w:lineRule="auto"/>
        <w:ind w:firstLineChars="2500" w:firstLine="5250"/>
      </w:pPr>
      <w:r>
        <w:rPr>
          <w:rFonts w:ascii="宋体" w:hAnsi="宋体" w:cs="宋体" w:hint="eastAsia"/>
          <w:color w:val="000000"/>
        </w:rPr>
        <w:t>开 户 行：</w:t>
      </w:r>
    </w:p>
    <w:sectPr w:rsidR="00E5428E">
      <w:pgSz w:w="11906" w:h="16838"/>
      <w:pgMar w:top="1440" w:right="1134" w:bottom="1440" w:left="1134" w:header="851" w:footer="992" w:gutter="0"/>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533423C8" w15:done="0"/>
  <w15:commentEx w15:paraId="7F2E74BB" w15:done="0" w15:paraIdParent="533423C8"/>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59AF" w:rsidRDefault="00F459AF">
      <w:pPr>
        <w:spacing w:line="240" w:lineRule="auto"/>
      </w:pPr>
      <w:r>
        <w:separator/>
      </w:r>
    </w:p>
  </w:endnote>
  <w:endnote w:type="continuationSeparator" w:id="0">
    <w:p w:rsidR="00F459AF" w:rsidRDefault="00F459A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default"/>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59AF" w:rsidRDefault="00F459AF">
      <w:r>
        <w:separator/>
      </w:r>
    </w:p>
  </w:footnote>
  <w:footnote w:type="continuationSeparator" w:id="0">
    <w:p w:rsidR="00F459AF" w:rsidRDefault="00F459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D83A7AE"/>
    <w:multiLevelType w:val="singleLevel"/>
    <w:tmpl w:val="FD83A7AE"/>
    <w:lvl w:ilvl="0">
      <w:start w:val="1"/>
      <w:numFmt w:val="chineseCounting"/>
      <w:suff w:val="nothing"/>
      <w:lvlText w:val="%1、"/>
      <w:lvlJc w:val="left"/>
      <w:pPr>
        <w:ind w:left="-420" w:firstLine="420"/>
      </w:pPr>
      <w:rPr>
        <w:rFonts w:ascii="宋体" w:eastAsia="宋体" w:hAnsi="宋体" w:cs="宋体" w:hint="eastAsia"/>
        <w:b/>
        <w:bCs/>
        <w:sz w:val="21"/>
        <w:szCs w:val="21"/>
      </w:rPr>
    </w:lvl>
  </w:abstractNum>
  <w:abstractNum w:abstractNumId="1">
    <w:nsid w:val="0000000E"/>
    <w:multiLevelType w:val="multilevel"/>
    <w:tmpl w:val="0000000E"/>
    <w:lvl w:ilvl="0">
      <w:start w:val="1"/>
      <w:numFmt w:val="chineseCountingThousand"/>
      <w:suff w:val="nothing"/>
      <w:lvlText w:val="(%1)"/>
      <w:lvlJc w:val="left"/>
      <w:pPr>
        <w:ind w:left="840" w:hanging="420"/>
      </w:pPr>
      <w:rPr>
        <w:rFonts w:hint="eastAsia"/>
        <w:b w:val="0"/>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2">
    <w:nsid w:val="00000016"/>
    <w:multiLevelType w:val="multilevel"/>
    <w:tmpl w:val="00000016"/>
    <w:lvl w:ilvl="0">
      <w:start w:val="1"/>
      <w:numFmt w:val="chineseCountingThousand"/>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000001B"/>
    <w:multiLevelType w:val="multilevel"/>
    <w:tmpl w:val="0000001B"/>
    <w:lvl w:ilvl="0">
      <w:start w:val="1"/>
      <w:numFmt w:val="chineseCountingThousand"/>
      <w:suff w:val="nothing"/>
      <w:lvlText w:val="(%1)"/>
      <w:lvlJc w:val="left"/>
      <w:pPr>
        <w:ind w:left="420" w:hanging="420"/>
      </w:pPr>
      <w:rPr>
        <w:rFonts w:ascii="宋体" w:eastAsia="宋体" w:hAnsi="宋体" w:cs="宋体" w:hint="eastAsia"/>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0000024"/>
    <w:multiLevelType w:val="multilevel"/>
    <w:tmpl w:val="00000024"/>
    <w:lvl w:ilvl="0">
      <w:start w:val="1"/>
      <w:numFmt w:val="chineseCountingThousand"/>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2BDEF53A"/>
    <w:multiLevelType w:val="multilevel"/>
    <w:tmpl w:val="2BDEF53A"/>
    <w:lvl w:ilvl="0">
      <w:start w:val="1"/>
      <w:numFmt w:val="chineseCountingThousand"/>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3A981556"/>
    <w:multiLevelType w:val="singleLevel"/>
    <w:tmpl w:val="3A981556"/>
    <w:lvl w:ilvl="0">
      <w:start w:val="1"/>
      <w:numFmt w:val="chineseCounting"/>
      <w:suff w:val="nothing"/>
      <w:lvlText w:val="（%1）"/>
      <w:lvlJc w:val="left"/>
      <w:pPr>
        <w:ind w:left="0" w:firstLine="420"/>
      </w:pPr>
      <w:rPr>
        <w:rFonts w:hint="eastAsia"/>
      </w:rPr>
    </w:lvl>
  </w:abstractNum>
  <w:abstractNum w:abstractNumId="7">
    <w:nsid w:val="4559BB24"/>
    <w:multiLevelType w:val="singleLevel"/>
    <w:tmpl w:val="4559BB24"/>
    <w:lvl w:ilvl="0">
      <w:start w:val="1"/>
      <w:numFmt w:val="chineseCounting"/>
      <w:suff w:val="nothing"/>
      <w:lvlText w:val="（%1）"/>
      <w:lvlJc w:val="left"/>
      <w:rPr>
        <w:rFonts w:hint="eastAsia"/>
      </w:rPr>
    </w:lvl>
  </w:abstractNum>
  <w:abstractNum w:abstractNumId="8">
    <w:nsid w:val="744E3107"/>
    <w:multiLevelType w:val="singleLevel"/>
    <w:tmpl w:val="744E3107"/>
    <w:lvl w:ilvl="0">
      <w:start w:val="2"/>
      <w:numFmt w:val="chineseCounting"/>
      <w:suff w:val="nothing"/>
      <w:lvlText w:val="（%1）"/>
      <w:lvlJc w:val="left"/>
      <w:rPr>
        <w:rFonts w:hint="eastAsia"/>
      </w:rPr>
    </w:lvl>
  </w:abstractNum>
  <w:num w:numId="1">
    <w:abstractNumId w:val="0"/>
  </w:num>
  <w:num w:numId="2">
    <w:abstractNumId w:val="8"/>
  </w:num>
  <w:num w:numId="3">
    <w:abstractNumId w:val="6"/>
  </w:num>
  <w:num w:numId="4">
    <w:abstractNumId w:val="7"/>
  </w:num>
  <w:num w:numId="5">
    <w:abstractNumId w:val="5"/>
  </w:num>
  <w:num w:numId="6">
    <w:abstractNumId w:val="3"/>
  </w:num>
  <w:num w:numId="7">
    <w:abstractNumId w:val="4"/>
  </w:num>
  <w:num w:numId="8">
    <w:abstractNumId w:val="2"/>
  </w:num>
  <w:num w:numId="9">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云采链">
    <w15:presenceInfo w15:providerId="None" w15:userId="云采链"/>
  </w15:person>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433051"/>
    <w:rsid w:val="00095374"/>
    <w:rsid w:val="004F608D"/>
    <w:rsid w:val="005F4DAF"/>
    <w:rsid w:val="007A4E56"/>
    <w:rsid w:val="00847192"/>
    <w:rsid w:val="008578EA"/>
    <w:rsid w:val="008C158F"/>
    <w:rsid w:val="009C0822"/>
    <w:rsid w:val="00A63D16"/>
    <w:rsid w:val="00C74B81"/>
    <w:rsid w:val="00C925C7"/>
    <w:rsid w:val="00E5428E"/>
    <w:rsid w:val="00F459AF"/>
    <w:rsid w:val="00FB7B95"/>
    <w:rsid w:val="10B44C85"/>
    <w:rsid w:val="12413B04"/>
    <w:rsid w:val="12CC1A46"/>
    <w:rsid w:val="178753B3"/>
    <w:rsid w:val="1F3640C6"/>
    <w:rsid w:val="25E1568B"/>
    <w:rsid w:val="34433051"/>
    <w:rsid w:val="3F4E0680"/>
    <w:rsid w:val="444C2FB5"/>
    <w:rsid w:val="49D840EF"/>
    <w:rsid w:val="4F6B1EE3"/>
    <w:rsid w:val="541D5FA7"/>
    <w:rsid w:val="545639C5"/>
    <w:rsid w:val="591369C2"/>
    <w:rsid w:val="64165763"/>
    <w:rsid w:val="73F628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spacing w:line="60" w:lineRule="auto"/>
      <w:ind w:firstLine="482"/>
      <w:jc w:val="both"/>
    </w:pPr>
    <w:rPr>
      <w:kern w:val="2"/>
      <w:sz w:val="21"/>
      <w:szCs w:val="24"/>
    </w:rPr>
  </w:style>
  <w:style w:type="paragraph" w:styleId="2">
    <w:name w:val="heading 2"/>
    <w:basedOn w:val="a"/>
    <w:next w:val="a"/>
    <w:semiHidden/>
    <w:unhideWhenUsed/>
    <w:qFormat/>
    <w:pPr>
      <w:spacing w:beforeAutospacing="1" w:afterAutospacing="1"/>
      <w:jc w:val="left"/>
      <w:outlineLvl w:val="1"/>
    </w:pPr>
    <w:rPr>
      <w:rFonts w:ascii="宋体" w:hAnsi="宋体" w:hint="eastAsia"/>
      <w:b/>
      <w:kern w:val="0"/>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Chars="200" w:firstLine="420"/>
    </w:pPr>
    <w:rPr>
      <w:szCs w:val="21"/>
    </w:rPr>
  </w:style>
  <w:style w:type="paragraph" w:styleId="a4">
    <w:name w:val="annotation text"/>
    <w:basedOn w:val="a"/>
    <w:link w:val="Char"/>
    <w:pPr>
      <w:jc w:val="left"/>
    </w:pPr>
  </w:style>
  <w:style w:type="paragraph" w:styleId="a5">
    <w:name w:val="Balloon Text"/>
    <w:basedOn w:val="a"/>
    <w:link w:val="Char0"/>
    <w:pPr>
      <w:spacing w:line="240" w:lineRule="auto"/>
    </w:pPr>
    <w:rPr>
      <w:sz w:val="18"/>
      <w:szCs w:val="18"/>
    </w:rPr>
  </w:style>
  <w:style w:type="paragraph" w:styleId="a6">
    <w:name w:val="annotation subject"/>
    <w:basedOn w:val="a4"/>
    <w:next w:val="a4"/>
    <w:link w:val="Char1"/>
    <w:rPr>
      <w:b/>
      <w:bCs/>
    </w:rPr>
  </w:style>
  <w:style w:type="character" w:styleId="a7">
    <w:name w:val="Hyperlink"/>
    <w:basedOn w:val="a1"/>
    <w:rPr>
      <w:color w:val="0000FF"/>
      <w:u w:val="single"/>
    </w:rPr>
  </w:style>
  <w:style w:type="character" w:styleId="a8">
    <w:name w:val="annotation reference"/>
    <w:basedOn w:val="a1"/>
    <w:rPr>
      <w:sz w:val="21"/>
      <w:szCs w:val="21"/>
    </w:rPr>
  </w:style>
  <w:style w:type="paragraph" w:styleId="a9">
    <w:name w:val="List Paragraph"/>
    <w:basedOn w:val="a"/>
    <w:uiPriority w:val="99"/>
    <w:qFormat/>
    <w:pPr>
      <w:ind w:firstLineChars="200" w:firstLine="420"/>
    </w:pPr>
  </w:style>
  <w:style w:type="character" w:customStyle="1" w:styleId="fontstyle01">
    <w:name w:val="fontstyle01"/>
    <w:basedOn w:val="a1"/>
    <w:rPr>
      <w:rFonts w:ascii="仿宋" w:eastAsia="仿宋" w:hAnsi="仿宋" w:cs="仿宋"/>
      <w:color w:val="000000"/>
      <w:sz w:val="28"/>
      <w:szCs w:val="28"/>
    </w:rPr>
  </w:style>
  <w:style w:type="character" w:customStyle="1" w:styleId="Char">
    <w:name w:val="批注文字 Char"/>
    <w:basedOn w:val="a1"/>
    <w:link w:val="a4"/>
    <w:rPr>
      <w:kern w:val="2"/>
      <w:sz w:val="21"/>
      <w:szCs w:val="24"/>
    </w:rPr>
  </w:style>
  <w:style w:type="character" w:customStyle="1" w:styleId="Char1">
    <w:name w:val="批注主题 Char"/>
    <w:basedOn w:val="Char"/>
    <w:link w:val="a6"/>
    <w:rPr>
      <w:b/>
      <w:bCs/>
      <w:kern w:val="2"/>
      <w:sz w:val="21"/>
      <w:szCs w:val="24"/>
    </w:rPr>
  </w:style>
  <w:style w:type="character" w:customStyle="1" w:styleId="Char0">
    <w:name w:val="批注框文本 Char"/>
    <w:basedOn w:val="a1"/>
    <w:link w:val="a5"/>
    <w:rPr>
      <w:kern w:val="2"/>
      <w:sz w:val="18"/>
      <w:szCs w:val="18"/>
    </w:rPr>
  </w:style>
  <w:style w:type="paragraph" w:styleId="aa">
    <w:name w:val="header"/>
    <w:basedOn w:val="a"/>
    <w:link w:val="Char2"/>
    <w:rsid w:val="005F4DAF"/>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2">
    <w:name w:val="页眉 Char"/>
    <w:basedOn w:val="a1"/>
    <w:link w:val="aa"/>
    <w:rsid w:val="005F4DAF"/>
    <w:rPr>
      <w:kern w:val="2"/>
      <w:sz w:val="18"/>
      <w:szCs w:val="18"/>
    </w:rPr>
  </w:style>
  <w:style w:type="paragraph" w:styleId="ab">
    <w:name w:val="footer"/>
    <w:basedOn w:val="a"/>
    <w:link w:val="Char3"/>
    <w:rsid w:val="005F4DAF"/>
    <w:pPr>
      <w:tabs>
        <w:tab w:val="center" w:pos="4153"/>
        <w:tab w:val="right" w:pos="8306"/>
      </w:tabs>
      <w:snapToGrid w:val="0"/>
      <w:spacing w:line="240" w:lineRule="auto"/>
      <w:jc w:val="left"/>
    </w:pPr>
    <w:rPr>
      <w:sz w:val="18"/>
      <w:szCs w:val="18"/>
    </w:rPr>
  </w:style>
  <w:style w:type="character" w:customStyle="1" w:styleId="Char3">
    <w:name w:val="页脚 Char"/>
    <w:basedOn w:val="a1"/>
    <w:link w:val="ab"/>
    <w:rsid w:val="005F4DAF"/>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spacing w:line="60" w:lineRule="auto"/>
      <w:ind w:firstLine="482"/>
      <w:jc w:val="both"/>
    </w:pPr>
    <w:rPr>
      <w:kern w:val="2"/>
      <w:sz w:val="21"/>
      <w:szCs w:val="24"/>
    </w:rPr>
  </w:style>
  <w:style w:type="paragraph" w:styleId="2">
    <w:name w:val="heading 2"/>
    <w:basedOn w:val="a"/>
    <w:next w:val="a"/>
    <w:semiHidden/>
    <w:unhideWhenUsed/>
    <w:qFormat/>
    <w:pPr>
      <w:spacing w:beforeAutospacing="1" w:afterAutospacing="1"/>
      <w:jc w:val="left"/>
      <w:outlineLvl w:val="1"/>
    </w:pPr>
    <w:rPr>
      <w:rFonts w:ascii="宋体" w:hAnsi="宋体" w:hint="eastAsia"/>
      <w:b/>
      <w:kern w:val="0"/>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Chars="200" w:firstLine="420"/>
    </w:pPr>
    <w:rPr>
      <w:szCs w:val="21"/>
    </w:rPr>
  </w:style>
  <w:style w:type="paragraph" w:styleId="a4">
    <w:name w:val="annotation text"/>
    <w:basedOn w:val="a"/>
    <w:link w:val="Char"/>
    <w:pPr>
      <w:jc w:val="left"/>
    </w:pPr>
  </w:style>
  <w:style w:type="paragraph" w:styleId="a5">
    <w:name w:val="Balloon Text"/>
    <w:basedOn w:val="a"/>
    <w:link w:val="Char0"/>
    <w:pPr>
      <w:spacing w:line="240" w:lineRule="auto"/>
    </w:pPr>
    <w:rPr>
      <w:sz w:val="18"/>
      <w:szCs w:val="18"/>
    </w:rPr>
  </w:style>
  <w:style w:type="paragraph" w:styleId="a6">
    <w:name w:val="annotation subject"/>
    <w:basedOn w:val="a4"/>
    <w:next w:val="a4"/>
    <w:link w:val="Char1"/>
    <w:rPr>
      <w:b/>
      <w:bCs/>
    </w:rPr>
  </w:style>
  <w:style w:type="character" w:styleId="a7">
    <w:name w:val="Hyperlink"/>
    <w:basedOn w:val="a1"/>
    <w:rPr>
      <w:color w:val="0000FF"/>
      <w:u w:val="single"/>
    </w:rPr>
  </w:style>
  <w:style w:type="character" w:styleId="a8">
    <w:name w:val="annotation reference"/>
    <w:basedOn w:val="a1"/>
    <w:rPr>
      <w:sz w:val="21"/>
      <w:szCs w:val="21"/>
    </w:rPr>
  </w:style>
  <w:style w:type="paragraph" w:styleId="a9">
    <w:name w:val="List Paragraph"/>
    <w:basedOn w:val="a"/>
    <w:uiPriority w:val="99"/>
    <w:qFormat/>
    <w:pPr>
      <w:ind w:firstLineChars="200" w:firstLine="420"/>
    </w:pPr>
  </w:style>
  <w:style w:type="character" w:customStyle="1" w:styleId="fontstyle01">
    <w:name w:val="fontstyle01"/>
    <w:basedOn w:val="a1"/>
    <w:rPr>
      <w:rFonts w:ascii="仿宋" w:eastAsia="仿宋" w:hAnsi="仿宋" w:cs="仿宋"/>
      <w:color w:val="000000"/>
      <w:sz w:val="28"/>
      <w:szCs w:val="28"/>
    </w:rPr>
  </w:style>
  <w:style w:type="character" w:customStyle="1" w:styleId="Char">
    <w:name w:val="批注文字 Char"/>
    <w:basedOn w:val="a1"/>
    <w:link w:val="a4"/>
    <w:rPr>
      <w:kern w:val="2"/>
      <w:sz w:val="21"/>
      <w:szCs w:val="24"/>
    </w:rPr>
  </w:style>
  <w:style w:type="character" w:customStyle="1" w:styleId="Char1">
    <w:name w:val="批注主题 Char"/>
    <w:basedOn w:val="Char"/>
    <w:link w:val="a6"/>
    <w:rPr>
      <w:b/>
      <w:bCs/>
      <w:kern w:val="2"/>
      <w:sz w:val="21"/>
      <w:szCs w:val="24"/>
    </w:rPr>
  </w:style>
  <w:style w:type="character" w:customStyle="1" w:styleId="Char0">
    <w:name w:val="批注框文本 Char"/>
    <w:basedOn w:val="a1"/>
    <w:link w:val="a5"/>
    <w:rPr>
      <w:kern w:val="2"/>
      <w:sz w:val="18"/>
      <w:szCs w:val="18"/>
    </w:rPr>
  </w:style>
  <w:style w:type="paragraph" w:styleId="aa">
    <w:name w:val="header"/>
    <w:basedOn w:val="a"/>
    <w:link w:val="Char2"/>
    <w:rsid w:val="005F4DAF"/>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2">
    <w:name w:val="页眉 Char"/>
    <w:basedOn w:val="a1"/>
    <w:link w:val="aa"/>
    <w:rsid w:val="005F4DAF"/>
    <w:rPr>
      <w:kern w:val="2"/>
      <w:sz w:val="18"/>
      <w:szCs w:val="18"/>
    </w:rPr>
  </w:style>
  <w:style w:type="paragraph" w:styleId="ab">
    <w:name w:val="footer"/>
    <w:basedOn w:val="a"/>
    <w:link w:val="Char3"/>
    <w:rsid w:val="005F4DAF"/>
    <w:pPr>
      <w:tabs>
        <w:tab w:val="center" w:pos="4153"/>
        <w:tab w:val="right" w:pos="8306"/>
      </w:tabs>
      <w:snapToGrid w:val="0"/>
      <w:spacing w:line="240" w:lineRule="auto"/>
      <w:jc w:val="left"/>
    </w:pPr>
    <w:rPr>
      <w:sz w:val="18"/>
      <w:szCs w:val="18"/>
    </w:rPr>
  </w:style>
  <w:style w:type="character" w:customStyle="1" w:styleId="Char3">
    <w:name w:val="页脚 Char"/>
    <w:basedOn w:val="a1"/>
    <w:link w:val="ab"/>
    <w:rsid w:val="005F4DAF"/>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507</Words>
  <Characters>2891</Characters>
  <Application>Microsoft Office Word</Application>
  <DocSecurity>0</DocSecurity>
  <Lines>24</Lines>
  <Paragraphs>6</Paragraphs>
  <ScaleCrop>false</ScaleCrop>
  <Company>肇庆监狱</Company>
  <LinksUpToDate>false</LinksUpToDate>
  <CharactersWithSpaces>3392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云采链</cp:lastModifiedBy>
  <cp:revision>2</cp:revision>
  <cp:lastPrinted>2023-11-10T01:19:00Z</cp:lastPrinted>
  <dcterms:created xsi:type="dcterms:W3CDTF">2024-03-04T11:20:00Z</dcterms:created>
  <dcterms:modified xsi:type="dcterms:W3CDTF">2024-03-04T11:20:00Z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F0DF533919C645A782B6DFDBEA200791</vt:lpwstr>
  </property>
</Properties>
</file>