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1B" w:rsidRDefault="00D51F1B">
      <w:pPr>
        <w:snapToGrid w:val="0"/>
        <w:spacing w:beforeLines="50" w:before="156"/>
        <w:jc w:val="center"/>
        <w:rPr>
          <w:rFonts w:ascii="宋体" w:eastAsia="宋体" w:hAnsi="宋体" w:cs="宋体"/>
          <w:b/>
          <w:color w:val="000000" w:themeColor="text1"/>
          <w:sz w:val="84"/>
          <w:szCs w:val="84"/>
        </w:rPr>
      </w:pPr>
    </w:p>
    <w:p w:rsidR="00D51F1B" w:rsidRDefault="00D51F1B">
      <w:pPr>
        <w:snapToGrid w:val="0"/>
        <w:spacing w:beforeLines="50" w:before="156"/>
        <w:jc w:val="center"/>
        <w:rPr>
          <w:rFonts w:ascii="宋体" w:eastAsia="宋体" w:hAnsi="宋体" w:cs="宋体"/>
          <w:b/>
          <w:color w:val="000000" w:themeColor="text1"/>
          <w:sz w:val="84"/>
          <w:szCs w:val="84"/>
        </w:rPr>
      </w:pPr>
    </w:p>
    <w:p w:rsidR="00D51F1B" w:rsidRDefault="00E2652F">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D51F1B" w:rsidRDefault="00D51F1B">
      <w:pPr>
        <w:spacing w:line="360" w:lineRule="auto"/>
        <w:jc w:val="center"/>
        <w:rPr>
          <w:rFonts w:ascii="宋体" w:eastAsia="宋体" w:hAnsi="宋体" w:cs="宋体"/>
          <w:b/>
          <w:bCs/>
          <w:color w:val="000000" w:themeColor="text1"/>
          <w:sz w:val="24"/>
          <w:szCs w:val="24"/>
        </w:rPr>
      </w:pPr>
    </w:p>
    <w:p w:rsidR="00D51F1B" w:rsidRDefault="00D51F1B">
      <w:pPr>
        <w:spacing w:line="360" w:lineRule="auto"/>
        <w:rPr>
          <w:rFonts w:ascii="宋体" w:eastAsia="宋体" w:hAnsi="宋体" w:cs="宋体"/>
          <w:color w:val="000000" w:themeColor="text1"/>
          <w:sz w:val="30"/>
          <w:szCs w:val="30"/>
        </w:rPr>
      </w:pPr>
    </w:p>
    <w:p w:rsidR="00D51F1B" w:rsidRDefault="00D51F1B">
      <w:pPr>
        <w:spacing w:line="360" w:lineRule="auto"/>
        <w:rPr>
          <w:rFonts w:ascii="宋体" w:eastAsia="宋体" w:hAnsi="宋体" w:cs="宋体"/>
          <w:color w:val="000000" w:themeColor="text1"/>
          <w:sz w:val="30"/>
          <w:szCs w:val="30"/>
        </w:rPr>
      </w:pPr>
    </w:p>
    <w:p w:rsidR="00D51F1B" w:rsidRDefault="00D51F1B">
      <w:pPr>
        <w:spacing w:line="360" w:lineRule="auto"/>
        <w:rPr>
          <w:rFonts w:ascii="宋体" w:eastAsia="宋体" w:hAnsi="宋体" w:cs="宋体"/>
          <w:color w:val="000000" w:themeColor="text1"/>
          <w:sz w:val="30"/>
          <w:szCs w:val="30"/>
        </w:rPr>
      </w:pPr>
    </w:p>
    <w:p w:rsidR="00D51F1B" w:rsidRDefault="00D51F1B">
      <w:pPr>
        <w:spacing w:line="360" w:lineRule="auto"/>
        <w:rPr>
          <w:rFonts w:ascii="宋体" w:eastAsia="宋体" w:hAnsi="宋体" w:cs="宋体"/>
          <w:color w:val="000000" w:themeColor="text1"/>
          <w:sz w:val="30"/>
          <w:szCs w:val="30"/>
        </w:rPr>
      </w:pPr>
    </w:p>
    <w:p w:rsidR="00D51F1B" w:rsidRDefault="00E2652F">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D51F1B" w:rsidRDefault="00E2652F">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广东省广裕集团</w:t>
      </w:r>
      <w:proofErr w:type="gramStart"/>
      <w:r>
        <w:rPr>
          <w:rFonts w:ascii="宋体" w:eastAsia="宋体" w:hAnsi="宋体" w:cs="宋体" w:hint="eastAsia"/>
          <w:b/>
          <w:bCs/>
          <w:color w:val="000000" w:themeColor="text1"/>
          <w:sz w:val="28"/>
          <w:szCs w:val="32"/>
          <w:u w:val="single"/>
        </w:rPr>
        <w:t>肇</w:t>
      </w:r>
      <w:proofErr w:type="gramEnd"/>
      <w:r>
        <w:rPr>
          <w:rFonts w:ascii="宋体" w:eastAsia="宋体" w:hAnsi="宋体" w:cs="宋体" w:hint="eastAsia"/>
          <w:b/>
          <w:bCs/>
          <w:color w:val="000000" w:themeColor="text1"/>
          <w:sz w:val="28"/>
          <w:szCs w:val="32"/>
          <w:u w:val="single"/>
        </w:rPr>
        <w:t>庆祥达实业有限公司十五组团生产车间地坪漆粉刷项目</w:t>
      </w:r>
    </w:p>
    <w:p w:rsidR="00D51F1B" w:rsidRDefault="00D51F1B">
      <w:pPr>
        <w:snapToGrid w:val="0"/>
        <w:spacing w:beforeLines="50" w:before="156" w:afterLines="50" w:after="156" w:line="360" w:lineRule="auto"/>
        <w:jc w:val="center"/>
        <w:rPr>
          <w:rFonts w:ascii="宋体" w:eastAsia="宋体" w:hAnsi="宋体" w:cs="宋体"/>
          <w:color w:val="000000" w:themeColor="text1"/>
          <w:sz w:val="30"/>
          <w:szCs w:val="30"/>
        </w:rPr>
      </w:pPr>
    </w:p>
    <w:p w:rsidR="00D51F1B" w:rsidRDefault="00D51F1B">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D51F1B" w:rsidRDefault="00D51F1B">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D51F1B" w:rsidRDefault="00E2652F">
      <w:pPr>
        <w:autoSpaceDE w:val="0"/>
        <w:autoSpaceDN w:val="0"/>
        <w:adjustRightInd w:val="0"/>
        <w:snapToGrid w:val="0"/>
        <w:spacing w:line="360" w:lineRule="auto"/>
        <w:ind w:left="420" w:firstLine="420"/>
        <w:jc w:val="center"/>
        <w:rPr>
          <w:rFonts w:ascii="宋体" w:eastAsia="宋体" w:hAnsi="宋体" w:cs="宋体"/>
          <w:b/>
          <w:bCs/>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rsidR="00D51F1B" w:rsidRDefault="00E2652F">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云采链（广州）信息科技有限公司</w:t>
      </w:r>
    </w:p>
    <w:p w:rsidR="00D51F1B" w:rsidRDefault="00E2652F">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w:t>
      </w:r>
      <w:r w:rsidR="00CA44AC">
        <w:rPr>
          <w:rFonts w:ascii="宋体" w:eastAsia="宋体" w:hAnsi="宋体" w:cs="宋体" w:hint="eastAsia"/>
          <w:b/>
          <w:color w:val="000000" w:themeColor="text1"/>
          <w:sz w:val="28"/>
        </w:rPr>
        <w:t>三</w:t>
      </w:r>
      <w:r>
        <w:rPr>
          <w:rFonts w:ascii="宋体" w:eastAsia="宋体" w:hAnsi="宋体" w:cs="宋体" w:hint="eastAsia"/>
          <w:b/>
          <w:color w:val="000000" w:themeColor="text1"/>
          <w:sz w:val="28"/>
        </w:rPr>
        <w:t>月</w:t>
      </w:r>
    </w:p>
    <w:p w:rsidR="00D51F1B" w:rsidRDefault="00E2652F">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D51F1B" w:rsidRDefault="00E2652F">
      <w:pPr>
        <w:pStyle w:val="ae"/>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rsidR="00D51F1B" w:rsidRDefault="00E2652F">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rsidR="00D51F1B" w:rsidRDefault="00E2652F">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D51F1B" w:rsidRDefault="00E2652F">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D51F1B" w:rsidRDefault="00E2652F">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D51F1B" w:rsidRDefault="00E2652F">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D51F1B" w:rsidRDefault="00E2652F">
      <w:pPr>
        <w:pStyle w:val="af6"/>
        <w:numPr>
          <w:ilvl w:val="0"/>
          <w:numId w:val="3"/>
        </w:numPr>
        <w:spacing w:line="360" w:lineRule="auto"/>
        <w:ind w:left="420" w:firstLineChars="0" w:hanging="420"/>
        <w:rPr>
          <w:rFonts w:ascii="宋体" w:eastAsia="宋体" w:hAnsi="宋体" w:cs="宋体"/>
          <w:b/>
          <w:color w:val="000000" w:themeColor="text1"/>
        </w:rPr>
      </w:pPr>
      <w:r>
        <w:rPr>
          <w:rStyle w:val="af2"/>
          <w:rFonts w:ascii="宋体" w:eastAsia="宋体" w:hAnsi="宋体" w:cs="宋体" w:hint="eastAsia"/>
          <w:bCs w:val="0"/>
          <w:color w:val="000000" w:themeColor="text1"/>
        </w:rPr>
        <w:t>竞价说明</w:t>
      </w:r>
    </w:p>
    <w:p w:rsidR="00D51F1B" w:rsidRDefault="00E2652F">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D51F1B" w:rsidRDefault="00E2652F">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D51F1B" w:rsidRDefault="00E2652F">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D51F1B" w:rsidRDefault="00E2652F">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rsidR="00D51F1B" w:rsidRDefault="00E2652F">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D51F1B" w:rsidRDefault="00E2652F">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rsidR="00D51F1B" w:rsidRDefault="00E2652F">
      <w:pPr>
        <w:pStyle w:val="af6"/>
        <w:numPr>
          <w:ilvl w:val="0"/>
          <w:numId w:val="3"/>
        </w:numPr>
        <w:spacing w:line="360" w:lineRule="auto"/>
        <w:ind w:left="420" w:firstLineChars="0" w:hanging="420"/>
        <w:rPr>
          <w:rStyle w:val="af2"/>
          <w:rFonts w:ascii="宋体" w:eastAsia="宋体" w:hAnsi="宋体" w:cs="宋体"/>
          <w:bCs w:val="0"/>
        </w:rPr>
      </w:pPr>
      <w:r>
        <w:rPr>
          <w:rStyle w:val="af2"/>
          <w:rFonts w:ascii="宋体" w:eastAsia="宋体" w:hAnsi="宋体" w:cs="宋体" w:hint="eastAsia"/>
          <w:bCs w:val="0"/>
        </w:rPr>
        <w:t>报名要求</w:t>
      </w:r>
      <w:r>
        <w:rPr>
          <w:rStyle w:val="af2"/>
          <w:rFonts w:ascii="宋体" w:eastAsia="宋体" w:hAnsi="宋体" w:cs="宋体" w:hint="eastAsia"/>
          <w:b w:val="0"/>
        </w:rPr>
        <w:t>（参与竞价的供应商资质要求: 报名时需要提供以下</w:t>
      </w:r>
      <w:r>
        <w:rPr>
          <w:rStyle w:val="af2"/>
          <w:rFonts w:ascii="宋体" w:eastAsia="宋体" w:hAnsi="宋体" w:cs="宋体" w:hint="eastAsia"/>
          <w:bCs w:val="0"/>
          <w:u w:val="single"/>
        </w:rPr>
        <w:t>盖章</w:t>
      </w:r>
      <w:r>
        <w:rPr>
          <w:rStyle w:val="af2"/>
          <w:rFonts w:ascii="宋体" w:eastAsia="宋体" w:hAnsi="宋体" w:cs="宋体" w:hint="eastAsia"/>
          <w:b w:val="0"/>
        </w:rPr>
        <w:t>资料，并对上传的报名文件资料承担责任）</w:t>
      </w:r>
    </w:p>
    <w:p w:rsidR="00D51F1B" w:rsidRDefault="00E2652F">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D51F1B" w:rsidRDefault="00E2652F">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rsidR="00D51F1B" w:rsidRPr="00AE4D73" w:rsidRDefault="00E2652F">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w:t>
      </w:r>
      <w:r>
        <w:rPr>
          <w:rFonts w:ascii="宋体" w:eastAsia="宋体" w:hAnsi="宋体" w:cs="宋体" w:hint="eastAsia"/>
          <w:color w:val="000000" w:themeColor="text1"/>
          <w:kern w:val="0"/>
          <w:szCs w:val="21"/>
        </w:rPr>
        <w:t>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sidR="00AE4D73">
        <w:rPr>
          <w:rFonts w:ascii="宋体" w:eastAsia="宋体" w:hAnsi="宋体" w:cs="宋体" w:hint="eastAsia"/>
          <w:b/>
          <w:color w:val="000000" w:themeColor="text1"/>
          <w:kern w:val="0"/>
          <w:szCs w:val="21"/>
        </w:rPr>
        <w:t>，格式详见附件；</w:t>
      </w:r>
    </w:p>
    <w:p w:rsidR="00AE4D73" w:rsidRDefault="00AE4D73">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仿宋_GB2312" w:hint="eastAsia"/>
          <w:szCs w:val="21"/>
        </w:rPr>
        <w:t>供应商需具有</w:t>
      </w:r>
      <w:r>
        <w:rPr>
          <w:rFonts w:ascii="宋体" w:eastAsia="宋体" w:hAnsi="宋体" w:cs="宋体" w:hint="eastAsia"/>
          <w:color w:val="000000" w:themeColor="text1"/>
          <w:kern w:val="0"/>
          <w:szCs w:val="20"/>
        </w:rPr>
        <w:t>主管部门颁发的</w:t>
      </w:r>
      <w:r>
        <w:rPr>
          <w:rFonts w:ascii="宋体" w:eastAsia="宋体" w:hAnsi="宋体" w:cs="仿宋_GB2312" w:hint="eastAsia"/>
          <w:szCs w:val="21"/>
        </w:rPr>
        <w:t>有效的建筑装饰工程专业承包二级资质</w:t>
      </w:r>
      <w:r w:rsidR="003A1C23">
        <w:rPr>
          <w:rFonts w:ascii="宋体" w:eastAsia="宋体" w:hAnsi="宋体" w:cs="仿宋_GB2312" w:hint="eastAsia"/>
          <w:szCs w:val="21"/>
        </w:rPr>
        <w:t>或</w:t>
      </w:r>
      <w:r w:rsidR="00CA44AC">
        <w:rPr>
          <w:rFonts w:ascii="宋体" w:eastAsia="宋体" w:hAnsi="宋体" w:cs="仿宋_GB2312" w:hint="eastAsia"/>
          <w:szCs w:val="21"/>
        </w:rPr>
        <w:t>以上</w:t>
      </w:r>
      <w:r>
        <w:rPr>
          <w:rFonts w:ascii="宋体" w:eastAsia="宋体" w:hAnsi="宋体" w:cs="仿宋_GB2312" w:hint="eastAsia"/>
          <w:szCs w:val="21"/>
        </w:rPr>
        <w:t>，</w:t>
      </w:r>
      <w:r>
        <w:rPr>
          <w:rFonts w:ascii="宋体" w:eastAsia="宋体" w:hAnsi="宋体" w:cs="宋体" w:hint="eastAsia"/>
          <w:color w:val="000000" w:themeColor="text1"/>
          <w:kern w:val="0"/>
          <w:szCs w:val="20"/>
        </w:rPr>
        <w:t>提供相关资质证书证明材料。</w:t>
      </w:r>
    </w:p>
    <w:p w:rsidR="00D51F1B" w:rsidRDefault="00E2652F">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报价要求</w:t>
      </w:r>
      <w:r>
        <w:rPr>
          <w:rStyle w:val="af2"/>
          <w:rFonts w:ascii="宋体" w:eastAsia="宋体" w:hAnsi="宋体" w:cs="宋体" w:hint="eastAsia"/>
          <w:color w:val="000000" w:themeColor="text1"/>
          <w:szCs w:val="21"/>
        </w:rPr>
        <w:t>（</w:t>
      </w:r>
      <w:r>
        <w:rPr>
          <w:rStyle w:val="af2"/>
          <w:rFonts w:ascii="宋体" w:eastAsia="宋体" w:hAnsi="宋体" w:cs="宋体" w:hint="eastAsia"/>
          <w:b w:val="0"/>
          <w:color w:val="000000" w:themeColor="text1"/>
          <w:szCs w:val="21"/>
        </w:rPr>
        <w:t>报价时需要提供以下</w:t>
      </w:r>
      <w:r>
        <w:rPr>
          <w:rStyle w:val="af2"/>
          <w:rFonts w:ascii="宋体" w:eastAsia="宋体" w:hAnsi="宋体" w:cs="宋体" w:hint="eastAsia"/>
          <w:color w:val="000000" w:themeColor="text1"/>
          <w:szCs w:val="21"/>
          <w:u w:val="double"/>
        </w:rPr>
        <w:t>盖章</w:t>
      </w:r>
      <w:r>
        <w:rPr>
          <w:rStyle w:val="af2"/>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w:t>
      </w:r>
      <w:r>
        <w:rPr>
          <w:rFonts w:ascii="宋体" w:eastAsia="宋体" w:hAnsi="宋体" w:cs="宋体" w:hint="eastAsia"/>
          <w:color w:val="000000" w:themeColor="text1"/>
          <w:szCs w:val="21"/>
        </w:rPr>
        <w:t>资料承担责任</w:t>
      </w:r>
      <w:r>
        <w:rPr>
          <w:rStyle w:val="af2"/>
          <w:rFonts w:ascii="宋体" w:eastAsia="宋体" w:hAnsi="宋体" w:cs="宋体" w:hint="eastAsia"/>
          <w:color w:val="000000" w:themeColor="text1"/>
          <w:szCs w:val="21"/>
        </w:rPr>
        <w:t>）</w:t>
      </w:r>
    </w:p>
    <w:p w:rsidR="00D51F1B" w:rsidRDefault="00E2652F">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D51F1B" w:rsidRDefault="00E2652F">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D51F1B" w:rsidRDefault="00E2652F">
      <w:pPr>
        <w:pStyle w:val="af6"/>
        <w:numPr>
          <w:ilvl w:val="0"/>
          <w:numId w:val="3"/>
        </w:numPr>
        <w:spacing w:line="360" w:lineRule="auto"/>
        <w:ind w:left="420" w:firstLineChars="0" w:hanging="420"/>
        <w:rPr>
          <w:rStyle w:val="af2"/>
          <w:rFonts w:ascii="宋体" w:eastAsia="宋体" w:hAnsi="宋体" w:cs="宋体"/>
          <w:bCs w:val="0"/>
          <w:color w:val="000000" w:themeColor="text1"/>
        </w:rPr>
      </w:pPr>
      <w:r>
        <w:rPr>
          <w:rStyle w:val="af2"/>
          <w:rFonts w:ascii="宋体" w:eastAsia="宋体" w:hAnsi="宋体" w:cs="宋体" w:hint="eastAsia"/>
          <w:bCs w:val="0"/>
          <w:color w:val="000000" w:themeColor="text1"/>
        </w:rPr>
        <w:t>确定成交候选人</w:t>
      </w:r>
    </w:p>
    <w:p w:rsidR="00D51F1B" w:rsidRDefault="00E2652F">
      <w:pPr>
        <w:pStyle w:val="af6"/>
        <w:numPr>
          <w:ilvl w:val="0"/>
          <w:numId w:val="8"/>
        </w:numPr>
        <w:spacing w:line="360" w:lineRule="auto"/>
        <w:ind w:firstLineChars="0"/>
        <w:rPr>
          <w:rFonts w:ascii="宋体" w:eastAsia="宋体" w:hAnsi="宋体" w:cs="宋体"/>
          <w:bCs/>
          <w:color w:val="000000" w:themeColor="text1"/>
        </w:rPr>
      </w:pPr>
      <w:r>
        <w:rPr>
          <w:rFonts w:ascii="宋体" w:eastAsia="宋体" w:hAnsi="宋体" w:cs="宋体" w:hint="eastAsia"/>
          <w:bCs/>
          <w:color w:val="000000" w:themeColor="text1"/>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宋体" w:eastAsia="宋体" w:hAnsi="宋体" w:cs="宋体" w:hint="eastAsia"/>
          <w:bCs/>
          <w:color w:val="000000" w:themeColor="text1"/>
        </w:rPr>
        <w:t>。</w:t>
      </w:r>
    </w:p>
    <w:p w:rsidR="00D51F1B" w:rsidRDefault="00E2652F">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D51F1B" w:rsidRDefault="00E2652F">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rsidR="00D51F1B" w:rsidRDefault="00E2652F">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D51F1B" w:rsidRDefault="00E2652F">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D51F1B" w:rsidRDefault="00E2652F">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rsidR="00D51F1B" w:rsidRDefault="00E2652F">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w:t>
      </w:r>
      <w:r>
        <w:rPr>
          <w:rFonts w:hint="eastAsia"/>
          <w:color w:val="000000" w:themeColor="text1"/>
          <w:sz w:val="21"/>
          <w:szCs w:val="21"/>
        </w:rPr>
        <w:lastRenderedPageBreak/>
        <w:t>的，以单价金额计算结果为准；不接受总价优惠折扣形式的报价，供应商应将对项目的优惠直接在清单报价中体现出来。如果供应商不接受对其错误的更正，其报价将被视为无效报价。</w:t>
      </w:r>
    </w:p>
    <w:p w:rsidR="00D51F1B" w:rsidRDefault="00E2652F">
      <w:pPr>
        <w:pStyle w:val="ad"/>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D51F1B" w:rsidRDefault="00E2652F">
      <w:pPr>
        <w:pStyle w:val="ad"/>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D51F1B" w:rsidRDefault="00E2652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D51F1B" w:rsidRDefault="00E2652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D51F1B" w:rsidRDefault="00E2652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D51F1B" w:rsidRDefault="00E2652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rsidR="00D51F1B" w:rsidRDefault="00E2652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D51F1B" w:rsidRDefault="00E2652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D51F1B" w:rsidRDefault="00E2652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D51F1B" w:rsidRDefault="00E2652F">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D51F1B" w:rsidRDefault="00E2652F">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D51F1B" w:rsidRDefault="00E2652F">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D51F1B" w:rsidRDefault="00E2652F" w:rsidP="00AE4D73">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rsidR="00D51F1B" w:rsidRDefault="00E2652F" w:rsidP="00AE4D73">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rsidR="00D51F1B" w:rsidRDefault="00E2652F">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rsidR="00D51F1B" w:rsidRDefault="00E2652F">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rsidR="00D51F1B" w:rsidRDefault="00E2652F">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D51F1B" w:rsidRDefault="00E2652F">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采购一体化平台缴纳平台使用费，金额为成交金额的1.5%（四舍五入取整数）。</w:t>
      </w:r>
    </w:p>
    <w:p w:rsidR="00D51F1B" w:rsidRDefault="00E2652F">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rsidR="00D51F1B" w:rsidRDefault="00E2652F">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rsidR="00D51F1B" w:rsidRDefault="00E2652F">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D51F1B" w:rsidRDefault="00E2652F">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lastRenderedPageBreak/>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rsidR="00D51F1B" w:rsidRDefault="00E2652F">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D51F1B" w:rsidRDefault="00E2652F">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D51F1B" w:rsidRDefault="00E2652F">
      <w:pPr>
        <w:rPr>
          <w:rFonts w:ascii="宋体" w:eastAsia="宋体" w:hAnsi="宋体" w:cs="宋体"/>
          <w:color w:val="000000" w:themeColor="text1"/>
        </w:rPr>
      </w:pPr>
      <w:r>
        <w:rPr>
          <w:rFonts w:ascii="宋体" w:eastAsia="宋体" w:hAnsi="宋体" w:cs="宋体" w:hint="eastAsia"/>
          <w:color w:val="000000" w:themeColor="text1"/>
        </w:rPr>
        <w:br w:type="page"/>
      </w:r>
    </w:p>
    <w:p w:rsidR="00D51F1B" w:rsidRDefault="00E2652F">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rsidR="00D51F1B" w:rsidRDefault="00E2652F">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D51F1B" w:rsidRDefault="00E2652F">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rsidR="00D51F1B" w:rsidRDefault="00E2652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62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41"/>
        <w:gridCol w:w="991"/>
        <w:gridCol w:w="3214"/>
        <w:gridCol w:w="2883"/>
      </w:tblGrid>
      <w:tr w:rsidR="00D51F1B">
        <w:trPr>
          <w:trHeight w:val="737"/>
          <w:jc w:val="center"/>
        </w:trPr>
        <w:tc>
          <w:tcPr>
            <w:tcW w:w="1666" w:type="pct"/>
            <w:tcBorders>
              <w:top w:val="single" w:sz="12" w:space="0" w:color="auto"/>
              <w:bottom w:val="single" w:sz="2" w:space="0" w:color="auto"/>
            </w:tcBorders>
            <w:shd w:val="clear" w:color="auto" w:fill="EEECE1"/>
            <w:vAlign w:val="center"/>
          </w:tcPr>
          <w:p w:rsidR="00D51F1B" w:rsidRDefault="00E2652F">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466" w:type="pct"/>
            <w:tcBorders>
              <w:top w:val="single" w:sz="12" w:space="0" w:color="auto"/>
              <w:bottom w:val="single" w:sz="2" w:space="0" w:color="auto"/>
            </w:tcBorders>
            <w:shd w:val="clear" w:color="auto" w:fill="EEECE1"/>
            <w:vAlign w:val="center"/>
          </w:tcPr>
          <w:p w:rsidR="00D51F1B" w:rsidRDefault="00E2652F">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数量</w:t>
            </w:r>
          </w:p>
        </w:tc>
        <w:tc>
          <w:tcPr>
            <w:tcW w:w="1512" w:type="pct"/>
            <w:tcBorders>
              <w:top w:val="single" w:sz="12" w:space="0" w:color="auto"/>
              <w:bottom w:val="single" w:sz="2" w:space="0" w:color="auto"/>
            </w:tcBorders>
            <w:shd w:val="clear" w:color="auto" w:fill="EEECE1"/>
            <w:vAlign w:val="center"/>
          </w:tcPr>
          <w:p w:rsidR="00D51F1B" w:rsidRDefault="00E2652F">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工期</w:t>
            </w:r>
          </w:p>
        </w:tc>
        <w:tc>
          <w:tcPr>
            <w:tcW w:w="1356" w:type="pct"/>
            <w:tcBorders>
              <w:top w:val="single" w:sz="12" w:space="0" w:color="auto"/>
              <w:bottom w:val="single" w:sz="2" w:space="0" w:color="auto"/>
            </w:tcBorders>
            <w:shd w:val="clear" w:color="auto" w:fill="EEECE1"/>
            <w:vAlign w:val="center"/>
          </w:tcPr>
          <w:p w:rsidR="00D51F1B" w:rsidRDefault="00E2652F">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最高限价</w:t>
            </w:r>
          </w:p>
        </w:tc>
      </w:tr>
      <w:tr w:rsidR="00D51F1B">
        <w:trPr>
          <w:trHeight w:val="737"/>
          <w:jc w:val="center"/>
        </w:trPr>
        <w:tc>
          <w:tcPr>
            <w:tcW w:w="1666" w:type="pct"/>
            <w:tcBorders>
              <w:top w:val="single" w:sz="2" w:space="0" w:color="auto"/>
              <w:bottom w:val="single" w:sz="2" w:space="0" w:color="auto"/>
            </w:tcBorders>
            <w:vAlign w:val="center"/>
          </w:tcPr>
          <w:p w:rsidR="00D51F1B" w:rsidRDefault="00E2652F">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庆祥达实业有限公司十五组团生产车间地坪漆粉刷项目</w:t>
            </w:r>
          </w:p>
        </w:tc>
        <w:tc>
          <w:tcPr>
            <w:tcW w:w="466" w:type="pct"/>
            <w:tcBorders>
              <w:top w:val="single" w:sz="2" w:space="0" w:color="auto"/>
              <w:bottom w:val="single" w:sz="2" w:space="0" w:color="auto"/>
            </w:tcBorders>
            <w:vAlign w:val="center"/>
          </w:tcPr>
          <w:p w:rsidR="00D51F1B" w:rsidRDefault="00E2652F">
            <w:pPr>
              <w:spacing w:line="360" w:lineRule="auto"/>
              <w:jc w:val="center"/>
              <w:rPr>
                <w:rFonts w:ascii="宋体" w:hAnsi="宋体" w:cs="宋体"/>
                <w:color w:val="000000"/>
                <w:szCs w:val="21"/>
              </w:rPr>
            </w:pPr>
            <w:r>
              <w:rPr>
                <w:rFonts w:ascii="宋体" w:hAnsi="宋体" w:cs="宋体" w:hint="eastAsia"/>
                <w:szCs w:val="21"/>
              </w:rPr>
              <w:t>1项</w:t>
            </w:r>
          </w:p>
        </w:tc>
        <w:tc>
          <w:tcPr>
            <w:tcW w:w="1512" w:type="pct"/>
            <w:tcBorders>
              <w:top w:val="single" w:sz="2" w:space="0" w:color="auto"/>
              <w:bottom w:val="single" w:sz="2" w:space="0" w:color="auto"/>
            </w:tcBorders>
            <w:vAlign w:val="center"/>
          </w:tcPr>
          <w:p w:rsidR="00D51F1B" w:rsidRDefault="00CA44AC">
            <w:pPr>
              <w:keepNext/>
              <w:adjustRightInd w:val="0"/>
              <w:spacing w:before="156" w:after="60" w:line="360" w:lineRule="auto"/>
              <w:jc w:val="center"/>
              <w:textAlignment w:val="center"/>
              <w:rPr>
                <w:rFonts w:ascii="宋体" w:eastAsia="宋体" w:hAnsi="宋体"/>
                <w:szCs w:val="21"/>
              </w:rPr>
            </w:pPr>
            <w:r>
              <w:rPr>
                <w:rFonts w:hAnsi="宋体" w:cs="宋体" w:hint="eastAsia"/>
                <w:color w:val="000000" w:themeColor="text1"/>
              </w:rPr>
              <w:t>采购人</w:t>
            </w:r>
            <w:r w:rsidRPr="00CA44AC">
              <w:rPr>
                <w:rFonts w:hAnsi="宋体" w:cs="宋体" w:hint="eastAsia"/>
                <w:color w:val="000000" w:themeColor="text1"/>
              </w:rPr>
              <w:t>发出开工</w:t>
            </w:r>
            <w:r>
              <w:rPr>
                <w:rFonts w:hAnsi="宋体" w:cs="宋体" w:hint="eastAsia"/>
                <w:color w:val="000000" w:themeColor="text1"/>
              </w:rPr>
              <w:t>通</w:t>
            </w:r>
            <w:r w:rsidRPr="003A1C23">
              <w:rPr>
                <w:rFonts w:ascii="宋体" w:eastAsia="宋体" w:hAnsi="宋体" w:cs="宋体" w:hint="eastAsia"/>
                <w:color w:val="000000" w:themeColor="text1"/>
              </w:rPr>
              <w:t>知后</w:t>
            </w:r>
            <w:r w:rsidRPr="003A1C23">
              <w:rPr>
                <w:rFonts w:ascii="宋体" w:eastAsia="宋体" w:hAnsi="宋体" w:cs="宋体"/>
                <w:color w:val="000000" w:themeColor="text1"/>
              </w:rPr>
              <w:t>45个</w:t>
            </w:r>
            <w:proofErr w:type="gramStart"/>
            <w:r w:rsidRPr="003A1C23">
              <w:rPr>
                <w:rFonts w:ascii="宋体" w:eastAsia="宋体" w:hAnsi="宋体" w:cs="宋体" w:hint="eastAsia"/>
                <w:color w:val="000000" w:themeColor="text1"/>
              </w:rPr>
              <w:t>日历天</w:t>
            </w:r>
            <w:proofErr w:type="gramEnd"/>
            <w:r w:rsidRPr="003A1C23">
              <w:rPr>
                <w:rFonts w:ascii="宋体" w:eastAsia="宋体" w:hAnsi="宋体" w:cs="宋体" w:hint="eastAsia"/>
                <w:color w:val="000000" w:themeColor="text1"/>
              </w:rPr>
              <w:t>内完成施工</w:t>
            </w:r>
          </w:p>
        </w:tc>
        <w:tc>
          <w:tcPr>
            <w:tcW w:w="1356" w:type="pct"/>
            <w:tcBorders>
              <w:top w:val="single" w:sz="2" w:space="0" w:color="auto"/>
              <w:bottom w:val="single" w:sz="2" w:space="0" w:color="auto"/>
            </w:tcBorders>
            <w:vAlign w:val="center"/>
          </w:tcPr>
          <w:p w:rsidR="00D51F1B" w:rsidRDefault="00E2652F">
            <w:pPr>
              <w:keepNext/>
              <w:adjustRightInd w:val="0"/>
              <w:spacing w:before="156" w:after="60" w:line="360" w:lineRule="auto"/>
              <w:jc w:val="center"/>
              <w:textAlignment w:val="center"/>
              <w:rPr>
                <w:rFonts w:ascii="宋体" w:eastAsia="宋体" w:hAnsi="宋体"/>
                <w:szCs w:val="21"/>
              </w:rPr>
            </w:pPr>
            <w:r>
              <w:rPr>
                <w:rFonts w:ascii="宋体" w:eastAsia="宋体" w:hAnsi="宋体" w:hint="eastAsia"/>
                <w:szCs w:val="21"/>
              </w:rPr>
              <w:t>人民币</w:t>
            </w:r>
            <w:r>
              <w:rPr>
                <w:rFonts w:ascii="宋体" w:eastAsia="宋体" w:hAnsi="宋体" w:cs="宋体"/>
                <w:color w:val="000000"/>
                <w:szCs w:val="21"/>
              </w:rPr>
              <w:t>549956.19</w:t>
            </w:r>
            <w:r>
              <w:rPr>
                <w:rFonts w:ascii="宋体" w:eastAsia="宋体" w:hAnsi="宋体" w:hint="eastAsia"/>
                <w:szCs w:val="21"/>
              </w:rPr>
              <w:t>元</w:t>
            </w:r>
            <w:r>
              <w:rPr>
                <w:rFonts w:hAnsi="宋体" w:cs="宋体" w:hint="eastAsia"/>
                <w:color w:val="000000" w:themeColor="text1"/>
              </w:rPr>
              <w:t>（其中绿色施工安全防护措施</w:t>
            </w:r>
            <w:r>
              <w:rPr>
                <w:rFonts w:ascii="宋体" w:eastAsia="宋体" w:hAnsi="宋体" w:cs="宋体" w:hint="eastAsia"/>
                <w:color w:val="000000" w:themeColor="text1"/>
              </w:rPr>
              <w:t>费50371.16元</w:t>
            </w:r>
            <w:proofErr w:type="gramStart"/>
            <w:r>
              <w:rPr>
                <w:rFonts w:ascii="宋体" w:eastAsia="宋体" w:hAnsi="宋体" w:cs="宋体" w:hint="eastAsia"/>
                <w:color w:val="000000" w:themeColor="text1"/>
              </w:rPr>
              <w:t>属不可</w:t>
            </w:r>
            <w:proofErr w:type="gramEnd"/>
            <w:r>
              <w:rPr>
                <w:rFonts w:ascii="宋体" w:eastAsia="宋体" w:hAnsi="宋体" w:cs="宋体" w:hint="eastAsia"/>
                <w:color w:val="000000" w:themeColor="text1"/>
              </w:rPr>
              <w:t>竞争费用</w:t>
            </w:r>
            <w:r>
              <w:rPr>
                <w:rFonts w:hAnsi="宋体" w:cs="宋体" w:hint="eastAsia"/>
                <w:color w:val="000000" w:themeColor="text1"/>
              </w:rPr>
              <w:t>）</w:t>
            </w:r>
          </w:p>
        </w:tc>
      </w:tr>
    </w:tbl>
    <w:p w:rsidR="00D51F1B" w:rsidRDefault="00E2652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项目简介</w:t>
      </w:r>
    </w:p>
    <w:p w:rsidR="00D51F1B" w:rsidRDefault="00E2652F">
      <w:pPr>
        <w:pStyle w:val="a8"/>
        <w:tabs>
          <w:tab w:val="left" w:pos="540"/>
        </w:tabs>
        <w:adjustRightInd w:val="0"/>
        <w:snapToGrid w:val="0"/>
        <w:spacing w:line="360" w:lineRule="auto"/>
        <w:ind w:firstLineChars="200" w:firstLine="420"/>
        <w:rPr>
          <w:rFonts w:hAnsi="宋体" w:cs="宋体"/>
          <w:color w:val="000000" w:themeColor="text1"/>
          <w:sz w:val="21"/>
        </w:rPr>
      </w:pPr>
      <w:r>
        <w:rPr>
          <w:rFonts w:hAnsi="宋体" w:cs="宋体" w:hint="eastAsia"/>
          <w:color w:val="000000" w:themeColor="text1"/>
          <w:sz w:val="21"/>
        </w:rPr>
        <w:t>为满足采购人发展需要，全力保障新车间正常有序开展生产，拟对十五组团（6个车间）进行超耐磨地坪漆粉刷。</w:t>
      </w:r>
    </w:p>
    <w:p w:rsidR="00D51F1B" w:rsidRDefault="00E2652F">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color w:val="000000" w:themeColor="text1"/>
          <w:sz w:val="21"/>
        </w:rPr>
        <w:t>项目概</w:t>
      </w:r>
      <w:r>
        <w:rPr>
          <w:rFonts w:hAnsi="宋体" w:cs="宋体" w:hint="eastAsia"/>
          <w:b/>
          <w:bCs/>
          <w:sz w:val="21"/>
        </w:rPr>
        <w:t>况：</w:t>
      </w:r>
    </w:p>
    <w:p w:rsidR="00D51F1B" w:rsidRDefault="00E2652F">
      <w:pPr>
        <w:pStyle w:val="a8"/>
        <w:tabs>
          <w:tab w:val="left" w:pos="540"/>
        </w:tabs>
        <w:adjustRightInd w:val="0"/>
        <w:snapToGrid w:val="0"/>
        <w:spacing w:line="360" w:lineRule="auto"/>
        <w:rPr>
          <w:rFonts w:hAnsi="宋体" w:cs="宋体"/>
          <w:sz w:val="21"/>
        </w:rPr>
      </w:pPr>
      <w:r>
        <w:rPr>
          <w:rFonts w:hAnsi="宋体" w:cs="宋体" w:hint="eastAsia"/>
          <w:sz w:val="21"/>
        </w:rPr>
        <w:t>（一）项目名称:</w:t>
      </w:r>
      <w:r>
        <w:rPr>
          <w:rFonts w:hint="eastAsia"/>
          <w:sz w:val="21"/>
        </w:rPr>
        <w:t xml:space="preserve"> </w:t>
      </w:r>
      <w:r>
        <w:rPr>
          <w:rFonts w:hAnsi="宋体" w:cs="宋体" w:hint="eastAsia"/>
          <w:sz w:val="21"/>
        </w:rPr>
        <w:t>广东省广裕集团</w:t>
      </w:r>
      <w:proofErr w:type="gramStart"/>
      <w:r>
        <w:rPr>
          <w:rFonts w:hAnsi="宋体" w:cs="宋体" w:hint="eastAsia"/>
          <w:sz w:val="21"/>
        </w:rPr>
        <w:t>肇</w:t>
      </w:r>
      <w:proofErr w:type="gramEnd"/>
      <w:r>
        <w:rPr>
          <w:rFonts w:hAnsi="宋体" w:cs="宋体" w:hint="eastAsia"/>
          <w:sz w:val="21"/>
        </w:rPr>
        <w:t>庆祥达实业有限公司十五组团生产车间地坪漆粉刷项目</w:t>
      </w:r>
    </w:p>
    <w:p w:rsidR="00D51F1B" w:rsidRDefault="00E2652F">
      <w:pPr>
        <w:pStyle w:val="a8"/>
        <w:tabs>
          <w:tab w:val="left" w:pos="540"/>
        </w:tabs>
        <w:adjustRightInd w:val="0"/>
        <w:snapToGrid w:val="0"/>
        <w:spacing w:line="360" w:lineRule="auto"/>
        <w:rPr>
          <w:rFonts w:hAnsi="宋体" w:cs="宋体"/>
          <w:sz w:val="21"/>
        </w:rPr>
      </w:pPr>
      <w:r>
        <w:rPr>
          <w:rFonts w:hAnsi="宋体" w:cs="宋体" w:hint="eastAsia"/>
          <w:sz w:val="21"/>
        </w:rPr>
        <w:t>（二）项目地点：广东省四会市城中街道城北</w:t>
      </w:r>
      <w:proofErr w:type="gramStart"/>
      <w:r>
        <w:rPr>
          <w:rFonts w:hAnsi="宋体" w:cs="宋体" w:hint="eastAsia"/>
          <w:sz w:val="21"/>
        </w:rPr>
        <w:t>社区汶塘路</w:t>
      </w:r>
      <w:proofErr w:type="gramEnd"/>
      <w:r>
        <w:rPr>
          <w:rFonts w:hAnsi="宋体" w:cs="宋体" w:hint="eastAsia"/>
          <w:sz w:val="21"/>
        </w:rPr>
        <w:t>1号</w:t>
      </w:r>
    </w:p>
    <w:p w:rsidR="00D51F1B" w:rsidRDefault="00E2652F">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最高限价及工期</w:t>
      </w:r>
    </w:p>
    <w:p w:rsidR="00D51F1B" w:rsidRDefault="00E2652F">
      <w:pPr>
        <w:pStyle w:val="a8"/>
        <w:tabs>
          <w:tab w:val="left" w:pos="540"/>
        </w:tabs>
        <w:adjustRightInd w:val="0"/>
        <w:snapToGrid w:val="0"/>
        <w:spacing w:line="360" w:lineRule="auto"/>
        <w:rPr>
          <w:rFonts w:hAnsi="宋体" w:cs="宋体"/>
          <w:sz w:val="21"/>
        </w:rPr>
      </w:pPr>
      <w:r>
        <w:rPr>
          <w:rFonts w:hAnsi="宋体" w:cs="宋体" w:hint="eastAsia"/>
          <w:sz w:val="21"/>
        </w:rPr>
        <w:t>（一）</w:t>
      </w:r>
      <w:r w:rsidR="003A1C23" w:rsidRPr="003A1C23">
        <w:rPr>
          <w:rFonts w:hAnsi="宋体" w:cs="宋体" w:hint="eastAsia"/>
          <w:sz w:val="21"/>
        </w:rPr>
        <w:t>本项目采用固定总价包干形式承包</w:t>
      </w:r>
      <w:r w:rsidR="003A1C23">
        <w:rPr>
          <w:rFonts w:hAnsi="宋体" w:cs="宋体" w:hint="eastAsia"/>
          <w:sz w:val="21"/>
        </w:rPr>
        <w:t>，</w:t>
      </w:r>
      <w:r>
        <w:rPr>
          <w:rFonts w:hAnsi="宋体" w:cs="宋体" w:hint="eastAsia"/>
          <w:sz w:val="21"/>
        </w:rPr>
        <w:t>最高限价：549956.19元。</w:t>
      </w:r>
    </w:p>
    <w:p w:rsidR="00D51F1B" w:rsidRDefault="00E2652F">
      <w:pPr>
        <w:pStyle w:val="a8"/>
        <w:tabs>
          <w:tab w:val="left" w:pos="540"/>
        </w:tabs>
        <w:adjustRightInd w:val="0"/>
        <w:snapToGrid w:val="0"/>
        <w:spacing w:line="360" w:lineRule="auto"/>
        <w:rPr>
          <w:rFonts w:hAnsi="宋体" w:cs="宋体"/>
          <w:color w:val="000000" w:themeColor="text1"/>
          <w:sz w:val="21"/>
        </w:rPr>
      </w:pPr>
      <w:r>
        <w:rPr>
          <w:rFonts w:hAnsi="宋体" w:cs="宋体" w:hint="eastAsia"/>
          <w:sz w:val="21"/>
        </w:rPr>
        <w:t>（二）工期：</w:t>
      </w:r>
      <w:r w:rsidR="00CA44AC" w:rsidRPr="00CA44AC">
        <w:rPr>
          <w:rFonts w:hAnsi="宋体" w:cs="宋体" w:hint="eastAsia"/>
          <w:sz w:val="21"/>
        </w:rPr>
        <w:t>采购人发出开工通知后45个</w:t>
      </w:r>
      <w:proofErr w:type="gramStart"/>
      <w:r w:rsidR="00CA44AC" w:rsidRPr="00CA44AC">
        <w:rPr>
          <w:rFonts w:hAnsi="宋体" w:cs="宋体" w:hint="eastAsia"/>
          <w:sz w:val="21"/>
        </w:rPr>
        <w:t>日历天</w:t>
      </w:r>
      <w:proofErr w:type="gramEnd"/>
      <w:r w:rsidR="00CA44AC" w:rsidRPr="00CA44AC">
        <w:rPr>
          <w:rFonts w:hAnsi="宋体" w:cs="宋体" w:hint="eastAsia"/>
          <w:sz w:val="21"/>
        </w:rPr>
        <w:t>内完成施工</w:t>
      </w:r>
    </w:p>
    <w:p w:rsidR="00D51F1B" w:rsidRDefault="00E2652F">
      <w:pPr>
        <w:pStyle w:val="a8"/>
        <w:numPr>
          <w:ilvl w:val="0"/>
          <w:numId w:val="14"/>
        </w:numPr>
        <w:tabs>
          <w:tab w:val="left" w:pos="540"/>
        </w:tabs>
        <w:adjustRightInd w:val="0"/>
        <w:snapToGrid w:val="0"/>
        <w:spacing w:line="360" w:lineRule="auto"/>
        <w:rPr>
          <w:rFonts w:hAnsi="宋体" w:cs="宋体"/>
          <w:b/>
          <w:bCs/>
          <w:sz w:val="21"/>
        </w:rPr>
      </w:pPr>
      <w:r>
        <w:rPr>
          <w:rFonts w:hAnsi="宋体" w:cs="宋体" w:hint="eastAsia"/>
          <w:b/>
          <w:bCs/>
          <w:sz w:val="21"/>
        </w:rPr>
        <w:t>施工组织设施和工期</w:t>
      </w:r>
    </w:p>
    <w:p w:rsidR="00D51F1B" w:rsidRDefault="00E2652F">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1、成交供应商向采购人提供科学合理的施工组织设计和进度计划表。如遇采购人确有需要改变有关工程的施工时间和顺序，成交供应商应给予配合。</w:t>
      </w:r>
    </w:p>
    <w:p w:rsidR="00D51F1B" w:rsidRDefault="00E2652F">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2、双方约定工期顺延的其他情况：</w:t>
      </w:r>
    </w:p>
    <w:p w:rsidR="00D51F1B" w:rsidRDefault="00E2652F">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（1）采购人未能按约定提供图纸及开工条件；</w:t>
      </w:r>
    </w:p>
    <w:p w:rsidR="00D51F1B" w:rsidRDefault="00E2652F">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（2）采购人相关负责人未按合同约定提供所需指令、批准等，致使施工不能正常进行；</w:t>
      </w:r>
    </w:p>
    <w:p w:rsidR="00D51F1B" w:rsidRDefault="00E2652F">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 xml:space="preserve">（3）不可抗力的因素；  </w:t>
      </w:r>
    </w:p>
    <w:p w:rsidR="00D51F1B" w:rsidRDefault="00E2652F">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（4）在施工中如因停电、停水8小时以上或连续间歇性停水、停电3天以上(每次连续4小时以上)，影响正常施工；</w:t>
      </w:r>
    </w:p>
    <w:p w:rsidR="00D51F1B" w:rsidRDefault="00E2652F">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（5）采购人相关负责人同意工期顺延的其他情况。</w:t>
      </w:r>
    </w:p>
    <w:p w:rsidR="00D51F1B" w:rsidRDefault="00E2652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项目内容</w:t>
      </w:r>
    </w:p>
    <w:p w:rsidR="00D51F1B" w:rsidRDefault="00E2652F">
      <w:pPr>
        <w:pStyle w:val="a8"/>
        <w:tabs>
          <w:tab w:val="left" w:pos="540"/>
        </w:tabs>
        <w:adjustRightInd w:val="0"/>
        <w:snapToGrid w:val="0"/>
        <w:spacing w:line="360" w:lineRule="auto"/>
        <w:rPr>
          <w:rFonts w:hAnsi="宋体" w:cs="宋体"/>
          <w:color w:val="000000" w:themeColor="text1"/>
          <w:sz w:val="21"/>
        </w:rPr>
      </w:pPr>
      <w:r>
        <w:rPr>
          <w:rFonts w:hAnsi="宋体" w:cs="宋体" w:hint="eastAsia"/>
          <w:color w:val="000000" w:themeColor="text1"/>
          <w:sz w:val="21"/>
        </w:rPr>
        <w:t>对十五组团六个车间进行超</w:t>
      </w:r>
      <w:proofErr w:type="gramStart"/>
      <w:r>
        <w:rPr>
          <w:rFonts w:hAnsi="宋体" w:cs="宋体" w:hint="eastAsia"/>
          <w:color w:val="000000" w:themeColor="text1"/>
          <w:sz w:val="21"/>
        </w:rPr>
        <w:t>耐磨环</w:t>
      </w:r>
      <w:proofErr w:type="gramEnd"/>
      <w:r>
        <w:rPr>
          <w:rFonts w:hAnsi="宋体" w:cs="宋体" w:hint="eastAsia"/>
          <w:color w:val="000000" w:themeColor="text1"/>
          <w:sz w:val="21"/>
        </w:rPr>
        <w:t>氧地坪漆粉刷，粉刷面积约为5400㎡。详见附件：广东省广裕集团</w:t>
      </w:r>
      <w:proofErr w:type="gramStart"/>
      <w:r>
        <w:rPr>
          <w:rFonts w:hAnsi="宋体" w:cs="宋体" w:hint="eastAsia"/>
          <w:color w:val="000000" w:themeColor="text1"/>
          <w:sz w:val="21"/>
        </w:rPr>
        <w:t>肇</w:t>
      </w:r>
      <w:proofErr w:type="gramEnd"/>
      <w:r>
        <w:rPr>
          <w:rFonts w:hAnsi="宋体" w:cs="宋体" w:hint="eastAsia"/>
          <w:color w:val="000000" w:themeColor="text1"/>
          <w:sz w:val="21"/>
        </w:rPr>
        <w:t>庆祥达实业有限公司十五组团生产车间地坪漆粉刷项目工程量清单。</w:t>
      </w:r>
    </w:p>
    <w:p w:rsidR="00D51F1B" w:rsidRDefault="00E2652F">
      <w:pPr>
        <w:pStyle w:val="a8"/>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施工要求</w:t>
      </w:r>
    </w:p>
    <w:p w:rsidR="00D51F1B" w:rsidRDefault="00E2652F">
      <w:pPr>
        <w:pStyle w:val="af6"/>
        <w:numPr>
          <w:ilvl w:val="0"/>
          <w:numId w:val="15"/>
        </w:numPr>
        <w:spacing w:line="360" w:lineRule="auto"/>
        <w:ind w:firstLineChars="0"/>
        <w:rPr>
          <w:rFonts w:ascii="宋体" w:eastAsia="宋体" w:hAnsi="宋体" w:cs="仿宋_GB2312"/>
          <w:szCs w:val="21"/>
        </w:rPr>
      </w:pPr>
      <w:r>
        <w:rPr>
          <w:rFonts w:ascii="宋体" w:eastAsia="宋体" w:hAnsi="宋体" w:cs="仿宋_GB2312" w:hint="eastAsia"/>
          <w:szCs w:val="21"/>
        </w:rPr>
        <w:lastRenderedPageBreak/>
        <w:t>铲除并清理基层</w:t>
      </w:r>
      <w:proofErr w:type="gramStart"/>
      <w:r>
        <w:rPr>
          <w:rFonts w:ascii="宋体" w:eastAsia="宋体" w:hAnsi="宋体" w:cs="仿宋_GB2312" w:hint="eastAsia"/>
          <w:szCs w:val="21"/>
        </w:rPr>
        <w:t>并整体</w:t>
      </w:r>
      <w:proofErr w:type="gramEnd"/>
      <w:r>
        <w:rPr>
          <w:rFonts w:ascii="宋体" w:eastAsia="宋体" w:hAnsi="宋体" w:cs="仿宋_GB2312" w:hint="eastAsia"/>
          <w:szCs w:val="21"/>
        </w:rPr>
        <w:t>打磨；</w:t>
      </w:r>
    </w:p>
    <w:p w:rsidR="00D51F1B" w:rsidRDefault="00E2652F">
      <w:pPr>
        <w:pStyle w:val="af6"/>
        <w:numPr>
          <w:ilvl w:val="0"/>
          <w:numId w:val="15"/>
        </w:numPr>
        <w:spacing w:line="360" w:lineRule="auto"/>
        <w:ind w:firstLineChars="0"/>
        <w:rPr>
          <w:rFonts w:ascii="宋体" w:eastAsia="宋体" w:hAnsi="宋体" w:cs="仿宋_GB2312"/>
          <w:szCs w:val="21"/>
        </w:rPr>
      </w:pPr>
      <w:r>
        <w:rPr>
          <w:rFonts w:ascii="宋体" w:eastAsia="宋体" w:hAnsi="宋体" w:cs="仿宋_GB2312" w:hint="eastAsia"/>
          <w:szCs w:val="21"/>
        </w:rPr>
        <w:t>底涂层施工；</w:t>
      </w:r>
    </w:p>
    <w:p w:rsidR="00D51F1B" w:rsidRDefault="00E2652F">
      <w:pPr>
        <w:pStyle w:val="af6"/>
        <w:numPr>
          <w:ilvl w:val="0"/>
          <w:numId w:val="15"/>
        </w:numPr>
        <w:spacing w:line="360" w:lineRule="auto"/>
        <w:ind w:firstLineChars="0"/>
        <w:rPr>
          <w:rFonts w:ascii="宋体" w:eastAsia="宋体" w:hAnsi="宋体" w:cs="仿宋_GB2312"/>
          <w:szCs w:val="21"/>
        </w:rPr>
      </w:pPr>
      <w:r>
        <w:rPr>
          <w:rFonts w:ascii="宋体" w:eastAsia="宋体" w:hAnsi="宋体" w:cs="仿宋_GB2312" w:hint="eastAsia"/>
          <w:szCs w:val="21"/>
        </w:rPr>
        <w:t>环氧砂浆层施工；</w:t>
      </w:r>
    </w:p>
    <w:p w:rsidR="00D51F1B" w:rsidRDefault="00E2652F">
      <w:pPr>
        <w:pStyle w:val="af6"/>
        <w:numPr>
          <w:ilvl w:val="0"/>
          <w:numId w:val="15"/>
        </w:numPr>
        <w:spacing w:line="360" w:lineRule="auto"/>
        <w:ind w:firstLineChars="0"/>
        <w:rPr>
          <w:rFonts w:ascii="宋体" w:eastAsia="宋体" w:hAnsi="宋体" w:cs="仿宋_GB2312"/>
          <w:szCs w:val="21"/>
        </w:rPr>
      </w:pPr>
      <w:r>
        <w:rPr>
          <w:rFonts w:ascii="宋体" w:eastAsia="宋体" w:hAnsi="宋体" w:cs="仿宋_GB2312" w:hint="eastAsia"/>
          <w:szCs w:val="21"/>
        </w:rPr>
        <w:t>人工细磨地坪处理；</w:t>
      </w:r>
    </w:p>
    <w:p w:rsidR="00D51F1B" w:rsidRDefault="00E2652F">
      <w:pPr>
        <w:pStyle w:val="af6"/>
        <w:numPr>
          <w:ilvl w:val="0"/>
          <w:numId w:val="15"/>
        </w:numPr>
        <w:spacing w:line="360" w:lineRule="auto"/>
        <w:ind w:firstLineChars="0"/>
        <w:rPr>
          <w:rFonts w:ascii="宋体" w:eastAsia="宋体" w:hAnsi="宋体" w:cs="仿宋_GB2312"/>
          <w:szCs w:val="21"/>
        </w:rPr>
      </w:pPr>
      <w:r>
        <w:rPr>
          <w:rFonts w:ascii="宋体" w:eastAsia="宋体" w:hAnsi="宋体" w:cs="仿宋_GB2312" w:hint="eastAsia"/>
          <w:szCs w:val="21"/>
        </w:rPr>
        <w:t>环氧腻子层施工；</w:t>
      </w:r>
    </w:p>
    <w:p w:rsidR="00D51F1B" w:rsidRDefault="00E2652F">
      <w:pPr>
        <w:pStyle w:val="af6"/>
        <w:numPr>
          <w:ilvl w:val="0"/>
          <w:numId w:val="15"/>
        </w:numPr>
        <w:spacing w:line="360" w:lineRule="auto"/>
        <w:ind w:firstLineChars="0"/>
        <w:rPr>
          <w:rFonts w:ascii="宋体" w:eastAsia="宋体" w:hAnsi="宋体" w:cs="仿宋_GB2312"/>
          <w:szCs w:val="21"/>
        </w:rPr>
      </w:pPr>
      <w:r>
        <w:rPr>
          <w:rFonts w:ascii="宋体" w:eastAsia="宋体" w:hAnsi="宋体" w:cs="仿宋_GB2312" w:hint="eastAsia"/>
          <w:szCs w:val="21"/>
        </w:rPr>
        <w:t>超</w:t>
      </w:r>
      <w:proofErr w:type="gramStart"/>
      <w:r>
        <w:rPr>
          <w:rFonts w:ascii="宋体" w:eastAsia="宋体" w:hAnsi="宋体" w:cs="仿宋_GB2312" w:hint="eastAsia"/>
          <w:szCs w:val="21"/>
        </w:rPr>
        <w:t>耐磨面</w:t>
      </w:r>
      <w:proofErr w:type="gramEnd"/>
      <w:r>
        <w:rPr>
          <w:rFonts w:ascii="宋体" w:eastAsia="宋体" w:hAnsi="宋体" w:cs="仿宋_GB2312" w:hint="eastAsia"/>
          <w:szCs w:val="21"/>
        </w:rPr>
        <w:t>涂层施工。</w:t>
      </w:r>
    </w:p>
    <w:tbl>
      <w:tblPr>
        <w:tblpPr w:leftFromText="180" w:rightFromText="180" w:vertAnchor="text" w:horzAnchor="page" w:tblpX="1478" w:tblpY="326"/>
        <w:tblOverlap w:val="never"/>
        <w:tblW w:w="9315" w:type="dxa"/>
        <w:tblLayout w:type="fixed"/>
        <w:tblLook w:val="04A0" w:firstRow="1" w:lastRow="0" w:firstColumn="1" w:lastColumn="0" w:noHBand="0" w:noVBand="1"/>
      </w:tblPr>
      <w:tblGrid>
        <w:gridCol w:w="2527"/>
        <w:gridCol w:w="2388"/>
        <w:gridCol w:w="4400"/>
      </w:tblGrid>
      <w:tr w:rsidR="00D51F1B">
        <w:trPr>
          <w:trHeight w:val="700"/>
        </w:trPr>
        <w:tc>
          <w:tcPr>
            <w:tcW w:w="9315"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碳钢聚氨酯超耐磨</w:t>
            </w:r>
          </w:p>
        </w:tc>
      </w:tr>
      <w:tr w:rsidR="00D51F1B">
        <w:trPr>
          <w:trHeight w:val="460"/>
        </w:trPr>
        <w:tc>
          <w:tcPr>
            <w:tcW w:w="491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项目</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技术指标</w:t>
            </w:r>
          </w:p>
        </w:tc>
      </w:tr>
      <w:tr w:rsidR="00D51F1B">
        <w:trPr>
          <w:trHeight w:val="460"/>
        </w:trPr>
        <w:tc>
          <w:tcPr>
            <w:tcW w:w="491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容器中状态</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搅拌后呈均匀状态，无硬块</w:t>
            </w:r>
          </w:p>
        </w:tc>
      </w:tr>
      <w:tr w:rsidR="00D51F1B">
        <w:trPr>
          <w:trHeight w:val="800"/>
        </w:trPr>
        <w:tc>
          <w:tcPr>
            <w:tcW w:w="491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涂膜外观</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表面平整、无明显可见缩孔、浮色、发花、起皱、针孔、开裂现象</w:t>
            </w:r>
          </w:p>
        </w:tc>
      </w:tr>
      <w:tr w:rsidR="00D51F1B">
        <w:trPr>
          <w:trHeight w:val="460"/>
        </w:trPr>
        <w:tc>
          <w:tcPr>
            <w:tcW w:w="252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干燥时间</w:t>
            </w:r>
          </w:p>
        </w:tc>
        <w:tc>
          <w:tcPr>
            <w:tcW w:w="23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proofErr w:type="gramStart"/>
            <w:r>
              <w:rPr>
                <w:rFonts w:ascii="宋体" w:eastAsia="宋体" w:hAnsi="宋体" w:cs="仿宋_GB2312" w:hint="eastAsia"/>
                <w:color w:val="000000"/>
                <w:kern w:val="0"/>
                <w:szCs w:val="21"/>
                <w:lang w:bidi="ar"/>
              </w:rPr>
              <w:t>表干</w:t>
            </w:r>
            <w:proofErr w:type="gramEnd"/>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≤8h</w:t>
            </w:r>
          </w:p>
        </w:tc>
      </w:tr>
      <w:tr w:rsidR="00D51F1B">
        <w:trPr>
          <w:trHeight w:val="460"/>
        </w:trPr>
        <w:tc>
          <w:tcPr>
            <w:tcW w:w="252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D51F1B">
            <w:pPr>
              <w:jc w:val="center"/>
              <w:rPr>
                <w:rFonts w:ascii="宋体" w:eastAsia="宋体" w:hAnsi="宋体" w:cs="仿宋_GB2312"/>
                <w:color w:val="000000"/>
                <w:szCs w:val="21"/>
              </w:rPr>
            </w:pPr>
          </w:p>
        </w:tc>
        <w:tc>
          <w:tcPr>
            <w:tcW w:w="23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实干</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≤48h</w:t>
            </w:r>
          </w:p>
        </w:tc>
      </w:tr>
      <w:tr w:rsidR="00D51F1B">
        <w:trPr>
          <w:trHeight w:val="460"/>
        </w:trPr>
        <w:tc>
          <w:tcPr>
            <w:tcW w:w="491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耐磨性（750g/500r）</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≤0.030g</w:t>
            </w:r>
          </w:p>
        </w:tc>
      </w:tr>
      <w:tr w:rsidR="00D51F1B">
        <w:trPr>
          <w:trHeight w:val="460"/>
        </w:trPr>
        <w:tc>
          <w:tcPr>
            <w:tcW w:w="252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拉升粘结强度</w:t>
            </w:r>
          </w:p>
        </w:tc>
        <w:tc>
          <w:tcPr>
            <w:tcW w:w="23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标准条件</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≥2.0MPa</w:t>
            </w:r>
          </w:p>
        </w:tc>
      </w:tr>
      <w:tr w:rsidR="00D51F1B">
        <w:trPr>
          <w:trHeight w:val="460"/>
        </w:trPr>
        <w:tc>
          <w:tcPr>
            <w:tcW w:w="252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D51F1B">
            <w:pPr>
              <w:jc w:val="center"/>
              <w:rPr>
                <w:rFonts w:ascii="宋体" w:eastAsia="宋体" w:hAnsi="宋体" w:cs="仿宋_GB2312"/>
                <w:color w:val="000000"/>
                <w:szCs w:val="21"/>
              </w:rPr>
            </w:pPr>
          </w:p>
        </w:tc>
        <w:tc>
          <w:tcPr>
            <w:tcW w:w="23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浸水后</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≥2.0MPa</w:t>
            </w:r>
          </w:p>
        </w:tc>
      </w:tr>
      <w:tr w:rsidR="00D51F1B">
        <w:trPr>
          <w:trHeight w:val="720"/>
        </w:trPr>
        <w:tc>
          <w:tcPr>
            <w:tcW w:w="491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耐冲击性</w:t>
            </w:r>
            <w:r>
              <w:rPr>
                <w:rFonts w:ascii="宋体" w:eastAsia="宋体" w:hAnsi="宋体" w:cs="仿宋_GB2312" w:hint="eastAsia"/>
                <w:color w:val="000000"/>
                <w:kern w:val="0"/>
                <w:szCs w:val="21"/>
                <w:lang w:bidi="ar"/>
              </w:rPr>
              <w:br/>
              <w:t>重载（1000g钢球）</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涂膜无裂纹、无剥落</w:t>
            </w:r>
          </w:p>
        </w:tc>
      </w:tr>
      <w:tr w:rsidR="00D51F1B">
        <w:trPr>
          <w:trHeight w:val="460"/>
        </w:trPr>
        <w:tc>
          <w:tcPr>
            <w:tcW w:w="491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防滑性（干摩擦系数）</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≥0.50</w:t>
            </w:r>
          </w:p>
        </w:tc>
      </w:tr>
      <w:tr w:rsidR="00D51F1B">
        <w:trPr>
          <w:trHeight w:val="900"/>
        </w:trPr>
        <w:tc>
          <w:tcPr>
            <w:tcW w:w="491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耐水性（168h）</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proofErr w:type="gramStart"/>
            <w:r>
              <w:rPr>
                <w:rFonts w:ascii="宋体" w:eastAsia="宋体" w:hAnsi="宋体" w:cs="仿宋_GB2312" w:hint="eastAsia"/>
                <w:color w:val="000000"/>
                <w:kern w:val="0"/>
                <w:szCs w:val="21"/>
                <w:lang w:bidi="ar"/>
              </w:rPr>
              <w:t>不</w:t>
            </w:r>
            <w:proofErr w:type="gramEnd"/>
            <w:r>
              <w:rPr>
                <w:rFonts w:ascii="宋体" w:eastAsia="宋体" w:hAnsi="宋体" w:cs="仿宋_GB2312" w:hint="eastAsia"/>
                <w:color w:val="000000"/>
                <w:kern w:val="0"/>
                <w:szCs w:val="21"/>
                <w:lang w:bidi="ar"/>
              </w:rPr>
              <w:t>起泡、不剥落，允许轻微变色，2h后恢复</w:t>
            </w:r>
          </w:p>
        </w:tc>
      </w:tr>
      <w:tr w:rsidR="00D51F1B">
        <w:trPr>
          <w:trHeight w:val="460"/>
        </w:trPr>
        <w:tc>
          <w:tcPr>
            <w:tcW w:w="2527"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耐化学性</w:t>
            </w:r>
          </w:p>
        </w:tc>
        <w:tc>
          <w:tcPr>
            <w:tcW w:w="23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耐碱性（20%NaOH，72h）</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proofErr w:type="gramStart"/>
            <w:r>
              <w:rPr>
                <w:rFonts w:ascii="宋体" w:eastAsia="宋体" w:hAnsi="宋体" w:cs="仿宋_GB2312" w:hint="eastAsia"/>
                <w:color w:val="000000"/>
                <w:kern w:val="0"/>
                <w:szCs w:val="21"/>
                <w:lang w:bidi="ar"/>
              </w:rPr>
              <w:t>不</w:t>
            </w:r>
            <w:proofErr w:type="gramEnd"/>
            <w:r>
              <w:rPr>
                <w:rFonts w:ascii="宋体" w:eastAsia="宋体" w:hAnsi="宋体" w:cs="仿宋_GB2312" w:hint="eastAsia"/>
                <w:color w:val="000000"/>
                <w:kern w:val="0"/>
                <w:szCs w:val="21"/>
                <w:lang w:bidi="ar"/>
              </w:rPr>
              <w:t>起泡、不剥落，允许轻微变色</w:t>
            </w:r>
          </w:p>
        </w:tc>
      </w:tr>
      <w:tr w:rsidR="00D51F1B">
        <w:trPr>
          <w:trHeight w:val="460"/>
        </w:trPr>
        <w:tc>
          <w:tcPr>
            <w:tcW w:w="252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D51F1B">
            <w:pPr>
              <w:jc w:val="center"/>
              <w:rPr>
                <w:rFonts w:ascii="宋体" w:eastAsia="宋体" w:hAnsi="宋体" w:cs="仿宋_GB2312"/>
                <w:color w:val="000000"/>
                <w:szCs w:val="21"/>
              </w:rPr>
            </w:pPr>
          </w:p>
        </w:tc>
        <w:tc>
          <w:tcPr>
            <w:tcW w:w="23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耐酸性（10%H2SO4,48h）</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proofErr w:type="gramStart"/>
            <w:r>
              <w:rPr>
                <w:rFonts w:ascii="宋体" w:eastAsia="宋体" w:hAnsi="宋体" w:cs="仿宋_GB2312" w:hint="eastAsia"/>
                <w:color w:val="000000"/>
                <w:kern w:val="0"/>
                <w:szCs w:val="21"/>
                <w:lang w:bidi="ar"/>
              </w:rPr>
              <w:t>不</w:t>
            </w:r>
            <w:proofErr w:type="gramEnd"/>
            <w:r>
              <w:rPr>
                <w:rFonts w:ascii="宋体" w:eastAsia="宋体" w:hAnsi="宋体" w:cs="仿宋_GB2312" w:hint="eastAsia"/>
                <w:color w:val="000000"/>
                <w:kern w:val="0"/>
                <w:szCs w:val="21"/>
                <w:lang w:bidi="ar"/>
              </w:rPr>
              <w:t>起泡、不剥落，允许轻微变色</w:t>
            </w:r>
          </w:p>
        </w:tc>
      </w:tr>
      <w:tr w:rsidR="00D51F1B">
        <w:trPr>
          <w:trHeight w:val="460"/>
        </w:trPr>
        <w:tc>
          <w:tcPr>
            <w:tcW w:w="2527"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D51F1B">
            <w:pPr>
              <w:jc w:val="center"/>
              <w:rPr>
                <w:rFonts w:ascii="宋体" w:eastAsia="宋体" w:hAnsi="宋体" w:cs="仿宋_GB2312"/>
                <w:color w:val="000000"/>
                <w:szCs w:val="21"/>
              </w:rPr>
            </w:pPr>
          </w:p>
        </w:tc>
        <w:tc>
          <w:tcPr>
            <w:tcW w:w="238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耐油性（120#溶剂油，72h）</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proofErr w:type="gramStart"/>
            <w:r>
              <w:rPr>
                <w:rFonts w:ascii="宋体" w:eastAsia="宋体" w:hAnsi="宋体" w:cs="仿宋_GB2312" w:hint="eastAsia"/>
                <w:color w:val="000000"/>
                <w:kern w:val="0"/>
                <w:szCs w:val="21"/>
                <w:lang w:bidi="ar"/>
              </w:rPr>
              <w:t>不</w:t>
            </w:r>
            <w:proofErr w:type="gramEnd"/>
            <w:r>
              <w:rPr>
                <w:rFonts w:ascii="宋体" w:eastAsia="宋体" w:hAnsi="宋体" w:cs="仿宋_GB2312" w:hint="eastAsia"/>
                <w:color w:val="000000"/>
                <w:kern w:val="0"/>
                <w:szCs w:val="21"/>
                <w:lang w:bidi="ar"/>
              </w:rPr>
              <w:t>起泡、不剥落，允许轻微变色</w:t>
            </w:r>
          </w:p>
        </w:tc>
      </w:tr>
      <w:tr w:rsidR="00D51F1B">
        <w:trPr>
          <w:trHeight w:val="460"/>
        </w:trPr>
        <w:tc>
          <w:tcPr>
            <w:tcW w:w="491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铅笔硬度（H）</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≥5H</w:t>
            </w:r>
          </w:p>
        </w:tc>
      </w:tr>
      <w:tr w:rsidR="00D51F1B">
        <w:trPr>
          <w:trHeight w:val="740"/>
        </w:trPr>
        <w:tc>
          <w:tcPr>
            <w:tcW w:w="491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厚度</w:t>
            </w:r>
          </w:p>
        </w:tc>
        <w:tc>
          <w:tcPr>
            <w:tcW w:w="44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D51F1B" w:rsidRDefault="00E2652F">
            <w:pPr>
              <w:widowControl/>
              <w:jc w:val="center"/>
              <w:textAlignment w:val="center"/>
              <w:rPr>
                <w:rFonts w:ascii="宋体" w:eastAsia="宋体" w:hAnsi="宋体" w:cs="仿宋_GB2312"/>
                <w:color w:val="000000"/>
                <w:szCs w:val="21"/>
              </w:rPr>
            </w:pPr>
            <w:r>
              <w:rPr>
                <w:rFonts w:ascii="宋体" w:eastAsia="宋体" w:hAnsi="宋体" w:cs="仿宋_GB2312" w:hint="eastAsia"/>
                <w:color w:val="000000"/>
                <w:kern w:val="0"/>
                <w:szCs w:val="21"/>
                <w:lang w:bidi="ar"/>
              </w:rPr>
              <w:t>≥2.0mm</w:t>
            </w:r>
          </w:p>
        </w:tc>
      </w:tr>
    </w:tbl>
    <w:p w:rsidR="00D51F1B" w:rsidRDefault="00E2652F">
      <w:pPr>
        <w:pStyle w:val="af6"/>
        <w:spacing w:line="560" w:lineRule="exact"/>
        <w:ind w:left="420" w:firstLineChars="0" w:firstLine="0"/>
        <w:rPr>
          <w:rFonts w:ascii="宋体" w:eastAsia="宋体" w:hAnsi="宋体" w:cs="仿宋_GB2312"/>
          <w:szCs w:val="21"/>
        </w:rPr>
      </w:pPr>
      <w:r>
        <w:rPr>
          <w:rFonts w:ascii="宋体" w:eastAsia="宋体" w:hAnsi="宋体" w:cs="仿宋_GB2312" w:hint="eastAsia"/>
          <w:szCs w:val="21"/>
        </w:rPr>
        <w:t>1.成交供应商需在开工前提供上述检查报告。</w:t>
      </w:r>
    </w:p>
    <w:p w:rsidR="00D51F1B" w:rsidRPr="00AE4D73" w:rsidRDefault="00E2652F">
      <w:pPr>
        <w:pStyle w:val="af6"/>
        <w:spacing w:line="560" w:lineRule="exact"/>
        <w:ind w:left="420" w:firstLineChars="0" w:firstLine="0"/>
        <w:rPr>
          <w:rFonts w:ascii="宋体" w:eastAsia="宋体" w:hAnsi="宋体" w:cs="仿宋_GB2312"/>
          <w:szCs w:val="21"/>
        </w:rPr>
      </w:pPr>
      <w:r>
        <w:rPr>
          <w:rFonts w:ascii="宋体" w:eastAsia="宋体" w:hAnsi="宋体" w:cs="仿宋_GB2312" w:hint="eastAsia"/>
          <w:szCs w:val="21"/>
        </w:rPr>
        <w:lastRenderedPageBreak/>
        <w:t>2.成交供应商需具备有效的建筑装饰工程专</w:t>
      </w:r>
      <w:r w:rsidRPr="00AE4D73">
        <w:rPr>
          <w:rFonts w:ascii="宋体" w:eastAsia="宋体" w:hAnsi="宋体" w:cs="仿宋_GB2312" w:hint="eastAsia"/>
          <w:szCs w:val="21"/>
        </w:rPr>
        <w:t>业承</w:t>
      </w:r>
      <w:bookmarkStart w:id="0" w:name="_GoBack"/>
      <w:r w:rsidRPr="00AE4D73">
        <w:rPr>
          <w:rFonts w:ascii="宋体" w:eastAsia="宋体" w:hAnsi="宋体" w:cs="仿宋_GB2312" w:hint="eastAsia"/>
          <w:szCs w:val="21"/>
        </w:rPr>
        <w:t>包二级资质</w:t>
      </w:r>
      <w:r w:rsidR="003A1C23">
        <w:rPr>
          <w:rFonts w:ascii="宋体" w:eastAsia="宋体" w:hAnsi="宋体" w:cs="仿宋_GB2312" w:hint="eastAsia"/>
          <w:szCs w:val="21"/>
        </w:rPr>
        <w:t>或</w:t>
      </w:r>
      <w:r w:rsidR="00CA44AC">
        <w:rPr>
          <w:rFonts w:ascii="宋体" w:eastAsia="宋体" w:hAnsi="宋体" w:cs="仿宋_GB2312" w:hint="eastAsia"/>
          <w:szCs w:val="21"/>
        </w:rPr>
        <w:t>以上</w:t>
      </w:r>
      <w:r w:rsidRPr="00AE4D73">
        <w:rPr>
          <w:rFonts w:ascii="宋体" w:eastAsia="宋体" w:hAnsi="宋体" w:cs="仿宋_GB2312" w:hint="eastAsia"/>
          <w:szCs w:val="21"/>
        </w:rPr>
        <w:t>。</w:t>
      </w:r>
    </w:p>
    <w:p w:rsidR="00D51F1B" w:rsidRPr="00AE4D73" w:rsidRDefault="00E2652F">
      <w:pPr>
        <w:pStyle w:val="a8"/>
        <w:numPr>
          <w:ilvl w:val="0"/>
          <w:numId w:val="14"/>
        </w:numPr>
        <w:tabs>
          <w:tab w:val="left" w:pos="540"/>
        </w:tabs>
        <w:adjustRightInd w:val="0"/>
        <w:snapToGrid w:val="0"/>
        <w:spacing w:line="360" w:lineRule="auto"/>
        <w:rPr>
          <w:rFonts w:hAnsi="宋体" w:cs="宋体"/>
          <w:b/>
          <w:bCs/>
          <w:sz w:val="21"/>
        </w:rPr>
      </w:pPr>
      <w:r w:rsidRPr="00AE4D73">
        <w:rPr>
          <w:rFonts w:hAnsi="宋体" w:cs="宋体" w:hint="eastAsia"/>
          <w:b/>
          <w:bCs/>
          <w:sz w:val="21"/>
        </w:rPr>
        <w:t>报价要求</w:t>
      </w:r>
    </w:p>
    <w:p w:rsidR="00D51F1B" w:rsidRPr="003A1C23" w:rsidRDefault="00E2652F">
      <w:pPr>
        <w:pStyle w:val="a8"/>
        <w:tabs>
          <w:tab w:val="left" w:pos="540"/>
        </w:tabs>
        <w:adjustRightInd w:val="0"/>
        <w:spacing w:line="360" w:lineRule="auto"/>
        <w:rPr>
          <w:rFonts w:hAnsi="宋体" w:cs="宋体"/>
          <w:sz w:val="21"/>
        </w:rPr>
      </w:pPr>
      <w:r w:rsidRPr="00AE4D73">
        <w:rPr>
          <w:rFonts w:hAnsi="宋体" w:cs="宋体" w:hint="eastAsia"/>
          <w:sz w:val="21"/>
        </w:rPr>
        <w:t>（一）供应商须按照本项目要求进行报价，包含人工、材料、机械、装饰、垃圾清运、质保期内保修服务费和税费等合同实施过程中的一切费用，所有报价</w:t>
      </w:r>
      <w:bookmarkEnd w:id="0"/>
      <w:r w:rsidRPr="00AE4D73">
        <w:rPr>
          <w:rFonts w:hAnsi="宋体" w:cs="宋体" w:hint="eastAsia"/>
          <w:sz w:val="21"/>
        </w:rPr>
        <w:t>均以</w:t>
      </w:r>
      <w:r w:rsidRPr="003A1C23">
        <w:rPr>
          <w:rFonts w:hAnsi="宋体" w:cs="宋体" w:hint="eastAsia"/>
          <w:sz w:val="21"/>
        </w:rPr>
        <w:t>人民币报价，金额单位为元（其中绿色施工安全防护措施费50371.16元</w:t>
      </w:r>
      <w:proofErr w:type="gramStart"/>
      <w:r w:rsidRPr="003A1C23">
        <w:rPr>
          <w:rFonts w:hAnsi="宋体" w:cs="宋体" w:hint="eastAsia"/>
          <w:sz w:val="21"/>
        </w:rPr>
        <w:t>属不可</w:t>
      </w:r>
      <w:proofErr w:type="gramEnd"/>
      <w:r w:rsidRPr="003A1C23">
        <w:rPr>
          <w:rFonts w:hAnsi="宋体" w:cs="宋体" w:hint="eastAsia"/>
          <w:sz w:val="21"/>
        </w:rPr>
        <w:t>竞争费用）</w:t>
      </w:r>
      <w:r w:rsidR="00554866" w:rsidRPr="003A1C23">
        <w:rPr>
          <w:rFonts w:hAnsi="宋体" w:cs="宋体" w:hint="eastAsia"/>
          <w:sz w:val="21"/>
        </w:rPr>
        <w:t>，采购人不再另行支付额外费用。</w:t>
      </w:r>
    </w:p>
    <w:p w:rsidR="00D51F1B" w:rsidRDefault="00E2652F">
      <w:pPr>
        <w:pStyle w:val="a8"/>
        <w:numPr>
          <w:ilvl w:val="0"/>
          <w:numId w:val="14"/>
        </w:numPr>
        <w:tabs>
          <w:tab w:val="left" w:pos="540"/>
        </w:tabs>
        <w:adjustRightInd w:val="0"/>
        <w:spacing w:line="360" w:lineRule="auto"/>
        <w:rPr>
          <w:rFonts w:hAnsi="宋体" w:cs="宋体"/>
          <w:b/>
          <w:bCs/>
          <w:color w:val="000000" w:themeColor="text1"/>
          <w:sz w:val="21"/>
        </w:rPr>
      </w:pPr>
      <w:r>
        <w:rPr>
          <w:rFonts w:hAnsi="宋体" w:cs="宋体" w:hint="eastAsia"/>
          <w:b/>
          <w:bCs/>
          <w:color w:val="000000" w:themeColor="text1"/>
          <w:sz w:val="21"/>
        </w:rPr>
        <w:t>质量与验收</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一）施工过程中各种材料检测，隐蔽工程验收，分部分项工程质量评定，按有关规定执行。成交供应商提供的货物及服务应符合合同附件的技术规格和标准；如果没有提及适用标准，则应符合中华人民共和国国家标准或行业标准；如果中华人民共和国没有相关标准的，则采用货物来源国适用的官方标准。这些标准必须是有关机构发布的最新版本的标准。货物必须具备出厂合格证。货物为原厂商未启封全新包装，具出厂合格证，序列号、包装箱号与出厂批号一致，并可追索查阅。</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（二）竣工验收由采购人及成交供应</w:t>
      </w:r>
      <w:proofErr w:type="gramStart"/>
      <w:r>
        <w:rPr>
          <w:rFonts w:hAnsi="宋体" w:cs="宋体" w:hint="eastAsia"/>
          <w:color w:val="000000" w:themeColor="text1"/>
          <w:sz w:val="21"/>
        </w:rPr>
        <w:t>商双方</w:t>
      </w:r>
      <w:proofErr w:type="gramEnd"/>
      <w:r>
        <w:rPr>
          <w:rFonts w:hAnsi="宋体" w:cs="宋体" w:hint="eastAsia"/>
          <w:color w:val="000000" w:themeColor="text1"/>
          <w:sz w:val="21"/>
        </w:rPr>
        <w:t>及有关部门共同进行。</w:t>
      </w:r>
    </w:p>
    <w:p w:rsidR="00D51F1B" w:rsidRPr="00AE4D73" w:rsidRDefault="00E2652F">
      <w:pPr>
        <w:pStyle w:val="a8"/>
        <w:tabs>
          <w:tab w:val="left" w:pos="540"/>
        </w:tabs>
        <w:adjustRightInd w:val="0"/>
        <w:spacing w:line="360" w:lineRule="auto"/>
        <w:rPr>
          <w:rFonts w:hAnsi="宋体" w:cs="宋体"/>
          <w:sz w:val="21"/>
        </w:rPr>
      </w:pPr>
      <w:r>
        <w:rPr>
          <w:rFonts w:hAnsi="宋体" w:cs="宋体" w:hint="eastAsia"/>
          <w:color w:val="000000" w:themeColor="text1"/>
          <w:sz w:val="21"/>
        </w:rPr>
        <w:t>（三）</w:t>
      </w:r>
      <w:proofErr w:type="gramStart"/>
      <w:r>
        <w:rPr>
          <w:rFonts w:hAnsi="宋体" w:cs="宋体" w:hint="eastAsia"/>
          <w:color w:val="000000" w:themeColor="text1"/>
          <w:sz w:val="21"/>
        </w:rPr>
        <w:t>本施工</w:t>
      </w:r>
      <w:proofErr w:type="gramEnd"/>
      <w:r>
        <w:rPr>
          <w:rFonts w:hAnsi="宋体" w:cs="宋体" w:hint="eastAsia"/>
          <w:color w:val="000000" w:themeColor="text1"/>
          <w:sz w:val="21"/>
        </w:rPr>
        <w:t>项目质保期为3年，</w:t>
      </w:r>
      <w:proofErr w:type="gramStart"/>
      <w:r>
        <w:rPr>
          <w:rFonts w:hAnsi="宋体" w:cs="宋体" w:hint="eastAsia"/>
          <w:color w:val="000000" w:themeColor="text1"/>
          <w:sz w:val="21"/>
        </w:rPr>
        <w:t>自项目</w:t>
      </w:r>
      <w:proofErr w:type="gramEnd"/>
      <w:r>
        <w:rPr>
          <w:rFonts w:hAnsi="宋体" w:cs="宋体" w:hint="eastAsia"/>
          <w:color w:val="000000" w:themeColor="text1"/>
          <w:sz w:val="21"/>
        </w:rPr>
        <w:t>验收合格后起算。属采购人人为、</w:t>
      </w:r>
      <w:proofErr w:type="gramStart"/>
      <w:r>
        <w:rPr>
          <w:rFonts w:hAnsi="宋体" w:cs="宋体" w:hint="eastAsia"/>
          <w:color w:val="000000" w:themeColor="text1"/>
          <w:sz w:val="21"/>
        </w:rPr>
        <w:t>非成交</w:t>
      </w:r>
      <w:proofErr w:type="gramEnd"/>
      <w:r>
        <w:rPr>
          <w:rFonts w:hAnsi="宋体" w:cs="宋体" w:hint="eastAsia"/>
          <w:color w:val="000000" w:themeColor="text1"/>
          <w:sz w:val="21"/>
        </w:rPr>
        <w:t>供应商公司人员损坏、采购人自行或委托</w:t>
      </w:r>
      <w:proofErr w:type="gramStart"/>
      <w:r>
        <w:rPr>
          <w:rFonts w:hAnsi="宋体" w:cs="宋体" w:hint="eastAsia"/>
          <w:color w:val="000000" w:themeColor="text1"/>
          <w:sz w:val="21"/>
        </w:rPr>
        <w:t>非成交</w:t>
      </w:r>
      <w:proofErr w:type="gramEnd"/>
      <w:r>
        <w:rPr>
          <w:rFonts w:hAnsi="宋体" w:cs="宋体" w:hint="eastAsia"/>
          <w:color w:val="000000" w:themeColor="text1"/>
          <w:sz w:val="21"/>
        </w:rPr>
        <w:t>供应商公司人员施工的项目，以及采购人自购材料修复项目，导致质量问题的则不在保修</w:t>
      </w:r>
      <w:r w:rsidRPr="00AE4D73">
        <w:rPr>
          <w:rFonts w:hAnsi="宋体" w:cs="宋体" w:hint="eastAsia"/>
          <w:sz w:val="21"/>
        </w:rPr>
        <w:t>范围。工程质保期内因施工、材料等原因造成的工程质量缺陷，成交供应商应在收到采购人通知后48小时内安排人员上门负责免费维修或整改。如成交供应商</w:t>
      </w:r>
      <w:proofErr w:type="gramStart"/>
      <w:r w:rsidRPr="00AE4D73">
        <w:rPr>
          <w:rFonts w:hAnsi="宋体" w:cs="宋体" w:hint="eastAsia"/>
          <w:sz w:val="21"/>
        </w:rPr>
        <w:t>怠</w:t>
      </w:r>
      <w:proofErr w:type="gramEnd"/>
      <w:r w:rsidRPr="00AE4D73">
        <w:rPr>
          <w:rFonts w:hAnsi="宋体" w:cs="宋体" w:hint="eastAsia"/>
          <w:sz w:val="21"/>
        </w:rPr>
        <w:t>于或拒绝履行维修义务，采购人有权自行维修，相应的维修费用</w:t>
      </w:r>
      <w:proofErr w:type="gramStart"/>
      <w:r w:rsidRPr="00AE4D73">
        <w:rPr>
          <w:rFonts w:hAnsi="宋体" w:cs="宋体" w:hint="eastAsia"/>
          <w:sz w:val="21"/>
        </w:rPr>
        <w:t>由成交</w:t>
      </w:r>
      <w:proofErr w:type="gramEnd"/>
      <w:r w:rsidRPr="00AE4D73">
        <w:rPr>
          <w:rFonts w:hAnsi="宋体" w:cs="宋体" w:hint="eastAsia"/>
          <w:sz w:val="21"/>
        </w:rPr>
        <w:t>供应商承担。</w:t>
      </w:r>
    </w:p>
    <w:p w:rsidR="00D51F1B" w:rsidRPr="00AE4D73" w:rsidRDefault="00E2652F">
      <w:pPr>
        <w:pStyle w:val="a8"/>
        <w:numPr>
          <w:ilvl w:val="0"/>
          <w:numId w:val="14"/>
        </w:numPr>
        <w:tabs>
          <w:tab w:val="left" w:pos="540"/>
        </w:tabs>
        <w:adjustRightInd w:val="0"/>
        <w:spacing w:line="360" w:lineRule="auto"/>
        <w:rPr>
          <w:rFonts w:hAnsi="宋体" w:cs="宋体"/>
          <w:b/>
          <w:bCs/>
          <w:sz w:val="21"/>
        </w:rPr>
      </w:pPr>
      <w:r w:rsidRPr="00AE4D73">
        <w:rPr>
          <w:rFonts w:hAnsi="宋体" w:cs="宋体" w:hint="eastAsia"/>
          <w:b/>
          <w:bCs/>
          <w:sz w:val="21"/>
        </w:rPr>
        <w:t>验收标准</w:t>
      </w:r>
    </w:p>
    <w:p w:rsidR="00D51F1B" w:rsidRPr="00AE4D73" w:rsidRDefault="00E2652F">
      <w:pPr>
        <w:pStyle w:val="a8"/>
        <w:tabs>
          <w:tab w:val="left" w:pos="540"/>
        </w:tabs>
        <w:adjustRightInd w:val="0"/>
        <w:spacing w:line="360" w:lineRule="auto"/>
        <w:rPr>
          <w:rFonts w:hAnsi="宋体" w:cs="宋体"/>
          <w:sz w:val="21"/>
        </w:rPr>
      </w:pPr>
      <w:r w:rsidRPr="00AE4D73">
        <w:rPr>
          <w:rFonts w:hAnsi="宋体" w:cs="宋体" w:hint="eastAsia"/>
          <w:sz w:val="21"/>
        </w:rPr>
        <w:t>采购人组成验收小组按规格与用料要求验收。</w:t>
      </w:r>
    </w:p>
    <w:p w:rsidR="00D51F1B" w:rsidRPr="00AE4D73" w:rsidRDefault="00E2652F">
      <w:pPr>
        <w:pStyle w:val="a8"/>
        <w:numPr>
          <w:ilvl w:val="0"/>
          <w:numId w:val="14"/>
        </w:numPr>
        <w:tabs>
          <w:tab w:val="left" w:pos="540"/>
        </w:tabs>
        <w:adjustRightInd w:val="0"/>
        <w:spacing w:line="360" w:lineRule="auto"/>
        <w:rPr>
          <w:rFonts w:hAnsi="宋体" w:cs="宋体"/>
          <w:b/>
          <w:bCs/>
          <w:sz w:val="21"/>
        </w:rPr>
      </w:pPr>
      <w:r w:rsidRPr="00AE4D73">
        <w:rPr>
          <w:rFonts w:hAnsi="宋体" w:cs="宋体" w:hint="eastAsia"/>
          <w:b/>
          <w:bCs/>
          <w:sz w:val="21"/>
        </w:rPr>
        <w:t>安全施工</w:t>
      </w:r>
    </w:p>
    <w:p w:rsidR="00D51F1B" w:rsidRPr="00AE4D73" w:rsidRDefault="00E2652F">
      <w:pPr>
        <w:spacing w:line="400" w:lineRule="exact"/>
        <w:ind w:firstLineChars="200" w:firstLine="420"/>
        <w:rPr>
          <w:rFonts w:ascii="宋体" w:hAnsi="宋体"/>
          <w:b/>
          <w:szCs w:val="21"/>
        </w:rPr>
      </w:pPr>
      <w:r w:rsidRPr="00AE4D73">
        <w:rPr>
          <w:rFonts w:ascii="宋体" w:hAnsi="宋体" w:hint="eastAsia"/>
          <w:szCs w:val="21"/>
        </w:rPr>
        <w:t>成交供应商应遵守工程建设安全生产有关管理规定，严格按安全标准组织施工，并随时接受行业安全检查人员依法实施的监督检查，采取必要的安全防护措施，消除事故隐患。由于成交供应商安全措施不力造成事故的责任和因此发生的费用，</w:t>
      </w:r>
      <w:proofErr w:type="gramStart"/>
      <w:r w:rsidRPr="00AE4D73">
        <w:rPr>
          <w:rFonts w:ascii="宋体" w:hAnsi="宋体" w:hint="eastAsia"/>
          <w:szCs w:val="21"/>
        </w:rPr>
        <w:t>由成交</w:t>
      </w:r>
      <w:proofErr w:type="gramEnd"/>
      <w:r w:rsidRPr="00AE4D73">
        <w:rPr>
          <w:rFonts w:ascii="宋体" w:hAnsi="宋体" w:hint="eastAsia"/>
          <w:szCs w:val="21"/>
        </w:rPr>
        <w:t>供应商承担。</w:t>
      </w:r>
    </w:p>
    <w:p w:rsidR="00D51F1B" w:rsidRPr="00AE4D73" w:rsidRDefault="00E2652F">
      <w:pPr>
        <w:pStyle w:val="a8"/>
        <w:numPr>
          <w:ilvl w:val="0"/>
          <w:numId w:val="14"/>
        </w:numPr>
        <w:tabs>
          <w:tab w:val="left" w:pos="540"/>
        </w:tabs>
        <w:adjustRightInd w:val="0"/>
        <w:spacing w:line="360" w:lineRule="auto"/>
        <w:rPr>
          <w:rFonts w:hAnsi="宋体" w:cs="宋体"/>
          <w:b/>
          <w:bCs/>
          <w:sz w:val="21"/>
        </w:rPr>
      </w:pPr>
      <w:r w:rsidRPr="00AE4D73">
        <w:rPr>
          <w:rFonts w:hAnsi="宋体" w:cs="宋体" w:hint="eastAsia"/>
          <w:b/>
          <w:bCs/>
          <w:sz w:val="21"/>
        </w:rPr>
        <w:t>履约保证金</w:t>
      </w:r>
    </w:p>
    <w:p w:rsidR="00D51F1B" w:rsidRPr="00AE4D73" w:rsidRDefault="00E2652F">
      <w:pPr>
        <w:spacing w:line="400" w:lineRule="exact"/>
        <w:ind w:firstLineChars="200" w:firstLine="420"/>
        <w:rPr>
          <w:rFonts w:ascii="仿宋_GB2312" w:eastAsia="仿宋_GB2312" w:hAnsi="仿宋_GB2312" w:cs="仿宋_GB2312"/>
          <w:szCs w:val="21"/>
        </w:rPr>
      </w:pPr>
      <w:r w:rsidRPr="00AE4D73">
        <w:rPr>
          <w:rFonts w:ascii="宋体" w:hAnsi="宋体" w:hint="eastAsia"/>
          <w:szCs w:val="21"/>
        </w:rPr>
        <w:t>时间：</w:t>
      </w:r>
      <w:r w:rsidR="00CA44AC">
        <w:rPr>
          <w:rFonts w:ascii="宋体" w:hAnsi="宋体" w:cs="Times New Roman" w:hint="eastAsia"/>
          <w:szCs w:val="21"/>
        </w:rPr>
        <w:t>成交供应商</w:t>
      </w:r>
      <w:r w:rsidR="00CA44AC" w:rsidRPr="00CA44AC">
        <w:rPr>
          <w:rFonts w:ascii="宋体" w:hAnsi="宋体" w:cs="Times New Roman" w:hint="eastAsia"/>
          <w:szCs w:val="21"/>
        </w:rPr>
        <w:t>需在合同签订并生效后的10个工作日内提供合同总价款的5%作为履约保证金，如未按时支付履约保证金，</w:t>
      </w:r>
      <w:r w:rsidR="00CA44AC">
        <w:rPr>
          <w:rFonts w:ascii="宋体" w:hAnsi="宋体" w:cs="Times New Roman" w:hint="eastAsia"/>
          <w:szCs w:val="21"/>
        </w:rPr>
        <w:t>采购人</w:t>
      </w:r>
      <w:r w:rsidR="00CA44AC" w:rsidRPr="00CA44AC">
        <w:rPr>
          <w:rFonts w:ascii="宋体" w:hAnsi="宋体" w:cs="Times New Roman" w:hint="eastAsia"/>
          <w:szCs w:val="21"/>
        </w:rPr>
        <w:t>有权单方面解除合同，并追究</w:t>
      </w:r>
      <w:r w:rsidR="00CA44AC">
        <w:rPr>
          <w:rFonts w:ascii="宋体" w:hAnsi="宋体" w:cs="Times New Roman" w:hint="eastAsia"/>
          <w:szCs w:val="21"/>
        </w:rPr>
        <w:t>成交供应商</w:t>
      </w:r>
      <w:r w:rsidR="00CA44AC" w:rsidRPr="00CA44AC">
        <w:rPr>
          <w:rFonts w:ascii="宋体" w:hAnsi="宋体" w:cs="Times New Roman" w:hint="eastAsia"/>
          <w:szCs w:val="21"/>
        </w:rPr>
        <w:t>违约责任。完工并通过</w:t>
      </w:r>
      <w:r w:rsidR="00CA44AC">
        <w:rPr>
          <w:rFonts w:ascii="宋体" w:hAnsi="宋体" w:cs="Times New Roman" w:hint="eastAsia"/>
          <w:szCs w:val="21"/>
        </w:rPr>
        <w:t>采购人</w:t>
      </w:r>
      <w:r w:rsidR="00CA44AC" w:rsidRPr="00CA44AC">
        <w:rPr>
          <w:rFonts w:ascii="宋体" w:hAnsi="宋体" w:cs="Times New Roman" w:hint="eastAsia"/>
          <w:szCs w:val="21"/>
        </w:rPr>
        <w:t>(或</w:t>
      </w:r>
      <w:r w:rsidR="00CA44AC">
        <w:rPr>
          <w:rFonts w:ascii="宋体" w:hAnsi="宋体" w:cs="Times New Roman" w:hint="eastAsia"/>
          <w:szCs w:val="21"/>
        </w:rPr>
        <w:t>采购人</w:t>
      </w:r>
      <w:r w:rsidR="00CA44AC" w:rsidRPr="00CA44AC">
        <w:rPr>
          <w:rFonts w:ascii="宋体" w:hAnsi="宋体" w:cs="Times New Roman" w:hint="eastAsia"/>
          <w:szCs w:val="21"/>
        </w:rPr>
        <w:t>委托第三方)签字验收合格</w:t>
      </w:r>
      <w:r w:rsidR="003A1C23" w:rsidRPr="003A1C23">
        <w:rPr>
          <w:rFonts w:ascii="宋体" w:hAnsi="宋体" w:cs="Times New Roman" w:hint="eastAsia"/>
          <w:szCs w:val="21"/>
        </w:rPr>
        <w:t>并完成工程结算后再退还履约</w:t>
      </w:r>
      <w:r w:rsidR="003A1C23" w:rsidRPr="003A1C23">
        <w:rPr>
          <w:rFonts w:ascii="宋体" w:hAnsi="宋体" w:cs="Times New Roman" w:hint="eastAsia"/>
          <w:szCs w:val="21"/>
        </w:rPr>
        <w:lastRenderedPageBreak/>
        <w:t>保证金</w:t>
      </w:r>
      <w:r w:rsidR="002F5D25">
        <w:rPr>
          <w:rFonts w:ascii="宋体" w:hAnsi="宋体" w:cs="Times New Roman" w:hint="eastAsia"/>
          <w:szCs w:val="21"/>
        </w:rPr>
        <w:t>。</w:t>
      </w:r>
      <w:r w:rsidR="00CA44AC">
        <w:rPr>
          <w:rFonts w:ascii="宋体" w:hAnsi="宋体" w:cs="Times New Roman" w:hint="eastAsia"/>
          <w:szCs w:val="21"/>
        </w:rPr>
        <w:t>采购人</w:t>
      </w:r>
      <w:r w:rsidR="00CA44AC" w:rsidRPr="00CA44AC">
        <w:rPr>
          <w:rFonts w:ascii="宋体" w:hAnsi="宋体" w:cs="Times New Roman" w:hint="eastAsia"/>
          <w:szCs w:val="21"/>
        </w:rPr>
        <w:t>在完成工程结算后</w:t>
      </w:r>
      <w:proofErr w:type="gramStart"/>
      <w:r w:rsidR="00CA44AC" w:rsidRPr="00CA44AC">
        <w:rPr>
          <w:rFonts w:ascii="宋体" w:hAnsi="宋体" w:cs="Times New Roman" w:hint="eastAsia"/>
          <w:szCs w:val="21"/>
        </w:rPr>
        <w:t>凭</w:t>
      </w:r>
      <w:r w:rsidR="00CA44AC">
        <w:rPr>
          <w:rFonts w:ascii="宋体" w:hAnsi="宋体" w:cs="Times New Roman" w:hint="eastAsia"/>
          <w:szCs w:val="21"/>
        </w:rPr>
        <w:t>成交</w:t>
      </w:r>
      <w:proofErr w:type="gramEnd"/>
      <w:r w:rsidR="00CA44AC">
        <w:rPr>
          <w:rFonts w:ascii="宋体" w:hAnsi="宋体" w:cs="Times New Roman" w:hint="eastAsia"/>
          <w:szCs w:val="21"/>
        </w:rPr>
        <w:t>供应商</w:t>
      </w:r>
      <w:r w:rsidR="00CA44AC" w:rsidRPr="00CA44AC">
        <w:rPr>
          <w:rFonts w:ascii="宋体" w:hAnsi="宋体" w:cs="Times New Roman" w:hint="eastAsia"/>
          <w:szCs w:val="21"/>
        </w:rPr>
        <w:t>开具的正式发票（增值税专用票）支付结算款及退回履约保证金</w:t>
      </w:r>
      <w:r w:rsidRPr="00AE4D73">
        <w:rPr>
          <w:rFonts w:ascii="宋体" w:hAnsi="宋体" w:cs="Times New Roman" w:hint="eastAsia"/>
          <w:szCs w:val="21"/>
        </w:rPr>
        <w:t>；</w:t>
      </w:r>
    </w:p>
    <w:p w:rsidR="00D51F1B" w:rsidRPr="00AE4D73" w:rsidRDefault="00E2652F">
      <w:pPr>
        <w:spacing w:line="400" w:lineRule="exact"/>
        <w:ind w:firstLineChars="200" w:firstLine="420"/>
        <w:rPr>
          <w:rFonts w:ascii="宋体" w:hAnsi="宋体"/>
          <w:szCs w:val="21"/>
        </w:rPr>
      </w:pPr>
      <w:r w:rsidRPr="00AE4D73">
        <w:rPr>
          <w:rFonts w:ascii="宋体" w:hAnsi="宋体" w:hint="eastAsia"/>
          <w:szCs w:val="21"/>
        </w:rPr>
        <w:t>方式：转账；</w:t>
      </w:r>
    </w:p>
    <w:p w:rsidR="00D51F1B" w:rsidRPr="00AE4D73" w:rsidRDefault="00E2652F">
      <w:pPr>
        <w:spacing w:line="400" w:lineRule="exact"/>
        <w:ind w:firstLineChars="200" w:firstLine="420"/>
        <w:rPr>
          <w:rFonts w:ascii="宋体" w:hAnsi="宋体"/>
          <w:szCs w:val="21"/>
        </w:rPr>
      </w:pPr>
      <w:r w:rsidRPr="00AE4D73">
        <w:rPr>
          <w:rFonts w:ascii="宋体" w:hAnsi="宋体" w:hint="eastAsia"/>
          <w:szCs w:val="21"/>
        </w:rPr>
        <w:t>退还说明：</w:t>
      </w:r>
    </w:p>
    <w:p w:rsidR="00D51F1B" w:rsidRPr="00AE4D73" w:rsidRDefault="00E2652F">
      <w:pPr>
        <w:spacing w:line="400" w:lineRule="exact"/>
        <w:ind w:firstLineChars="200" w:firstLine="420"/>
        <w:rPr>
          <w:rFonts w:ascii="宋体" w:hAnsi="宋体"/>
          <w:szCs w:val="21"/>
          <w:lang w:eastAsia="zh-TW"/>
        </w:rPr>
      </w:pPr>
      <w:r w:rsidRPr="00AE4D73">
        <w:rPr>
          <w:rFonts w:ascii="宋体" w:hAnsi="宋体" w:hint="eastAsia"/>
          <w:szCs w:val="21"/>
        </w:rPr>
        <w:t>时间、方式和条件：采购人</w:t>
      </w:r>
      <w:r w:rsidRPr="00AE4D73">
        <w:rPr>
          <w:rFonts w:ascii="宋体" w:hAnsi="宋体" w:hint="eastAsia"/>
          <w:szCs w:val="21"/>
          <w:lang w:eastAsia="zh-TW"/>
        </w:rPr>
        <w:t>在十五个工作日内</w:t>
      </w:r>
      <w:proofErr w:type="gramStart"/>
      <w:r w:rsidRPr="00AE4D73">
        <w:rPr>
          <w:rFonts w:ascii="宋体" w:hAnsi="宋体" w:hint="eastAsia"/>
          <w:szCs w:val="21"/>
          <w:lang w:eastAsia="zh-TW"/>
        </w:rPr>
        <w:t>凭</w:t>
      </w:r>
      <w:r w:rsidRPr="00AE4D73">
        <w:rPr>
          <w:rFonts w:ascii="宋体" w:hAnsi="宋体" w:hint="eastAsia"/>
          <w:szCs w:val="21"/>
        </w:rPr>
        <w:t>成交</w:t>
      </w:r>
      <w:proofErr w:type="gramEnd"/>
      <w:r w:rsidRPr="00AE4D73">
        <w:rPr>
          <w:rFonts w:ascii="宋体" w:hAnsi="宋体" w:hint="eastAsia"/>
          <w:szCs w:val="21"/>
        </w:rPr>
        <w:t>供应商</w:t>
      </w:r>
      <w:r w:rsidRPr="00AE4D73">
        <w:rPr>
          <w:rFonts w:ascii="宋体" w:hAnsi="宋体" w:hint="eastAsia"/>
          <w:szCs w:val="21"/>
          <w:lang w:eastAsia="zh-TW"/>
        </w:rPr>
        <w:t>开具的正式发票（增值税专用票）退还</w:t>
      </w:r>
      <w:r w:rsidRPr="00AE4D73">
        <w:rPr>
          <w:rFonts w:ascii="宋体" w:hAnsi="宋体" w:hint="eastAsia"/>
          <w:szCs w:val="21"/>
        </w:rPr>
        <w:t>。不计</w:t>
      </w:r>
      <w:r w:rsidRPr="00AE4D73">
        <w:rPr>
          <w:rFonts w:ascii="宋体" w:hAnsi="宋体" w:hint="eastAsia"/>
          <w:szCs w:val="21"/>
          <w:lang w:eastAsia="zh-TW"/>
        </w:rPr>
        <w:t>利息。</w:t>
      </w:r>
    </w:p>
    <w:p w:rsidR="00D51F1B" w:rsidRPr="00AE4D73" w:rsidRDefault="00E2652F">
      <w:pPr>
        <w:spacing w:line="400" w:lineRule="exact"/>
        <w:ind w:firstLineChars="200" w:firstLine="420"/>
        <w:rPr>
          <w:rFonts w:ascii="宋体" w:hAnsi="宋体"/>
          <w:szCs w:val="21"/>
        </w:rPr>
      </w:pPr>
      <w:r w:rsidRPr="00AE4D73">
        <w:rPr>
          <w:rFonts w:ascii="宋体" w:hAnsi="宋体" w:hint="eastAsia"/>
          <w:szCs w:val="21"/>
        </w:rPr>
        <w:t>成交供应商违反合同及其附件约定的任何义务，采购人有权在履约保证金中直接扣除成交供应商应向采购人支付的违约金或损失赔偿额，如有不足的，成交供应商应对超过的部分予以赔偿。</w:t>
      </w:r>
    </w:p>
    <w:p w:rsidR="00D51F1B" w:rsidRPr="00AE4D73" w:rsidRDefault="00E2652F">
      <w:pPr>
        <w:pStyle w:val="a8"/>
        <w:numPr>
          <w:ilvl w:val="0"/>
          <w:numId w:val="14"/>
        </w:numPr>
        <w:tabs>
          <w:tab w:val="left" w:pos="540"/>
        </w:tabs>
        <w:adjustRightInd w:val="0"/>
        <w:spacing w:line="360" w:lineRule="auto"/>
        <w:rPr>
          <w:rFonts w:hAnsi="宋体" w:cs="宋体"/>
          <w:b/>
          <w:bCs/>
          <w:sz w:val="21"/>
        </w:rPr>
      </w:pPr>
      <w:r w:rsidRPr="00AE4D73">
        <w:rPr>
          <w:rFonts w:hAnsi="宋体" w:cs="宋体" w:hint="eastAsia"/>
          <w:b/>
          <w:bCs/>
          <w:sz w:val="21"/>
        </w:rPr>
        <w:t>付款方式</w:t>
      </w:r>
    </w:p>
    <w:p w:rsidR="00D51F1B" w:rsidRPr="00AE4D73" w:rsidRDefault="00E2652F">
      <w:pPr>
        <w:pStyle w:val="a8"/>
        <w:tabs>
          <w:tab w:val="left" w:pos="540"/>
        </w:tabs>
        <w:adjustRightInd w:val="0"/>
        <w:spacing w:line="360" w:lineRule="auto"/>
        <w:rPr>
          <w:rFonts w:hAnsi="宋体" w:cs="宋体"/>
          <w:sz w:val="21"/>
        </w:rPr>
      </w:pPr>
      <w:r w:rsidRPr="00AE4D73">
        <w:rPr>
          <w:rFonts w:hAnsi="宋体" w:cs="宋体" w:hint="eastAsia"/>
          <w:sz w:val="21"/>
        </w:rPr>
        <w:t>（一）合同签订并生效后，成交供应商需10个工作日内提供合同总价款</w:t>
      </w:r>
      <w:r w:rsidR="00CA44AC">
        <w:rPr>
          <w:rFonts w:hAnsi="宋体" w:cs="宋体" w:hint="eastAsia"/>
          <w:sz w:val="21"/>
        </w:rPr>
        <w:t>的</w:t>
      </w:r>
      <w:r w:rsidRPr="00AE4D73">
        <w:rPr>
          <w:rFonts w:hAnsi="宋体" w:cs="宋体" w:hint="eastAsia"/>
          <w:sz w:val="21"/>
        </w:rPr>
        <w:t>5%作为履约保证金。完工并通过采购人(或采购人委托第三方)签字验收合格，采购人</w:t>
      </w:r>
      <w:r w:rsidR="00CA44AC" w:rsidRPr="00CA44AC">
        <w:rPr>
          <w:rFonts w:hAnsi="宋体" w:cs="宋体" w:hint="eastAsia"/>
          <w:sz w:val="21"/>
        </w:rPr>
        <w:t>在完成工程结算后</w:t>
      </w:r>
      <w:proofErr w:type="gramStart"/>
      <w:r w:rsidRPr="00AE4D73">
        <w:rPr>
          <w:rFonts w:hAnsi="宋体" w:cs="宋体" w:hint="eastAsia"/>
          <w:sz w:val="21"/>
        </w:rPr>
        <w:t>凭成交</w:t>
      </w:r>
      <w:proofErr w:type="gramEnd"/>
      <w:r w:rsidRPr="00AE4D73">
        <w:rPr>
          <w:rFonts w:hAnsi="宋体" w:cs="宋体" w:hint="eastAsia"/>
          <w:sz w:val="21"/>
        </w:rPr>
        <w:t>供应商开具的正式发票（增值税专用票）支付</w:t>
      </w:r>
      <w:r w:rsidR="00CA44AC">
        <w:rPr>
          <w:rFonts w:hAnsi="宋体" w:cs="宋体" w:hint="eastAsia"/>
          <w:sz w:val="21"/>
        </w:rPr>
        <w:t>结算款，并退回</w:t>
      </w:r>
      <w:r w:rsidRPr="00AE4D73">
        <w:rPr>
          <w:rFonts w:hAnsi="宋体" w:cs="宋体" w:hint="eastAsia"/>
          <w:sz w:val="21"/>
        </w:rPr>
        <w:t>履约保证金；</w:t>
      </w:r>
    </w:p>
    <w:p w:rsidR="00D51F1B" w:rsidRPr="00AE4D73" w:rsidRDefault="00E2652F">
      <w:pPr>
        <w:pStyle w:val="a8"/>
        <w:tabs>
          <w:tab w:val="left" w:pos="540"/>
        </w:tabs>
        <w:adjustRightInd w:val="0"/>
        <w:spacing w:line="360" w:lineRule="auto"/>
        <w:rPr>
          <w:rFonts w:hAnsi="宋体" w:cs="宋体"/>
          <w:sz w:val="21"/>
        </w:rPr>
      </w:pPr>
      <w:r w:rsidRPr="00AE4D73">
        <w:rPr>
          <w:rFonts w:hAnsi="宋体" w:cs="宋体" w:hint="eastAsia"/>
          <w:sz w:val="21"/>
        </w:rPr>
        <w:t>（二）采购人支付</w:t>
      </w:r>
      <w:r w:rsidR="00CA44AC">
        <w:rPr>
          <w:rFonts w:hAnsi="宋体" w:cs="宋体" w:hint="eastAsia"/>
          <w:sz w:val="21"/>
        </w:rPr>
        <w:t>结算款</w:t>
      </w:r>
      <w:r w:rsidRPr="00AE4D73">
        <w:rPr>
          <w:rFonts w:hAnsi="宋体" w:cs="宋体" w:hint="eastAsia"/>
          <w:sz w:val="21"/>
        </w:rPr>
        <w:t>及</w:t>
      </w:r>
      <w:r w:rsidR="004F15C4">
        <w:rPr>
          <w:rFonts w:hAnsi="宋体" w:cs="宋体" w:hint="eastAsia"/>
          <w:sz w:val="21"/>
        </w:rPr>
        <w:t>退回</w:t>
      </w:r>
      <w:r w:rsidRPr="00AE4D73">
        <w:rPr>
          <w:rFonts w:hAnsi="宋体" w:cs="宋体" w:hint="eastAsia"/>
          <w:sz w:val="21"/>
        </w:rPr>
        <w:t>履约保证金前，成交供应商需提供结算款</w:t>
      </w:r>
      <w:r w:rsidR="00CA44AC">
        <w:rPr>
          <w:rFonts w:hAnsi="宋体" w:cs="宋体" w:hint="eastAsia"/>
          <w:sz w:val="21"/>
        </w:rPr>
        <w:t>的</w:t>
      </w:r>
      <w:r w:rsidRPr="00AE4D73">
        <w:rPr>
          <w:rFonts w:hAnsi="宋体" w:cs="宋体" w:hint="eastAsia"/>
          <w:sz w:val="21"/>
        </w:rPr>
        <w:t>3%</w:t>
      </w:r>
      <w:r w:rsidR="00CA44AC">
        <w:rPr>
          <w:rFonts w:hAnsi="宋体" w:cs="宋体" w:hint="eastAsia"/>
          <w:sz w:val="21"/>
        </w:rPr>
        <w:t>作为</w:t>
      </w:r>
      <w:r w:rsidRPr="00AE4D73">
        <w:rPr>
          <w:rFonts w:hAnsi="宋体" w:cs="宋体" w:hint="eastAsia"/>
          <w:sz w:val="21"/>
        </w:rPr>
        <w:t>质量保证金，质量保证金于质保期3年满后</w:t>
      </w:r>
      <w:r w:rsidR="00CA44AC">
        <w:rPr>
          <w:rFonts w:hAnsi="宋体" w:cs="宋体" w:hint="eastAsia"/>
          <w:sz w:val="21"/>
        </w:rPr>
        <w:t>，</w:t>
      </w:r>
      <w:r w:rsidR="002F5D25">
        <w:rPr>
          <w:rFonts w:hAnsi="宋体" w:cs="宋体" w:hint="eastAsia"/>
          <w:sz w:val="21"/>
        </w:rPr>
        <w:t>成交供应</w:t>
      </w:r>
      <w:proofErr w:type="gramStart"/>
      <w:r w:rsidR="002F5D25">
        <w:rPr>
          <w:rFonts w:hAnsi="宋体" w:cs="宋体" w:hint="eastAsia"/>
          <w:sz w:val="21"/>
        </w:rPr>
        <w:t>商</w:t>
      </w:r>
      <w:r w:rsidR="00CA44AC">
        <w:rPr>
          <w:rFonts w:hAnsi="宋体" w:cs="宋体" w:hint="eastAsia"/>
          <w:sz w:val="21"/>
        </w:rPr>
        <w:t>凭</w:t>
      </w:r>
      <w:r w:rsidRPr="00AE4D73">
        <w:rPr>
          <w:rFonts w:hAnsi="宋体" w:cs="宋体" w:hint="eastAsia"/>
          <w:sz w:val="21"/>
        </w:rPr>
        <w:t>使用</w:t>
      </w:r>
      <w:proofErr w:type="gramEnd"/>
      <w:r w:rsidRPr="00AE4D73">
        <w:rPr>
          <w:rFonts w:hAnsi="宋体" w:cs="宋体" w:hint="eastAsia"/>
          <w:sz w:val="21"/>
        </w:rPr>
        <w:t>部门签名确认的付款申请函向采购人提出退还质量保证金审批，采购人在收到付款申请函后一次性无息付清质量保证金。</w:t>
      </w:r>
    </w:p>
    <w:p w:rsidR="00D51F1B" w:rsidRPr="00AE4D73" w:rsidRDefault="00E2652F">
      <w:pPr>
        <w:pStyle w:val="a8"/>
        <w:tabs>
          <w:tab w:val="left" w:pos="540"/>
        </w:tabs>
        <w:adjustRightInd w:val="0"/>
        <w:spacing w:line="360" w:lineRule="auto"/>
        <w:rPr>
          <w:rFonts w:hAnsi="宋体" w:cs="宋体"/>
          <w:sz w:val="21"/>
        </w:rPr>
      </w:pPr>
      <w:r w:rsidRPr="00AE4D73">
        <w:rPr>
          <w:rFonts w:hAnsi="宋体" w:cs="宋体" w:hint="eastAsia"/>
          <w:sz w:val="21"/>
        </w:rPr>
        <w:t>（三）付款方式：采用银行转账、银行汇付（含电汇）等方式。</w:t>
      </w:r>
    </w:p>
    <w:p w:rsidR="00D51F1B" w:rsidRPr="00AE4D73" w:rsidRDefault="00E2652F">
      <w:pPr>
        <w:pStyle w:val="a8"/>
        <w:numPr>
          <w:ilvl w:val="0"/>
          <w:numId w:val="14"/>
        </w:numPr>
        <w:tabs>
          <w:tab w:val="left" w:pos="540"/>
        </w:tabs>
        <w:adjustRightInd w:val="0"/>
        <w:spacing w:line="360" w:lineRule="auto"/>
        <w:rPr>
          <w:rFonts w:hAnsi="宋体" w:cs="宋体"/>
          <w:b/>
          <w:bCs/>
          <w:sz w:val="21"/>
        </w:rPr>
      </w:pPr>
      <w:r w:rsidRPr="00AE4D73">
        <w:rPr>
          <w:rFonts w:hAnsi="宋体" w:cs="宋体" w:hint="eastAsia"/>
          <w:b/>
          <w:bCs/>
          <w:sz w:val="21"/>
        </w:rPr>
        <w:t>材料供应</w:t>
      </w:r>
    </w:p>
    <w:p w:rsidR="00D51F1B" w:rsidRPr="00AE4D73" w:rsidRDefault="00E2652F">
      <w:pPr>
        <w:pStyle w:val="a8"/>
        <w:tabs>
          <w:tab w:val="left" w:pos="540"/>
        </w:tabs>
        <w:adjustRightInd w:val="0"/>
        <w:spacing w:line="360" w:lineRule="auto"/>
        <w:ind w:left="420"/>
        <w:rPr>
          <w:rFonts w:hAnsi="宋体"/>
          <w:sz w:val="28"/>
          <w:szCs w:val="28"/>
        </w:rPr>
      </w:pPr>
      <w:r w:rsidRPr="00AE4D73">
        <w:rPr>
          <w:rFonts w:hAnsi="宋体" w:cs="宋体" w:hint="eastAsia"/>
          <w:bCs/>
          <w:sz w:val="21"/>
        </w:rPr>
        <w:t>成交供应商外购建筑材料必须符合国标，并附有产品合格证。</w:t>
      </w:r>
    </w:p>
    <w:p w:rsidR="00D51F1B" w:rsidRPr="00AE4D73" w:rsidRDefault="00E2652F">
      <w:pPr>
        <w:pStyle w:val="a8"/>
        <w:numPr>
          <w:ilvl w:val="0"/>
          <w:numId w:val="14"/>
        </w:numPr>
        <w:tabs>
          <w:tab w:val="left" w:pos="540"/>
        </w:tabs>
        <w:adjustRightInd w:val="0"/>
        <w:spacing w:line="360" w:lineRule="auto"/>
        <w:rPr>
          <w:rFonts w:hAnsi="宋体" w:cs="宋体"/>
          <w:b/>
          <w:bCs/>
          <w:sz w:val="21"/>
        </w:rPr>
      </w:pPr>
      <w:r w:rsidRPr="00AE4D73">
        <w:rPr>
          <w:rFonts w:hAnsi="宋体" w:cs="宋体" w:hint="eastAsia"/>
          <w:b/>
          <w:bCs/>
          <w:sz w:val="21"/>
        </w:rPr>
        <w:t>违约责任</w:t>
      </w:r>
    </w:p>
    <w:p w:rsidR="00D51F1B" w:rsidRPr="00AE4D73" w:rsidRDefault="00E2652F">
      <w:pPr>
        <w:pStyle w:val="a8"/>
        <w:tabs>
          <w:tab w:val="left" w:pos="540"/>
        </w:tabs>
        <w:adjustRightInd w:val="0"/>
        <w:spacing w:line="360" w:lineRule="auto"/>
        <w:rPr>
          <w:rFonts w:hAnsi="宋体" w:cs="宋体"/>
          <w:sz w:val="21"/>
        </w:rPr>
      </w:pPr>
      <w:r w:rsidRPr="00AE4D73">
        <w:rPr>
          <w:rFonts w:hAnsi="宋体" w:cs="宋体" w:hint="eastAsia"/>
          <w:sz w:val="21"/>
        </w:rPr>
        <w:t>（一）采购人责任</w:t>
      </w:r>
    </w:p>
    <w:p w:rsidR="00D51F1B" w:rsidRDefault="00E2652F">
      <w:pPr>
        <w:pStyle w:val="a8"/>
        <w:tabs>
          <w:tab w:val="left" w:pos="540"/>
        </w:tabs>
        <w:adjustRightInd w:val="0"/>
        <w:spacing w:line="360" w:lineRule="auto"/>
        <w:ind w:firstLineChars="200" w:firstLine="420"/>
        <w:rPr>
          <w:rFonts w:hAnsi="宋体" w:cs="宋体"/>
          <w:color w:val="000000" w:themeColor="text1"/>
          <w:sz w:val="21"/>
        </w:rPr>
      </w:pPr>
      <w:r w:rsidRPr="00AE4D73">
        <w:rPr>
          <w:rFonts w:hAnsi="宋体" w:cs="宋体" w:hint="eastAsia"/>
          <w:sz w:val="21"/>
        </w:rPr>
        <w:t>未按承包合同的规定履行自己应负的责任，除竣工日期得以顺延外，还应赔偿</w:t>
      </w:r>
      <w:r>
        <w:rPr>
          <w:rFonts w:hAnsi="宋体" w:cs="宋体" w:hint="eastAsia"/>
          <w:color w:val="000000" w:themeColor="text1"/>
          <w:sz w:val="21"/>
        </w:rPr>
        <w:t>成交供应商因此发生的实际损失。</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（二）成交供应商责任</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(1)因成交供应商原因不能按照合同约定的竣工日期或采购人相关负责人同意顺延的工期竣工的，每延迟一天，按工程总造价的 3‰扣罚工程款。如每一阶段工期逾期超过【15】日的，采购人有权单方解除本合同，并要求成交供应商按工程总造价的【20】%支付违约金。</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(2)如工程质量未达到合同约定的质量标准，成交供应商负责无偿返工，工期不得延长。经 2 次验收不合格或工期逾期超过【7】日的，采购人有权单方面解除合同。如因此给采购人造成损失的，采购人有权向成交供应商提出索赔。</w:t>
      </w:r>
    </w:p>
    <w:p w:rsidR="00D51F1B" w:rsidRDefault="00E2652F">
      <w:pPr>
        <w:pStyle w:val="a8"/>
        <w:numPr>
          <w:ilvl w:val="0"/>
          <w:numId w:val="14"/>
        </w:numPr>
        <w:tabs>
          <w:tab w:val="left" w:pos="540"/>
        </w:tabs>
        <w:adjustRightInd w:val="0"/>
        <w:spacing w:line="360" w:lineRule="auto"/>
        <w:rPr>
          <w:rFonts w:hAnsi="宋体" w:cs="宋体"/>
          <w:b/>
          <w:bCs/>
          <w:color w:val="000000" w:themeColor="text1"/>
          <w:sz w:val="21"/>
        </w:rPr>
      </w:pPr>
      <w:r>
        <w:rPr>
          <w:rFonts w:hAnsi="宋体" w:cs="宋体" w:hint="eastAsia"/>
          <w:b/>
          <w:bCs/>
          <w:color w:val="000000" w:themeColor="text1"/>
          <w:sz w:val="21"/>
        </w:rPr>
        <w:t>双方一般权利和义务</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lastRenderedPageBreak/>
        <w:t>1、采购人派代表对工程进度、工程质量进行监督，检查隐蔽工程，办理中间交工验收手续，负责现场有关经济和技术方面签证，解决应由采购人解决的问题。</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2、成交供应商派驻工地项目经理、技术人员。</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3、采购人主要责任：</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（1）提供施工临时用水、用电接驳点。</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（2）向成交供应商提供施工需求清单。</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（3）组织对工程的竣工验收，并按合同规定日期配合成交供应商办好决算工作，及时了结工程财务和工程尾款。</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4、成交供应商主要责任：</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（1）按规定做好临时设施的施工，做好各项施工的准备工作。</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（2）严格遵照采购人编制的施工方案组织施工，做好各项工种、工序的管理、协调工作。</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（3）严格按照施工图与说明进行施工，确保工程质量，按合同规定的时间如期完工和交付使用。</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（4）已完工的工程成品保护的特殊要求及费用承担：工程未竣工验收前已完工的工程成品部分</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供应商管理。并于验收前应及时清理好施工现场。</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（5）施工场地清洁卫生的要求：执行安全文明施工规定。遇采购人阶段性检查工作时应按要求及时清理好场地。</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（6）成交供应商在施工中要遵守的规定：大宗建筑材料、施工工具一定要按采购人指定的地点妥善保管好，施工人员要落实安全措施确保人身安全，施工人员必须服从采购</w:t>
      </w:r>
      <w:proofErr w:type="gramStart"/>
      <w:r>
        <w:rPr>
          <w:rFonts w:hAnsi="宋体" w:cs="宋体" w:hint="eastAsia"/>
          <w:color w:val="000000" w:themeColor="text1"/>
          <w:sz w:val="21"/>
        </w:rPr>
        <w:t>人人员</w:t>
      </w:r>
      <w:proofErr w:type="gramEnd"/>
      <w:r>
        <w:rPr>
          <w:rFonts w:hAnsi="宋体" w:cs="宋体" w:hint="eastAsia"/>
          <w:color w:val="000000" w:themeColor="text1"/>
          <w:sz w:val="21"/>
        </w:rPr>
        <w:t>的管理。</w:t>
      </w:r>
    </w:p>
    <w:p w:rsidR="003A1C23" w:rsidRDefault="003A1C23">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（7）</w:t>
      </w:r>
      <w:r w:rsidRPr="003A1C23">
        <w:rPr>
          <w:rFonts w:hAnsi="宋体" w:cs="宋体" w:hint="eastAsia"/>
          <w:color w:val="000000" w:themeColor="text1"/>
          <w:sz w:val="21"/>
        </w:rPr>
        <w:t>通过</w:t>
      </w:r>
      <w:r w:rsidR="002F5D25">
        <w:rPr>
          <w:rFonts w:hAnsi="宋体" w:cs="宋体" w:hint="eastAsia"/>
          <w:color w:val="000000" w:themeColor="text1"/>
          <w:sz w:val="21"/>
        </w:rPr>
        <w:t>采购人的验收合格后，成交供应商</w:t>
      </w:r>
      <w:r w:rsidRPr="003A1C23">
        <w:rPr>
          <w:rFonts w:hAnsi="宋体" w:cs="宋体" w:hint="eastAsia"/>
          <w:color w:val="000000" w:themeColor="text1"/>
          <w:sz w:val="21"/>
        </w:rPr>
        <w:t>需把本项目工程的一切资料整理成册（一式三份）作竣工资料交给</w:t>
      </w:r>
      <w:r w:rsidR="002F5D25">
        <w:rPr>
          <w:rFonts w:hAnsi="宋体" w:cs="宋体" w:hint="eastAsia"/>
          <w:color w:val="000000" w:themeColor="text1"/>
          <w:sz w:val="21"/>
        </w:rPr>
        <w:t>采购人</w:t>
      </w:r>
      <w:r w:rsidRPr="003A1C23">
        <w:rPr>
          <w:rFonts w:hAnsi="宋体" w:cs="宋体" w:hint="eastAsia"/>
          <w:color w:val="000000" w:themeColor="text1"/>
          <w:sz w:val="21"/>
        </w:rPr>
        <w:t>存档后（资料包括如有：深化后最终的设计、实施图纸）并详细说明等</w:t>
      </w:r>
      <w:r>
        <w:rPr>
          <w:rFonts w:hAnsi="宋体" w:cs="宋体" w:hint="eastAsia"/>
          <w:color w:val="000000" w:themeColor="text1"/>
          <w:sz w:val="21"/>
        </w:rPr>
        <w:t>。</w:t>
      </w:r>
    </w:p>
    <w:p w:rsidR="00D51F1B" w:rsidRDefault="00E2652F">
      <w:pPr>
        <w:pStyle w:val="a8"/>
        <w:numPr>
          <w:ilvl w:val="0"/>
          <w:numId w:val="14"/>
        </w:numPr>
        <w:tabs>
          <w:tab w:val="left" w:pos="540"/>
        </w:tabs>
        <w:adjustRightInd w:val="0"/>
        <w:spacing w:line="360" w:lineRule="auto"/>
        <w:rPr>
          <w:rFonts w:hAnsi="宋体" w:cs="宋体"/>
          <w:b/>
          <w:bCs/>
          <w:color w:val="000000" w:themeColor="text1"/>
          <w:sz w:val="21"/>
        </w:rPr>
      </w:pPr>
      <w:r>
        <w:rPr>
          <w:rFonts w:hAnsi="宋体" w:cs="宋体" w:hint="eastAsia"/>
          <w:b/>
          <w:bCs/>
          <w:color w:val="000000" w:themeColor="text1"/>
          <w:sz w:val="21"/>
        </w:rPr>
        <w:t>其他</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（一）本工程采购人绝不允许成交供应商分包工程，一经发现，视作合同无效，并</w:t>
      </w:r>
      <w:proofErr w:type="gramStart"/>
      <w:r>
        <w:rPr>
          <w:rFonts w:hAnsi="宋体" w:cs="宋体" w:hint="eastAsia"/>
          <w:color w:val="000000" w:themeColor="text1"/>
          <w:sz w:val="21"/>
        </w:rPr>
        <w:t>由成交</w:t>
      </w:r>
      <w:proofErr w:type="gramEnd"/>
      <w:r>
        <w:rPr>
          <w:rFonts w:hAnsi="宋体" w:cs="宋体" w:hint="eastAsia"/>
          <w:color w:val="000000" w:themeColor="text1"/>
          <w:sz w:val="21"/>
        </w:rPr>
        <w:t>供应商承担一切违约责任。</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（二）不可抗力的自然灾害，认定标准以国家有关规定为准。</w:t>
      </w:r>
    </w:p>
    <w:p w:rsidR="00D51F1B" w:rsidRDefault="00E2652F">
      <w:pPr>
        <w:pStyle w:val="a8"/>
        <w:tabs>
          <w:tab w:val="left" w:pos="540"/>
        </w:tabs>
        <w:adjustRightInd w:val="0"/>
        <w:spacing w:line="360" w:lineRule="auto"/>
        <w:rPr>
          <w:rFonts w:hAnsi="宋体" w:cs="宋体"/>
          <w:color w:val="000000" w:themeColor="text1"/>
          <w:sz w:val="21"/>
        </w:rPr>
      </w:pPr>
      <w:r>
        <w:rPr>
          <w:rFonts w:hAnsi="宋体" w:cs="宋体" w:hint="eastAsia"/>
          <w:color w:val="000000" w:themeColor="text1"/>
          <w:sz w:val="21"/>
        </w:rPr>
        <w:t>（三）成交供应商负责办理在施工场地内成交供应商施工人员生命财产和机械设备的保险。</w:t>
      </w:r>
    </w:p>
    <w:p w:rsidR="00D51F1B" w:rsidRDefault="00D51F1B">
      <w:pPr>
        <w:pStyle w:val="a8"/>
        <w:tabs>
          <w:tab w:val="left" w:pos="540"/>
        </w:tabs>
        <w:adjustRightInd w:val="0"/>
        <w:snapToGrid w:val="0"/>
        <w:spacing w:line="360" w:lineRule="auto"/>
        <w:rPr>
          <w:rFonts w:hAnsi="宋体" w:cs="宋体"/>
          <w:color w:val="000000" w:themeColor="text1"/>
          <w:sz w:val="21"/>
        </w:rPr>
      </w:pPr>
    </w:p>
    <w:p w:rsidR="00D51F1B" w:rsidRDefault="00E2652F">
      <w:pPr>
        <w:rPr>
          <w:rFonts w:ascii="宋体" w:hAnsi="宋体" w:cs="宋体"/>
          <w:color w:val="000000" w:themeColor="text1"/>
          <w:szCs w:val="21"/>
          <w:lang w:val="zh-CN"/>
        </w:rPr>
      </w:pPr>
      <w:r>
        <w:rPr>
          <w:rFonts w:ascii="宋体" w:hAnsi="宋体" w:cs="宋体" w:hint="eastAsia"/>
          <w:color w:val="000000" w:themeColor="text1"/>
          <w:szCs w:val="21"/>
          <w:lang w:val="zh-CN"/>
        </w:rPr>
        <w:br w:type="page"/>
      </w:r>
    </w:p>
    <w:p w:rsidR="00D51F1B" w:rsidRDefault="00E2652F">
      <w:pPr>
        <w:pStyle w:val="ae"/>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rsidR="00D51F1B" w:rsidRDefault="00E2652F">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p w:rsidR="00D51F1B" w:rsidRDefault="00D51F1B">
      <w:pPr>
        <w:rPr>
          <w:rFonts w:ascii="宋体" w:eastAsia="宋体" w:hAnsi="宋体" w:cs="宋体"/>
          <w:lang w:val="zh-CN"/>
        </w:rPr>
      </w:pPr>
    </w:p>
    <w:p w:rsidR="00D51F1B" w:rsidRDefault="00D51F1B">
      <w:pPr>
        <w:rPr>
          <w:rFonts w:ascii="宋体" w:eastAsia="宋体" w:hAnsi="宋体" w:cs="宋体"/>
          <w:lang w:val="zh-CN"/>
        </w:rPr>
      </w:pP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2693"/>
        <w:gridCol w:w="850"/>
        <w:gridCol w:w="709"/>
        <w:gridCol w:w="3326"/>
        <w:gridCol w:w="785"/>
      </w:tblGrid>
      <w:tr w:rsidR="00D51F1B" w:rsidTr="00EE436D">
        <w:trPr>
          <w:trHeight w:val="682"/>
          <w:jc w:val="center"/>
        </w:trPr>
        <w:tc>
          <w:tcPr>
            <w:tcW w:w="778" w:type="dxa"/>
            <w:shd w:val="clear" w:color="000000" w:fill="FFFFFF"/>
            <w:vAlign w:val="center"/>
          </w:tcPr>
          <w:p w:rsidR="00D51F1B" w:rsidRDefault="00E2652F">
            <w:pPr>
              <w:jc w:val="center"/>
              <w:rPr>
                <w:rFonts w:ascii="宋体" w:hAnsi="宋体"/>
                <w:b/>
                <w:color w:val="000000" w:themeColor="text1"/>
                <w:szCs w:val="21"/>
              </w:rPr>
            </w:pPr>
            <w:r>
              <w:rPr>
                <w:rFonts w:ascii="宋体" w:hAnsi="宋体" w:hint="eastAsia"/>
                <w:b/>
                <w:color w:val="000000" w:themeColor="text1"/>
                <w:szCs w:val="21"/>
              </w:rPr>
              <w:t>序号</w:t>
            </w:r>
          </w:p>
        </w:tc>
        <w:tc>
          <w:tcPr>
            <w:tcW w:w="2693" w:type="dxa"/>
            <w:shd w:val="clear" w:color="000000" w:fill="FFFFFF"/>
            <w:vAlign w:val="center"/>
          </w:tcPr>
          <w:p w:rsidR="00D51F1B" w:rsidRDefault="00E2652F">
            <w:pPr>
              <w:jc w:val="center"/>
              <w:rPr>
                <w:rFonts w:ascii="宋体" w:hAnsi="宋体"/>
                <w:b/>
                <w:color w:val="000000" w:themeColor="text1"/>
                <w:szCs w:val="21"/>
              </w:rPr>
            </w:pPr>
            <w:r>
              <w:rPr>
                <w:rFonts w:ascii="宋体" w:hAnsi="宋体" w:hint="eastAsia"/>
                <w:b/>
                <w:color w:val="000000" w:themeColor="text1"/>
                <w:szCs w:val="21"/>
              </w:rPr>
              <w:t>项目名称</w:t>
            </w:r>
          </w:p>
        </w:tc>
        <w:tc>
          <w:tcPr>
            <w:tcW w:w="850" w:type="dxa"/>
            <w:shd w:val="clear" w:color="000000" w:fill="FFFFFF"/>
            <w:vAlign w:val="center"/>
          </w:tcPr>
          <w:p w:rsidR="00D51F1B" w:rsidRDefault="00E2652F">
            <w:pPr>
              <w:jc w:val="center"/>
              <w:rPr>
                <w:rFonts w:ascii="宋体" w:hAnsi="宋体"/>
                <w:b/>
                <w:color w:val="000000" w:themeColor="text1"/>
                <w:szCs w:val="21"/>
              </w:rPr>
            </w:pPr>
            <w:r>
              <w:rPr>
                <w:rFonts w:ascii="宋体" w:hAnsi="宋体" w:hint="eastAsia"/>
                <w:b/>
                <w:color w:val="000000" w:themeColor="text1"/>
                <w:szCs w:val="21"/>
              </w:rPr>
              <w:t>单位</w:t>
            </w:r>
          </w:p>
        </w:tc>
        <w:tc>
          <w:tcPr>
            <w:tcW w:w="709" w:type="dxa"/>
            <w:shd w:val="clear" w:color="000000" w:fill="FFFFFF"/>
            <w:vAlign w:val="center"/>
          </w:tcPr>
          <w:p w:rsidR="00D51F1B" w:rsidRDefault="00E2652F">
            <w:pPr>
              <w:jc w:val="center"/>
              <w:rPr>
                <w:rFonts w:ascii="宋体" w:hAnsi="宋体"/>
                <w:b/>
                <w:color w:val="000000" w:themeColor="text1"/>
                <w:szCs w:val="21"/>
              </w:rPr>
            </w:pPr>
            <w:r>
              <w:rPr>
                <w:rFonts w:ascii="宋体" w:hAnsi="宋体" w:hint="eastAsia"/>
                <w:b/>
                <w:color w:val="000000" w:themeColor="text1"/>
                <w:szCs w:val="21"/>
              </w:rPr>
              <w:t>数量</w:t>
            </w:r>
          </w:p>
        </w:tc>
        <w:tc>
          <w:tcPr>
            <w:tcW w:w="3326" w:type="dxa"/>
            <w:shd w:val="clear" w:color="000000" w:fill="FFFFFF"/>
            <w:vAlign w:val="center"/>
          </w:tcPr>
          <w:p w:rsidR="00D51F1B" w:rsidRDefault="00E2652F">
            <w:pPr>
              <w:jc w:val="center"/>
              <w:rPr>
                <w:rFonts w:ascii="宋体" w:hAnsi="宋体"/>
                <w:b/>
                <w:color w:val="000000" w:themeColor="text1"/>
                <w:szCs w:val="21"/>
              </w:rPr>
            </w:pPr>
            <w:r>
              <w:rPr>
                <w:rFonts w:ascii="宋体" w:hAnsi="宋体" w:hint="eastAsia"/>
                <w:b/>
                <w:color w:val="000000" w:themeColor="text1"/>
                <w:szCs w:val="21"/>
              </w:rPr>
              <w:t>报价</w:t>
            </w:r>
          </w:p>
        </w:tc>
        <w:tc>
          <w:tcPr>
            <w:tcW w:w="785" w:type="dxa"/>
            <w:shd w:val="clear" w:color="000000" w:fill="FFFFFF"/>
            <w:vAlign w:val="center"/>
          </w:tcPr>
          <w:p w:rsidR="00D51F1B" w:rsidRDefault="00E2652F">
            <w:pPr>
              <w:jc w:val="center"/>
              <w:rPr>
                <w:rFonts w:ascii="宋体" w:hAnsi="宋体"/>
                <w:b/>
                <w:color w:val="000000" w:themeColor="text1"/>
                <w:szCs w:val="21"/>
              </w:rPr>
            </w:pPr>
            <w:r>
              <w:rPr>
                <w:rFonts w:ascii="宋体" w:hAnsi="宋体" w:hint="eastAsia"/>
                <w:b/>
                <w:color w:val="000000" w:themeColor="text1"/>
                <w:szCs w:val="21"/>
              </w:rPr>
              <w:t>备注</w:t>
            </w:r>
          </w:p>
        </w:tc>
      </w:tr>
      <w:tr w:rsidR="00D51F1B" w:rsidRPr="00C2441B" w:rsidTr="00EE436D">
        <w:trPr>
          <w:trHeight w:val="895"/>
          <w:jc w:val="center"/>
        </w:trPr>
        <w:tc>
          <w:tcPr>
            <w:tcW w:w="778" w:type="dxa"/>
            <w:shd w:val="clear" w:color="000000" w:fill="FFFFFF"/>
            <w:vAlign w:val="center"/>
          </w:tcPr>
          <w:p w:rsidR="00D51F1B" w:rsidRDefault="00E2652F">
            <w:pPr>
              <w:jc w:val="center"/>
              <w:rPr>
                <w:rFonts w:ascii="宋体" w:hAnsi="宋体"/>
                <w:color w:val="000000" w:themeColor="text1"/>
                <w:szCs w:val="21"/>
              </w:rPr>
            </w:pPr>
            <w:r>
              <w:rPr>
                <w:rFonts w:ascii="宋体" w:hAnsi="宋体" w:hint="eastAsia"/>
                <w:color w:val="000000" w:themeColor="text1"/>
                <w:szCs w:val="21"/>
              </w:rPr>
              <w:t>1</w:t>
            </w:r>
          </w:p>
        </w:tc>
        <w:tc>
          <w:tcPr>
            <w:tcW w:w="2693" w:type="dxa"/>
            <w:shd w:val="clear" w:color="000000" w:fill="FFFFFF"/>
            <w:vAlign w:val="center"/>
          </w:tcPr>
          <w:p w:rsidR="00D51F1B" w:rsidRDefault="00E2652F">
            <w:pPr>
              <w:jc w:val="center"/>
              <w:rPr>
                <w:rFonts w:ascii="宋体" w:hAnsi="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庆祥达实业有限公司十五组团生产车间地坪漆粉刷项目</w:t>
            </w:r>
          </w:p>
        </w:tc>
        <w:tc>
          <w:tcPr>
            <w:tcW w:w="850" w:type="dxa"/>
            <w:shd w:val="clear" w:color="000000" w:fill="FFFFFF"/>
            <w:vAlign w:val="center"/>
          </w:tcPr>
          <w:p w:rsidR="00D51F1B" w:rsidRDefault="00E2652F">
            <w:pPr>
              <w:jc w:val="center"/>
              <w:rPr>
                <w:rFonts w:ascii="宋体" w:hAnsi="宋体"/>
                <w:color w:val="000000" w:themeColor="text1"/>
                <w:szCs w:val="21"/>
              </w:rPr>
            </w:pPr>
            <w:r>
              <w:rPr>
                <w:rFonts w:ascii="宋体" w:hAnsi="宋体" w:hint="eastAsia"/>
                <w:szCs w:val="21"/>
              </w:rPr>
              <w:t>项</w:t>
            </w:r>
          </w:p>
        </w:tc>
        <w:tc>
          <w:tcPr>
            <w:tcW w:w="709" w:type="dxa"/>
            <w:shd w:val="clear" w:color="000000" w:fill="FFFFFF"/>
            <w:vAlign w:val="center"/>
          </w:tcPr>
          <w:p w:rsidR="00D51F1B" w:rsidRDefault="00E2652F">
            <w:pPr>
              <w:jc w:val="center"/>
              <w:rPr>
                <w:rFonts w:ascii="宋体" w:hAnsi="宋体"/>
                <w:color w:val="000000" w:themeColor="text1"/>
                <w:szCs w:val="21"/>
              </w:rPr>
            </w:pPr>
            <w:r>
              <w:rPr>
                <w:rFonts w:ascii="宋体" w:hAnsi="宋体"/>
                <w:color w:val="000000" w:themeColor="text1"/>
                <w:szCs w:val="21"/>
              </w:rPr>
              <w:t>1</w:t>
            </w:r>
          </w:p>
        </w:tc>
        <w:tc>
          <w:tcPr>
            <w:tcW w:w="3326" w:type="dxa"/>
            <w:shd w:val="clear" w:color="000000" w:fill="FFFFFF"/>
            <w:vAlign w:val="center"/>
          </w:tcPr>
          <w:p w:rsidR="00D51F1B" w:rsidRDefault="00E2652F">
            <w:pPr>
              <w:jc w:val="center"/>
              <w:rPr>
                <w:rFonts w:ascii="宋体" w:hAnsi="宋体"/>
                <w:color w:val="000000" w:themeColor="text1"/>
                <w:szCs w:val="21"/>
              </w:rPr>
            </w:pPr>
            <w:r>
              <w:rPr>
                <w:rFonts w:ascii="宋体" w:hAnsi="宋体"/>
                <w:color w:val="000000" w:themeColor="text1"/>
                <w:szCs w:val="21"/>
              </w:rPr>
              <w:t>人民币</w:t>
            </w:r>
            <w:r>
              <w:rPr>
                <w:rFonts w:ascii="宋体" w:hAnsi="宋体" w:hint="eastAsia"/>
                <w:color w:val="000000" w:themeColor="text1"/>
                <w:szCs w:val="21"/>
                <w:u w:val="single"/>
              </w:rPr>
              <w:t xml:space="preserve">        </w:t>
            </w:r>
            <w:r>
              <w:rPr>
                <w:rFonts w:ascii="宋体" w:hAnsi="宋体" w:hint="eastAsia"/>
                <w:color w:val="000000" w:themeColor="text1"/>
                <w:szCs w:val="21"/>
              </w:rPr>
              <w:t>元（</w:t>
            </w:r>
            <w:r w:rsidR="00EE436D">
              <w:rPr>
                <w:rFonts w:ascii="宋体" w:hAnsi="宋体" w:hint="eastAsia"/>
                <w:color w:val="000000" w:themeColor="text1"/>
                <w:szCs w:val="21"/>
              </w:rPr>
              <w:t>包括</w:t>
            </w:r>
            <w:r>
              <w:rPr>
                <w:rFonts w:hAnsi="宋体" w:cs="宋体" w:hint="eastAsia"/>
                <w:color w:val="000000" w:themeColor="text1"/>
              </w:rPr>
              <w:t>绿色施工安全防护措施</w:t>
            </w:r>
            <w:r>
              <w:rPr>
                <w:rFonts w:ascii="宋体" w:eastAsia="宋体" w:hAnsi="宋体" w:cs="宋体" w:hint="eastAsia"/>
                <w:color w:val="000000" w:themeColor="text1"/>
              </w:rPr>
              <w:t>费50371.16元</w:t>
            </w:r>
            <w:r>
              <w:rPr>
                <w:rFonts w:ascii="宋体" w:hAnsi="宋体" w:hint="eastAsia"/>
                <w:color w:val="000000" w:themeColor="text1"/>
                <w:szCs w:val="21"/>
              </w:rPr>
              <w:t>）</w:t>
            </w:r>
          </w:p>
        </w:tc>
        <w:tc>
          <w:tcPr>
            <w:tcW w:w="785" w:type="dxa"/>
            <w:shd w:val="clear" w:color="000000" w:fill="FFFFFF"/>
            <w:vAlign w:val="center"/>
          </w:tcPr>
          <w:p w:rsidR="00D51F1B" w:rsidRDefault="00D51F1B">
            <w:pPr>
              <w:jc w:val="left"/>
              <w:rPr>
                <w:rFonts w:ascii="宋体" w:hAnsi="宋体"/>
                <w:color w:val="000000" w:themeColor="text1"/>
                <w:szCs w:val="21"/>
              </w:rPr>
            </w:pPr>
          </w:p>
        </w:tc>
      </w:tr>
    </w:tbl>
    <w:p w:rsidR="00D51F1B" w:rsidRDefault="00D51F1B">
      <w:pPr>
        <w:rPr>
          <w:rFonts w:ascii="宋体" w:eastAsia="宋体" w:hAnsi="宋体" w:cs="宋体"/>
          <w:lang w:val="zh-CN"/>
        </w:rPr>
      </w:pPr>
    </w:p>
    <w:p w:rsidR="00D51F1B" w:rsidRDefault="00E2652F">
      <w:pPr>
        <w:spacing w:line="360" w:lineRule="auto"/>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注：</w:t>
      </w:r>
    </w:p>
    <w:p w:rsidR="00D51F1B" w:rsidRDefault="00E2652F">
      <w:pPr>
        <w:pStyle w:val="ad"/>
        <w:numPr>
          <w:ilvl w:val="0"/>
          <w:numId w:val="16"/>
        </w:numPr>
        <w:shd w:val="clear" w:color="auto" w:fill="FFFFFF"/>
        <w:spacing w:before="0" w:beforeAutospacing="0" w:after="0" w:afterAutospacing="0" w:line="360" w:lineRule="auto"/>
        <w:rPr>
          <w:b/>
          <w:bCs/>
          <w:color w:val="000000" w:themeColor="text1"/>
          <w:sz w:val="21"/>
          <w:szCs w:val="21"/>
        </w:rPr>
      </w:pPr>
      <w:r>
        <w:rPr>
          <w:rFonts w:hint="eastAsia"/>
          <w:b/>
          <w:bCs/>
          <w:sz w:val="21"/>
          <w:szCs w:val="21"/>
        </w:rPr>
        <w:t>此报价表为总报价表，供应商还需提供工程量清单报价表（详见附件：广东省广裕集团</w:t>
      </w:r>
      <w:proofErr w:type="gramStart"/>
      <w:r>
        <w:rPr>
          <w:rFonts w:hint="eastAsia"/>
          <w:b/>
          <w:bCs/>
          <w:sz w:val="21"/>
          <w:szCs w:val="21"/>
        </w:rPr>
        <w:t>肇</w:t>
      </w:r>
      <w:proofErr w:type="gramEnd"/>
      <w:r>
        <w:rPr>
          <w:rFonts w:hint="eastAsia"/>
          <w:b/>
          <w:bCs/>
          <w:sz w:val="21"/>
          <w:szCs w:val="21"/>
        </w:rPr>
        <w:t>庆祥达实业有限公司十五组团生产车间地坪漆粉刷项目工程量清单），需加盖公章扫描为PDF文件随报价表打包上传，否则将有可能影响成交结果，不推荐为成交候选人。</w:t>
      </w:r>
    </w:p>
    <w:p w:rsidR="00D51F1B" w:rsidRDefault="00E2652F">
      <w:pPr>
        <w:pStyle w:val="ad"/>
        <w:numPr>
          <w:ilvl w:val="0"/>
          <w:numId w:val="16"/>
        </w:numPr>
        <w:shd w:val="clear" w:color="auto" w:fill="FFFFFF"/>
        <w:spacing w:before="0" w:beforeAutospacing="0" w:after="0" w:afterAutospacing="0" w:line="360" w:lineRule="auto"/>
        <w:rPr>
          <w:bCs/>
          <w:color w:val="000000" w:themeColor="text1"/>
          <w:sz w:val="21"/>
          <w:szCs w:val="21"/>
        </w:rPr>
      </w:pPr>
      <w:r>
        <w:rPr>
          <w:rFonts w:hint="eastAsia"/>
          <w:bCs/>
          <w:color w:val="000000" w:themeColor="text1"/>
          <w:sz w:val="21"/>
          <w:szCs w:val="21"/>
        </w:rPr>
        <w:t>供应商必须按报价表的格式填写，不得增加或删除表格内容。除单价、金额或项目要求填写的内容外，不得擅自改动报价表内容，否则将有可能影响成交结果，不推荐为成交候选人；</w:t>
      </w:r>
    </w:p>
    <w:p w:rsidR="00D51F1B" w:rsidRDefault="00E2652F">
      <w:pPr>
        <w:pStyle w:val="ad"/>
        <w:numPr>
          <w:ilvl w:val="0"/>
          <w:numId w:val="16"/>
        </w:numPr>
        <w:shd w:val="clear" w:color="auto" w:fill="FFFFFF"/>
        <w:spacing w:before="0" w:beforeAutospacing="0" w:after="0" w:afterAutospacing="0" w:line="360" w:lineRule="auto"/>
        <w:rPr>
          <w:color w:val="000000" w:themeColor="text1"/>
          <w:sz w:val="21"/>
          <w:szCs w:val="21"/>
        </w:rPr>
      </w:pPr>
      <w:r>
        <w:rPr>
          <w:rFonts w:hint="eastAsia"/>
          <w:color w:val="000000" w:themeColor="text1"/>
          <w:sz w:val="21"/>
          <w:szCs w:val="21"/>
        </w:rPr>
        <w:t>所有价格均系用人民币表示，单位为元，</w:t>
      </w:r>
      <w:r>
        <w:rPr>
          <w:rFonts w:hint="eastAsia"/>
          <w:bCs/>
          <w:color w:val="000000" w:themeColor="text1"/>
          <w:sz w:val="21"/>
          <w:szCs w:val="21"/>
        </w:rPr>
        <w:t>均为含税价</w:t>
      </w:r>
      <w:r>
        <w:rPr>
          <w:rFonts w:hint="eastAsia"/>
          <w:color w:val="000000" w:themeColor="text1"/>
          <w:sz w:val="21"/>
          <w:szCs w:val="21"/>
        </w:rPr>
        <w:t>；</w:t>
      </w:r>
    </w:p>
    <w:p w:rsidR="00D51F1B" w:rsidRDefault="00E2652F">
      <w:pPr>
        <w:pStyle w:val="ad"/>
        <w:numPr>
          <w:ilvl w:val="0"/>
          <w:numId w:val="16"/>
        </w:numPr>
        <w:shd w:val="clear" w:color="auto" w:fill="FFFFFF"/>
        <w:spacing w:before="0" w:beforeAutospacing="0" w:after="0" w:afterAutospacing="0" w:line="360" w:lineRule="auto"/>
        <w:rPr>
          <w:color w:val="000000" w:themeColor="text1"/>
          <w:sz w:val="21"/>
          <w:szCs w:val="21"/>
        </w:rPr>
      </w:pPr>
      <w:r>
        <w:rPr>
          <w:rFonts w:hint="eastAsia"/>
          <w:color w:val="000000" w:themeColor="text1"/>
          <w:sz w:val="21"/>
          <w:szCs w:val="21"/>
        </w:rPr>
        <w:t>平台上报价与报价表合计不一致的，以报价表合计（经价格核准后的价格）为准</w:t>
      </w:r>
      <w:r>
        <w:rPr>
          <w:rFonts w:hint="eastAsia"/>
          <w:bCs/>
          <w:color w:val="000000"/>
          <w:sz w:val="21"/>
          <w:szCs w:val="21"/>
          <w:shd w:val="clear" w:color="auto" w:fill="FFFFFF"/>
        </w:rPr>
        <w:t>。</w:t>
      </w:r>
    </w:p>
    <w:p w:rsidR="00D51F1B" w:rsidRDefault="00D51F1B">
      <w:pPr>
        <w:wordWrap w:val="0"/>
        <w:spacing w:line="360" w:lineRule="auto"/>
        <w:ind w:right="218"/>
        <w:jc w:val="right"/>
        <w:rPr>
          <w:rFonts w:ascii="宋体" w:eastAsia="宋体" w:hAnsi="宋体" w:cs="宋体"/>
          <w:color w:val="000000" w:themeColor="text1"/>
          <w:spacing w:val="4"/>
          <w:szCs w:val="21"/>
        </w:rPr>
      </w:pPr>
    </w:p>
    <w:p w:rsidR="00D51F1B" w:rsidRDefault="00E2652F">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D51F1B" w:rsidRDefault="00D51F1B">
      <w:pPr>
        <w:spacing w:line="360" w:lineRule="auto"/>
        <w:ind w:right="218"/>
        <w:jc w:val="right"/>
        <w:rPr>
          <w:rFonts w:ascii="宋体" w:eastAsia="宋体" w:hAnsi="宋体" w:cs="宋体"/>
          <w:color w:val="000000" w:themeColor="text1"/>
          <w:spacing w:val="4"/>
          <w:szCs w:val="21"/>
          <w:u w:val="single"/>
        </w:rPr>
      </w:pPr>
    </w:p>
    <w:p w:rsidR="00D51F1B" w:rsidRDefault="00E2652F">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D51F1B" w:rsidRDefault="00E2652F">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color w:val="000000" w:themeColor="text1"/>
        </w:rPr>
        <w:br w:type="page"/>
      </w:r>
      <w:r>
        <w:rPr>
          <w:rFonts w:ascii="宋体" w:eastAsia="宋体" w:hAnsi="宋体" w:cs="宋体" w:hint="eastAsia"/>
          <w:color w:val="000000" w:themeColor="text1"/>
          <w:spacing w:val="4"/>
          <w:szCs w:val="21"/>
          <w:u w:val="single"/>
        </w:rPr>
        <w:lastRenderedPageBreak/>
        <w:t xml:space="preserve"> </w:t>
      </w:r>
    </w:p>
    <w:p w:rsidR="00D51F1B" w:rsidRDefault="00E2652F">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t>采购需求书响应声明函</w:t>
      </w:r>
    </w:p>
    <w:p w:rsidR="00D51F1B" w:rsidRDefault="00E2652F">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D51F1B" w:rsidRDefault="00D51F1B">
      <w:pPr>
        <w:spacing w:line="360" w:lineRule="auto"/>
        <w:rPr>
          <w:rFonts w:ascii="宋体" w:eastAsia="宋体" w:hAnsi="宋体" w:cs="宋体"/>
          <w:color w:val="000000" w:themeColor="text1"/>
          <w:lang w:val="zh-CN"/>
        </w:rPr>
      </w:pPr>
    </w:p>
    <w:p w:rsidR="00D51F1B" w:rsidRDefault="00E2652F">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庆祥达实业有限公司十五组团生产车间地坪漆粉刷项目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D51F1B" w:rsidRDefault="00E2652F">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D51F1B" w:rsidRDefault="00E2652F">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D51F1B" w:rsidRDefault="00E2652F">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D51F1B" w:rsidRDefault="00E2652F">
      <w:pPr>
        <w:pStyle w:val="af6"/>
        <w:numPr>
          <w:ilvl w:val="0"/>
          <w:numId w:val="1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D51F1B" w:rsidRDefault="00E2652F">
      <w:pPr>
        <w:pStyle w:val="af6"/>
        <w:numPr>
          <w:ilvl w:val="0"/>
          <w:numId w:val="1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D51F1B" w:rsidRDefault="00D51F1B">
      <w:pPr>
        <w:widowControl/>
        <w:spacing w:line="360" w:lineRule="auto"/>
        <w:jc w:val="left"/>
        <w:rPr>
          <w:rFonts w:ascii="宋体" w:eastAsia="宋体" w:hAnsi="宋体" w:cs="宋体"/>
          <w:b/>
          <w:bCs/>
          <w:color w:val="000000" w:themeColor="text1"/>
          <w:kern w:val="0"/>
          <w:sz w:val="32"/>
          <w:szCs w:val="32"/>
        </w:rPr>
      </w:pPr>
    </w:p>
    <w:p w:rsidR="00D51F1B" w:rsidRDefault="00E2652F">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D51F1B" w:rsidRDefault="00D51F1B">
      <w:pPr>
        <w:spacing w:line="360" w:lineRule="auto"/>
        <w:ind w:firstLineChars="50" w:firstLine="105"/>
        <w:jc w:val="right"/>
        <w:rPr>
          <w:rFonts w:ascii="宋体" w:eastAsia="宋体" w:hAnsi="宋体" w:cs="宋体"/>
          <w:color w:val="000000" w:themeColor="text1"/>
          <w:szCs w:val="21"/>
          <w:u w:val="single"/>
        </w:rPr>
      </w:pPr>
    </w:p>
    <w:p w:rsidR="00D51F1B" w:rsidRDefault="00E2652F">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D51F1B" w:rsidRDefault="00D51F1B">
      <w:pPr>
        <w:widowControl/>
        <w:spacing w:line="360" w:lineRule="auto"/>
        <w:jc w:val="right"/>
        <w:rPr>
          <w:rFonts w:ascii="宋体" w:eastAsia="宋体" w:hAnsi="宋体" w:cs="宋体"/>
          <w:b/>
          <w:bCs/>
          <w:color w:val="000000" w:themeColor="text1"/>
          <w:kern w:val="0"/>
          <w:sz w:val="32"/>
          <w:szCs w:val="32"/>
          <w:lang w:val="zh-CN"/>
        </w:rPr>
      </w:pPr>
    </w:p>
    <w:p w:rsidR="00D51F1B" w:rsidRDefault="00D51F1B">
      <w:pPr>
        <w:spacing w:line="360" w:lineRule="auto"/>
        <w:rPr>
          <w:rFonts w:ascii="宋体" w:eastAsia="宋体" w:hAnsi="宋体" w:cs="宋体"/>
          <w:color w:val="000000" w:themeColor="text1"/>
        </w:rPr>
      </w:pPr>
    </w:p>
    <w:p w:rsidR="00D51F1B" w:rsidRDefault="00E2652F">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D51F1B" w:rsidRDefault="00E2652F">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D51F1B" w:rsidRDefault="00D51F1B">
      <w:pPr>
        <w:rPr>
          <w:rFonts w:ascii="宋体" w:eastAsia="宋体" w:hAnsi="宋体" w:cs="宋体"/>
          <w:b/>
          <w:color w:val="000000" w:themeColor="text1"/>
          <w:szCs w:val="24"/>
        </w:rPr>
      </w:pPr>
    </w:p>
    <w:p w:rsidR="00D51F1B" w:rsidRDefault="00E2652F">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D51F1B" w:rsidRDefault="00D51F1B">
      <w:pPr>
        <w:rPr>
          <w:rFonts w:ascii="宋体" w:eastAsia="宋体" w:hAnsi="宋体" w:cs="宋体"/>
          <w:b/>
          <w:color w:val="000000" w:themeColor="text1"/>
          <w:szCs w:val="24"/>
        </w:rPr>
      </w:pPr>
    </w:p>
    <w:p w:rsidR="00D51F1B" w:rsidRDefault="00E2652F">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广东省广裕集团</w:t>
      </w:r>
      <w:proofErr w:type="gramStart"/>
      <w:r>
        <w:rPr>
          <w:rFonts w:ascii="宋体" w:eastAsia="宋体" w:hAnsi="宋体" w:cs="宋体" w:hint="eastAsia"/>
          <w:b/>
          <w:bCs/>
          <w:color w:val="000000" w:themeColor="text1"/>
          <w:szCs w:val="32"/>
          <w:u w:val="single"/>
        </w:rPr>
        <w:t>肇</w:t>
      </w:r>
      <w:proofErr w:type="gramEnd"/>
      <w:r>
        <w:rPr>
          <w:rFonts w:ascii="宋体" w:eastAsia="宋体" w:hAnsi="宋体" w:cs="宋体" w:hint="eastAsia"/>
          <w:b/>
          <w:bCs/>
          <w:color w:val="000000" w:themeColor="text1"/>
          <w:szCs w:val="32"/>
          <w:u w:val="single"/>
        </w:rPr>
        <w:t>庆祥达实业有限公司十五组团生产车间地坪漆粉刷项目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D51F1B" w:rsidRDefault="00E2652F">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D51F1B" w:rsidRDefault="00E2652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D51F1B" w:rsidRDefault="00E2652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D51F1B" w:rsidRDefault="00E2652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D51F1B" w:rsidRDefault="00E2652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D51F1B" w:rsidRDefault="00E2652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D51F1B" w:rsidRDefault="00E2652F">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D51F1B" w:rsidRDefault="00E2652F">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D51F1B" w:rsidRDefault="00E2652F">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D51F1B" w:rsidRDefault="00E2652F">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D51F1B" w:rsidRDefault="00E2652F">
      <w:pPr>
        <w:spacing w:line="360" w:lineRule="auto"/>
        <w:ind w:firstLine="420"/>
        <w:rPr>
          <w:rFonts w:ascii="宋体" w:eastAsia="宋体" w:hAnsi="宋体"/>
          <w:szCs w:val="21"/>
        </w:rPr>
      </w:pPr>
      <w:r>
        <w:rPr>
          <w:rFonts w:ascii="宋体" w:eastAsia="宋体" w:hAnsi="宋体" w:hint="eastAsia"/>
          <w:szCs w:val="21"/>
        </w:rPr>
        <w:t>特此声明！</w:t>
      </w:r>
    </w:p>
    <w:p w:rsidR="00D51F1B" w:rsidRDefault="00E2652F">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D51F1B" w:rsidRDefault="00E2652F">
      <w:pPr>
        <w:pStyle w:val="af6"/>
        <w:numPr>
          <w:ilvl w:val="0"/>
          <w:numId w:val="1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D51F1B" w:rsidRDefault="00E2652F">
      <w:pPr>
        <w:pStyle w:val="af6"/>
        <w:numPr>
          <w:ilvl w:val="0"/>
          <w:numId w:val="1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D51F1B" w:rsidRDefault="00E2652F">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D51F1B" w:rsidRDefault="00E2652F">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D51F1B" w:rsidRDefault="00D51F1B">
      <w:pPr>
        <w:spacing w:line="360" w:lineRule="auto"/>
        <w:rPr>
          <w:rFonts w:ascii="宋体" w:eastAsia="宋体" w:hAnsi="宋体" w:cs="宋体"/>
          <w:color w:val="000000" w:themeColor="text1"/>
        </w:rPr>
      </w:pPr>
    </w:p>
    <w:sectPr w:rsidR="00D51F1B">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A50C6A" w15:done="0"/>
  <w15:commentEx w15:paraId="0AC70AFD" w15:done="0" w15:paraIdParent="08A50C6A"/>
  <w15:commentEx w15:paraId="4E417327" w15:done="0"/>
  <w15:commentEx w15:paraId="72DB5DF1" w15:done="0" w15:paraIdParent="4E417327"/>
  <w15:commentEx w15:paraId="526E3362" w15:done="0"/>
  <w15:commentEx w15:paraId="50AE7815" w15:done="0" w15:paraIdParent="526E3362"/>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EE" w:rsidRDefault="00EE0FEE">
      <w:r>
        <w:separator/>
      </w:r>
    </w:p>
  </w:endnote>
  <w:endnote w:type="continuationSeparator" w:id="0">
    <w:p w:rsidR="00EE0FEE" w:rsidRDefault="00EE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00" w:usb3="00000000" w:csb0="00040000"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EE" w:rsidRDefault="00EE0FEE">
      <w:r>
        <w:separator/>
      </w:r>
    </w:p>
  </w:footnote>
  <w:footnote w:type="continuationSeparator" w:id="0">
    <w:p w:rsidR="00EE0FEE" w:rsidRDefault="00EE0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1B" w:rsidRDefault="00E2652F">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F1B" w:rsidRDefault="00E2652F">
    <w:pPr>
      <w:pStyle w:val="ab"/>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nsid w:val="4E4E5877"/>
    <w:multiLevelType w:val="multilevel"/>
    <w:tmpl w:val="4E4E5877"/>
    <w:lvl w:ilvl="0">
      <w:start w:val="1"/>
      <w:numFmt w:val="decimal"/>
      <w:lvlText w:val="(%1)"/>
      <w:lvlJc w:val="left"/>
      <w:pPr>
        <w:ind w:left="840" w:hanging="420"/>
      </w:pPr>
      <w:rPr>
        <w:rFonts w:ascii="宋体" w:eastAsia="宋体" w:hAnsi="宋体" w:cs="宋体" w:hint="default"/>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6">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6"/>
  </w:num>
  <w:num w:numId="3">
    <w:abstractNumId w:val="3"/>
  </w:num>
  <w:num w:numId="4">
    <w:abstractNumId w:val="12"/>
  </w:num>
  <w:num w:numId="5">
    <w:abstractNumId w:val="1"/>
  </w:num>
  <w:num w:numId="6">
    <w:abstractNumId w:val="6"/>
  </w:num>
  <w:num w:numId="7">
    <w:abstractNumId w:val="8"/>
  </w:num>
  <w:num w:numId="8">
    <w:abstractNumId w:val="15"/>
  </w:num>
  <w:num w:numId="9">
    <w:abstractNumId w:val="9"/>
  </w:num>
  <w:num w:numId="10">
    <w:abstractNumId w:val="2"/>
  </w:num>
  <w:num w:numId="11">
    <w:abstractNumId w:val="0"/>
  </w:num>
  <w:num w:numId="12">
    <w:abstractNumId w:val="7"/>
  </w:num>
  <w:num w:numId="13">
    <w:abstractNumId w:val="10"/>
  </w:num>
  <w:num w:numId="14">
    <w:abstractNumId w:val="4"/>
  </w:num>
  <w:num w:numId="15">
    <w:abstractNumId w:val="14"/>
  </w:num>
  <w:num w:numId="16">
    <w:abstractNumId w:val="17"/>
  </w:num>
  <w:num w:numId="17">
    <w:abstractNumId w:val="11"/>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韩鹏程">
    <w15:presenceInfo w15:providerId="None" w15:userId="韩鹏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RjZDIwMzc5ZDZlZGQ3MTRkNWU2OGE4ODk3YTYifQ=="/>
  </w:docVars>
  <w:rsids>
    <w:rsidRoot w:val="00603670"/>
    <w:rsid w:val="000020F5"/>
    <w:rsid w:val="0000298A"/>
    <w:rsid w:val="00011A82"/>
    <w:rsid w:val="000163AB"/>
    <w:rsid w:val="00026DD2"/>
    <w:rsid w:val="00027036"/>
    <w:rsid w:val="00035626"/>
    <w:rsid w:val="00042B6B"/>
    <w:rsid w:val="000431C9"/>
    <w:rsid w:val="00045E6F"/>
    <w:rsid w:val="00050534"/>
    <w:rsid w:val="00053978"/>
    <w:rsid w:val="000565F1"/>
    <w:rsid w:val="0006472A"/>
    <w:rsid w:val="00064B07"/>
    <w:rsid w:val="00064E21"/>
    <w:rsid w:val="00072D57"/>
    <w:rsid w:val="000749D9"/>
    <w:rsid w:val="00075391"/>
    <w:rsid w:val="00082CDE"/>
    <w:rsid w:val="00083BE6"/>
    <w:rsid w:val="00086BDC"/>
    <w:rsid w:val="000B040C"/>
    <w:rsid w:val="000B3F59"/>
    <w:rsid w:val="000B44AE"/>
    <w:rsid w:val="000B74EA"/>
    <w:rsid w:val="000C4F0F"/>
    <w:rsid w:val="000C5ABD"/>
    <w:rsid w:val="000E1199"/>
    <w:rsid w:val="000E2971"/>
    <w:rsid w:val="000E4C42"/>
    <w:rsid w:val="000F1249"/>
    <w:rsid w:val="000F423D"/>
    <w:rsid w:val="000F5CD4"/>
    <w:rsid w:val="0010235B"/>
    <w:rsid w:val="00107E2D"/>
    <w:rsid w:val="0011556A"/>
    <w:rsid w:val="00116EDF"/>
    <w:rsid w:val="001200BB"/>
    <w:rsid w:val="00123BEA"/>
    <w:rsid w:val="001304CF"/>
    <w:rsid w:val="00135715"/>
    <w:rsid w:val="0014018F"/>
    <w:rsid w:val="00140AD2"/>
    <w:rsid w:val="00143DFC"/>
    <w:rsid w:val="00145AE8"/>
    <w:rsid w:val="00152A8B"/>
    <w:rsid w:val="0016171E"/>
    <w:rsid w:val="0016187C"/>
    <w:rsid w:val="00166F07"/>
    <w:rsid w:val="001759A1"/>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0760E"/>
    <w:rsid w:val="00215FE5"/>
    <w:rsid w:val="00220312"/>
    <w:rsid w:val="00220DEC"/>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2CC8"/>
    <w:rsid w:val="002C4D08"/>
    <w:rsid w:val="002C7CC8"/>
    <w:rsid w:val="002C7D5C"/>
    <w:rsid w:val="002D08D3"/>
    <w:rsid w:val="002D30A3"/>
    <w:rsid w:val="002D4EBD"/>
    <w:rsid w:val="002D5B83"/>
    <w:rsid w:val="002E0263"/>
    <w:rsid w:val="002E5F86"/>
    <w:rsid w:val="002E5FC8"/>
    <w:rsid w:val="002E61D3"/>
    <w:rsid w:val="002E66A9"/>
    <w:rsid w:val="002F352E"/>
    <w:rsid w:val="002F4A33"/>
    <w:rsid w:val="002F5D25"/>
    <w:rsid w:val="002F5E67"/>
    <w:rsid w:val="0031356B"/>
    <w:rsid w:val="00327C22"/>
    <w:rsid w:val="003326FA"/>
    <w:rsid w:val="00332AF3"/>
    <w:rsid w:val="00336F07"/>
    <w:rsid w:val="00342E19"/>
    <w:rsid w:val="00353BC1"/>
    <w:rsid w:val="00355F34"/>
    <w:rsid w:val="00361074"/>
    <w:rsid w:val="00366797"/>
    <w:rsid w:val="00373D64"/>
    <w:rsid w:val="003818F2"/>
    <w:rsid w:val="00383905"/>
    <w:rsid w:val="00384761"/>
    <w:rsid w:val="00392847"/>
    <w:rsid w:val="00393D24"/>
    <w:rsid w:val="00394537"/>
    <w:rsid w:val="00395A64"/>
    <w:rsid w:val="00395C9C"/>
    <w:rsid w:val="00396F62"/>
    <w:rsid w:val="003A1C23"/>
    <w:rsid w:val="003A3DB1"/>
    <w:rsid w:val="003B0A20"/>
    <w:rsid w:val="003B400D"/>
    <w:rsid w:val="003B48C0"/>
    <w:rsid w:val="003B5D20"/>
    <w:rsid w:val="003B76C7"/>
    <w:rsid w:val="003C1806"/>
    <w:rsid w:val="003C419C"/>
    <w:rsid w:val="003D2DE8"/>
    <w:rsid w:val="003D3C42"/>
    <w:rsid w:val="003E273C"/>
    <w:rsid w:val="003F38D5"/>
    <w:rsid w:val="003F5030"/>
    <w:rsid w:val="003F5601"/>
    <w:rsid w:val="003F71EC"/>
    <w:rsid w:val="00403AB2"/>
    <w:rsid w:val="00412749"/>
    <w:rsid w:val="004211A3"/>
    <w:rsid w:val="00425F66"/>
    <w:rsid w:val="00431BF0"/>
    <w:rsid w:val="00431DBE"/>
    <w:rsid w:val="00433B9F"/>
    <w:rsid w:val="00456ED5"/>
    <w:rsid w:val="0045760A"/>
    <w:rsid w:val="004610D7"/>
    <w:rsid w:val="004613B9"/>
    <w:rsid w:val="00463065"/>
    <w:rsid w:val="0047081D"/>
    <w:rsid w:val="004765F8"/>
    <w:rsid w:val="00476745"/>
    <w:rsid w:val="00476899"/>
    <w:rsid w:val="004832C2"/>
    <w:rsid w:val="00491492"/>
    <w:rsid w:val="00492B35"/>
    <w:rsid w:val="00493336"/>
    <w:rsid w:val="00494623"/>
    <w:rsid w:val="00496883"/>
    <w:rsid w:val="00497F21"/>
    <w:rsid w:val="004A36A8"/>
    <w:rsid w:val="004B4136"/>
    <w:rsid w:val="004B57DA"/>
    <w:rsid w:val="004B7182"/>
    <w:rsid w:val="004D2165"/>
    <w:rsid w:val="004D2A3E"/>
    <w:rsid w:val="004D491B"/>
    <w:rsid w:val="004D6D34"/>
    <w:rsid w:val="004E1A84"/>
    <w:rsid w:val="004E2580"/>
    <w:rsid w:val="004E3790"/>
    <w:rsid w:val="004F1479"/>
    <w:rsid w:val="004F15C4"/>
    <w:rsid w:val="00501334"/>
    <w:rsid w:val="00501F2E"/>
    <w:rsid w:val="00521996"/>
    <w:rsid w:val="00522280"/>
    <w:rsid w:val="005316BD"/>
    <w:rsid w:val="00533B92"/>
    <w:rsid w:val="00534F6E"/>
    <w:rsid w:val="00535EEC"/>
    <w:rsid w:val="005456E9"/>
    <w:rsid w:val="005462F7"/>
    <w:rsid w:val="005521A5"/>
    <w:rsid w:val="005537EE"/>
    <w:rsid w:val="00554866"/>
    <w:rsid w:val="00555B34"/>
    <w:rsid w:val="00565168"/>
    <w:rsid w:val="005656FE"/>
    <w:rsid w:val="005678E8"/>
    <w:rsid w:val="00577172"/>
    <w:rsid w:val="00585A83"/>
    <w:rsid w:val="00591BC0"/>
    <w:rsid w:val="00593C7A"/>
    <w:rsid w:val="00596757"/>
    <w:rsid w:val="005B1D70"/>
    <w:rsid w:val="005B3711"/>
    <w:rsid w:val="005C064C"/>
    <w:rsid w:val="005C3A40"/>
    <w:rsid w:val="005D0B0F"/>
    <w:rsid w:val="005D4A57"/>
    <w:rsid w:val="005D72B7"/>
    <w:rsid w:val="005D796C"/>
    <w:rsid w:val="005E3417"/>
    <w:rsid w:val="005E4015"/>
    <w:rsid w:val="005E748F"/>
    <w:rsid w:val="005F00ED"/>
    <w:rsid w:val="005F4F7A"/>
    <w:rsid w:val="005F6D53"/>
    <w:rsid w:val="005F7E9F"/>
    <w:rsid w:val="00603670"/>
    <w:rsid w:val="006037D5"/>
    <w:rsid w:val="00616532"/>
    <w:rsid w:val="00616AE3"/>
    <w:rsid w:val="00620F2C"/>
    <w:rsid w:val="00627F1C"/>
    <w:rsid w:val="00631641"/>
    <w:rsid w:val="00636952"/>
    <w:rsid w:val="0064715C"/>
    <w:rsid w:val="0065095F"/>
    <w:rsid w:val="00653613"/>
    <w:rsid w:val="00655177"/>
    <w:rsid w:val="0066018A"/>
    <w:rsid w:val="00662408"/>
    <w:rsid w:val="00673379"/>
    <w:rsid w:val="0067437D"/>
    <w:rsid w:val="006779F7"/>
    <w:rsid w:val="00680244"/>
    <w:rsid w:val="006817FD"/>
    <w:rsid w:val="006923B3"/>
    <w:rsid w:val="00693772"/>
    <w:rsid w:val="006948F2"/>
    <w:rsid w:val="006A61C8"/>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50EF9"/>
    <w:rsid w:val="00756575"/>
    <w:rsid w:val="00761C9A"/>
    <w:rsid w:val="00762179"/>
    <w:rsid w:val="00766BD6"/>
    <w:rsid w:val="00772ED2"/>
    <w:rsid w:val="00781170"/>
    <w:rsid w:val="00781957"/>
    <w:rsid w:val="00783B9B"/>
    <w:rsid w:val="00786D28"/>
    <w:rsid w:val="00793437"/>
    <w:rsid w:val="0079465B"/>
    <w:rsid w:val="007B04AB"/>
    <w:rsid w:val="007B5567"/>
    <w:rsid w:val="007B645B"/>
    <w:rsid w:val="007C5792"/>
    <w:rsid w:val="007E26FA"/>
    <w:rsid w:val="007E3EDE"/>
    <w:rsid w:val="007F26F4"/>
    <w:rsid w:val="007F35AB"/>
    <w:rsid w:val="007F6B25"/>
    <w:rsid w:val="007F6B65"/>
    <w:rsid w:val="0080065E"/>
    <w:rsid w:val="008034FC"/>
    <w:rsid w:val="00803518"/>
    <w:rsid w:val="00811E08"/>
    <w:rsid w:val="00812470"/>
    <w:rsid w:val="008124C1"/>
    <w:rsid w:val="0082229E"/>
    <w:rsid w:val="00825FF0"/>
    <w:rsid w:val="00830919"/>
    <w:rsid w:val="00837C42"/>
    <w:rsid w:val="00847407"/>
    <w:rsid w:val="008537C7"/>
    <w:rsid w:val="008556E4"/>
    <w:rsid w:val="00856F2F"/>
    <w:rsid w:val="00875023"/>
    <w:rsid w:val="00881257"/>
    <w:rsid w:val="00882269"/>
    <w:rsid w:val="00895782"/>
    <w:rsid w:val="008A5110"/>
    <w:rsid w:val="008A7093"/>
    <w:rsid w:val="008A75A4"/>
    <w:rsid w:val="008B7BAC"/>
    <w:rsid w:val="008B7C71"/>
    <w:rsid w:val="008B7E88"/>
    <w:rsid w:val="008C2AB1"/>
    <w:rsid w:val="008C3917"/>
    <w:rsid w:val="008C7245"/>
    <w:rsid w:val="008D0A5A"/>
    <w:rsid w:val="008D1A5C"/>
    <w:rsid w:val="008D522B"/>
    <w:rsid w:val="008E3CD8"/>
    <w:rsid w:val="008E49E5"/>
    <w:rsid w:val="008E6EDC"/>
    <w:rsid w:val="008F1B86"/>
    <w:rsid w:val="008F3BD8"/>
    <w:rsid w:val="008F3E0F"/>
    <w:rsid w:val="008F3F79"/>
    <w:rsid w:val="008F480D"/>
    <w:rsid w:val="00900398"/>
    <w:rsid w:val="00901B6A"/>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C2257"/>
    <w:rsid w:val="009C2904"/>
    <w:rsid w:val="009C2D78"/>
    <w:rsid w:val="009C51EA"/>
    <w:rsid w:val="009C5E51"/>
    <w:rsid w:val="009D0859"/>
    <w:rsid w:val="009D31DD"/>
    <w:rsid w:val="009D3D17"/>
    <w:rsid w:val="009D4FC9"/>
    <w:rsid w:val="009E5075"/>
    <w:rsid w:val="009E5F7B"/>
    <w:rsid w:val="009F0592"/>
    <w:rsid w:val="009F22AA"/>
    <w:rsid w:val="009F6E11"/>
    <w:rsid w:val="00A042E3"/>
    <w:rsid w:val="00A0472A"/>
    <w:rsid w:val="00A13934"/>
    <w:rsid w:val="00A16824"/>
    <w:rsid w:val="00A16C1A"/>
    <w:rsid w:val="00A202CE"/>
    <w:rsid w:val="00A258AD"/>
    <w:rsid w:val="00A26CB2"/>
    <w:rsid w:val="00A30C64"/>
    <w:rsid w:val="00A35A63"/>
    <w:rsid w:val="00A4198A"/>
    <w:rsid w:val="00A444BF"/>
    <w:rsid w:val="00A45A6D"/>
    <w:rsid w:val="00A5338E"/>
    <w:rsid w:val="00A71AD5"/>
    <w:rsid w:val="00A82740"/>
    <w:rsid w:val="00AA2719"/>
    <w:rsid w:val="00AA4A01"/>
    <w:rsid w:val="00AB0155"/>
    <w:rsid w:val="00AB6105"/>
    <w:rsid w:val="00AC2AF9"/>
    <w:rsid w:val="00AD08E8"/>
    <w:rsid w:val="00AD3C05"/>
    <w:rsid w:val="00AD6219"/>
    <w:rsid w:val="00AE270A"/>
    <w:rsid w:val="00AE2F48"/>
    <w:rsid w:val="00AE4D73"/>
    <w:rsid w:val="00AF1D6C"/>
    <w:rsid w:val="00AF4372"/>
    <w:rsid w:val="00B0099A"/>
    <w:rsid w:val="00B06AE0"/>
    <w:rsid w:val="00B141DC"/>
    <w:rsid w:val="00B16927"/>
    <w:rsid w:val="00B408E8"/>
    <w:rsid w:val="00B4687C"/>
    <w:rsid w:val="00B5406D"/>
    <w:rsid w:val="00B617FE"/>
    <w:rsid w:val="00B62BB6"/>
    <w:rsid w:val="00B6725F"/>
    <w:rsid w:val="00B8446A"/>
    <w:rsid w:val="00B85FC9"/>
    <w:rsid w:val="00B9732A"/>
    <w:rsid w:val="00BA1245"/>
    <w:rsid w:val="00BA4D8A"/>
    <w:rsid w:val="00BA5022"/>
    <w:rsid w:val="00BA578C"/>
    <w:rsid w:val="00BB45E3"/>
    <w:rsid w:val="00BB566D"/>
    <w:rsid w:val="00BB5881"/>
    <w:rsid w:val="00BB67EB"/>
    <w:rsid w:val="00BC4505"/>
    <w:rsid w:val="00BC697C"/>
    <w:rsid w:val="00BD3301"/>
    <w:rsid w:val="00BD441B"/>
    <w:rsid w:val="00BD4CD9"/>
    <w:rsid w:val="00BF04FE"/>
    <w:rsid w:val="00BF568B"/>
    <w:rsid w:val="00BF66FD"/>
    <w:rsid w:val="00C00098"/>
    <w:rsid w:val="00C00F04"/>
    <w:rsid w:val="00C02598"/>
    <w:rsid w:val="00C15D16"/>
    <w:rsid w:val="00C2026A"/>
    <w:rsid w:val="00C21B82"/>
    <w:rsid w:val="00C2441B"/>
    <w:rsid w:val="00C31252"/>
    <w:rsid w:val="00C368FE"/>
    <w:rsid w:val="00C40805"/>
    <w:rsid w:val="00C455DD"/>
    <w:rsid w:val="00C476C2"/>
    <w:rsid w:val="00C541C5"/>
    <w:rsid w:val="00C56A1C"/>
    <w:rsid w:val="00C65789"/>
    <w:rsid w:val="00C734A3"/>
    <w:rsid w:val="00C776A4"/>
    <w:rsid w:val="00C83E6E"/>
    <w:rsid w:val="00C90DA1"/>
    <w:rsid w:val="00CA090A"/>
    <w:rsid w:val="00CA0CCB"/>
    <w:rsid w:val="00CA0FD7"/>
    <w:rsid w:val="00CA44AC"/>
    <w:rsid w:val="00CC17D4"/>
    <w:rsid w:val="00CD143C"/>
    <w:rsid w:val="00CD57F2"/>
    <w:rsid w:val="00CE71FC"/>
    <w:rsid w:val="00CF2666"/>
    <w:rsid w:val="00CF59AA"/>
    <w:rsid w:val="00CF6FBA"/>
    <w:rsid w:val="00D002F2"/>
    <w:rsid w:val="00D015A2"/>
    <w:rsid w:val="00D10E67"/>
    <w:rsid w:val="00D2020D"/>
    <w:rsid w:val="00D221F4"/>
    <w:rsid w:val="00D2381E"/>
    <w:rsid w:val="00D24487"/>
    <w:rsid w:val="00D30631"/>
    <w:rsid w:val="00D30F45"/>
    <w:rsid w:val="00D32910"/>
    <w:rsid w:val="00D4308A"/>
    <w:rsid w:val="00D467C0"/>
    <w:rsid w:val="00D51F1B"/>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DE0BAD"/>
    <w:rsid w:val="00E01F9F"/>
    <w:rsid w:val="00E06F98"/>
    <w:rsid w:val="00E07AB9"/>
    <w:rsid w:val="00E127FA"/>
    <w:rsid w:val="00E255DD"/>
    <w:rsid w:val="00E2652F"/>
    <w:rsid w:val="00E300EB"/>
    <w:rsid w:val="00E33083"/>
    <w:rsid w:val="00E33E2A"/>
    <w:rsid w:val="00E3421A"/>
    <w:rsid w:val="00E34EB3"/>
    <w:rsid w:val="00E4552F"/>
    <w:rsid w:val="00E456ED"/>
    <w:rsid w:val="00E46B55"/>
    <w:rsid w:val="00E46F4E"/>
    <w:rsid w:val="00E52B0C"/>
    <w:rsid w:val="00E63355"/>
    <w:rsid w:val="00E70313"/>
    <w:rsid w:val="00E81F84"/>
    <w:rsid w:val="00E84F37"/>
    <w:rsid w:val="00E94445"/>
    <w:rsid w:val="00E96562"/>
    <w:rsid w:val="00EA08B8"/>
    <w:rsid w:val="00EA1D68"/>
    <w:rsid w:val="00EA6C46"/>
    <w:rsid w:val="00EB0F51"/>
    <w:rsid w:val="00EB3E5D"/>
    <w:rsid w:val="00EC6A4D"/>
    <w:rsid w:val="00EC6B71"/>
    <w:rsid w:val="00ED5181"/>
    <w:rsid w:val="00ED5300"/>
    <w:rsid w:val="00EE0FEE"/>
    <w:rsid w:val="00EE154B"/>
    <w:rsid w:val="00EE203B"/>
    <w:rsid w:val="00EE22B8"/>
    <w:rsid w:val="00EE436D"/>
    <w:rsid w:val="00EE6332"/>
    <w:rsid w:val="00EE7439"/>
    <w:rsid w:val="00EF1B95"/>
    <w:rsid w:val="00EF3265"/>
    <w:rsid w:val="00EF5F21"/>
    <w:rsid w:val="00EF6F78"/>
    <w:rsid w:val="00F124EF"/>
    <w:rsid w:val="00F14493"/>
    <w:rsid w:val="00F14926"/>
    <w:rsid w:val="00F14A8B"/>
    <w:rsid w:val="00F15985"/>
    <w:rsid w:val="00F1651A"/>
    <w:rsid w:val="00F16A55"/>
    <w:rsid w:val="00F20BBF"/>
    <w:rsid w:val="00F21DD8"/>
    <w:rsid w:val="00F2484C"/>
    <w:rsid w:val="00F264F6"/>
    <w:rsid w:val="00F31DBA"/>
    <w:rsid w:val="00F31E19"/>
    <w:rsid w:val="00F461FE"/>
    <w:rsid w:val="00F4747C"/>
    <w:rsid w:val="00F5165D"/>
    <w:rsid w:val="00F523A2"/>
    <w:rsid w:val="00F61DA9"/>
    <w:rsid w:val="00F67ABD"/>
    <w:rsid w:val="00F705B7"/>
    <w:rsid w:val="00F71BEE"/>
    <w:rsid w:val="00F743B8"/>
    <w:rsid w:val="00F74919"/>
    <w:rsid w:val="00F844FC"/>
    <w:rsid w:val="00FA5D03"/>
    <w:rsid w:val="00FC353C"/>
    <w:rsid w:val="00FC50C9"/>
    <w:rsid w:val="00FD12C6"/>
    <w:rsid w:val="00FD56B9"/>
    <w:rsid w:val="00FE1170"/>
    <w:rsid w:val="00FE3A2F"/>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C87D45"/>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AF09A0"/>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61F6B5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2524AE"/>
    <w:rsid w:val="483A21D4"/>
    <w:rsid w:val="48B546B5"/>
    <w:rsid w:val="48BB1A0F"/>
    <w:rsid w:val="49163AAD"/>
    <w:rsid w:val="49466876"/>
    <w:rsid w:val="49A10C72"/>
    <w:rsid w:val="49CF0C3F"/>
    <w:rsid w:val="49ED12FF"/>
    <w:rsid w:val="4A71531C"/>
    <w:rsid w:val="4AFD2237"/>
    <w:rsid w:val="4B1F447C"/>
    <w:rsid w:val="4BD04C50"/>
    <w:rsid w:val="4BF41FBC"/>
    <w:rsid w:val="4BFD59E8"/>
    <w:rsid w:val="4C052E47"/>
    <w:rsid w:val="4C7D3E20"/>
    <w:rsid w:val="4CB9011E"/>
    <w:rsid w:val="4CBC5A8D"/>
    <w:rsid w:val="4D2A145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2511E"/>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2944C2"/>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AB113D"/>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34"/>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qFormat="1"/>
    <w:lsdException w:name="annotation text" w:semiHidden="0" w:uiPriority="0" w:qFormat="1"/>
    <w:lsdException w:name="header" w:semiHidden="0" w:qFormat="1"/>
    <w:lsdException w:name="footer" w:semiHidden="0" w:qFormat="1"/>
    <w:lsdException w:name="caption" w:uiPriority="35" w:qFormat="1"/>
    <w:lsdException w:name="envelope return" w:semiHidden="0" w:uiPriority="0" w:unhideWhenUsed="0" w:qFormat="1"/>
    <w:lsdException w:name="annotation reference" w:semiHidden="0" w:uiPriority="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Char1"/>
    <w:unhideWhenUsed/>
    <w:qFormat/>
    <w:pPr>
      <w:jc w:val="left"/>
    </w:pPr>
    <w:rPr>
      <w:rFonts w:ascii="Times New Roman" w:eastAsia="宋体" w:hAnsi="Times New Roman" w:cs="Times New Roman"/>
      <w:szCs w:val="24"/>
    </w:rPr>
  </w:style>
  <w:style w:type="paragraph" w:styleId="a5">
    <w:name w:val="Body Text"/>
    <w:basedOn w:val="a"/>
    <w:link w:val="Char"/>
    <w:uiPriority w:val="99"/>
    <w:semiHidden/>
    <w:unhideWhenUsed/>
    <w:qFormat/>
    <w:pPr>
      <w:spacing w:after="120"/>
    </w:pPr>
  </w:style>
  <w:style w:type="paragraph" w:styleId="a6">
    <w:name w:val="Body Text Indent"/>
    <w:basedOn w:val="a"/>
    <w:next w:val="a7"/>
    <w:link w:val="Char0"/>
    <w:uiPriority w:val="99"/>
    <w:semiHidden/>
    <w:unhideWhenUsed/>
    <w:qFormat/>
    <w:pPr>
      <w:spacing w:after="120"/>
      <w:ind w:leftChars="200" w:left="420"/>
    </w:pPr>
  </w:style>
  <w:style w:type="paragraph" w:styleId="a7">
    <w:name w:val="envelope return"/>
    <w:basedOn w:val="a"/>
    <w:qFormat/>
    <w:pPr>
      <w:snapToGrid w:val="0"/>
    </w:pPr>
    <w:rPr>
      <w:rFonts w:ascii="Arial" w:hAnsi="Arial"/>
    </w:rPr>
  </w:style>
  <w:style w:type="paragraph" w:styleId="a8">
    <w:name w:val="Plain Text"/>
    <w:basedOn w:val="a"/>
    <w:link w:val="Char2"/>
    <w:qFormat/>
    <w:rPr>
      <w:rFonts w:ascii="宋体" w:eastAsia="宋体" w:hAnsi="Courier New" w:cs="Times New Roman"/>
      <w:kern w:val="0"/>
      <w:sz w:val="20"/>
      <w:szCs w:val="21"/>
    </w:rPr>
  </w:style>
  <w:style w:type="paragraph" w:styleId="a9">
    <w:name w:val="Balloon Text"/>
    <w:basedOn w:val="a"/>
    <w:link w:val="Char3"/>
    <w:uiPriority w:val="99"/>
    <w:semiHidden/>
    <w:unhideWhenUsed/>
    <w:qFormat/>
    <w:rPr>
      <w:sz w:val="18"/>
      <w:szCs w:val="18"/>
    </w:rPr>
  </w:style>
  <w:style w:type="paragraph" w:styleId="aa">
    <w:name w:val="footer"/>
    <w:basedOn w:val="a"/>
    <w:link w:val="Char4"/>
    <w:uiPriority w:val="99"/>
    <w:unhideWhenUsed/>
    <w:qFormat/>
    <w:pPr>
      <w:tabs>
        <w:tab w:val="center" w:pos="4153"/>
        <w:tab w:val="right" w:pos="8306"/>
      </w:tabs>
      <w:snapToGrid w:val="0"/>
      <w:jc w:val="left"/>
    </w:pPr>
    <w:rPr>
      <w:sz w:val="18"/>
      <w:szCs w:val="18"/>
    </w:rPr>
  </w:style>
  <w:style w:type="paragraph" w:styleId="ab">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c">
    <w:name w:val="footnote text"/>
    <w:basedOn w:val="a"/>
    <w:link w:val="Char6"/>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0">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d">
    <w:name w:val="Normal (Web)"/>
    <w:basedOn w:val="a"/>
    <w:link w:val="Char7"/>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4"/>
    <w:next w:val="a4"/>
    <w:link w:val="Char8"/>
    <w:uiPriority w:val="99"/>
    <w:semiHidden/>
    <w:unhideWhenUsed/>
    <w:qFormat/>
    <w:rPr>
      <w:b/>
      <w:bCs/>
    </w:rPr>
  </w:style>
  <w:style w:type="paragraph" w:styleId="af0">
    <w:name w:val="Body Text First Indent"/>
    <w:basedOn w:val="a5"/>
    <w:link w:val="Char9"/>
    <w:uiPriority w:val="99"/>
    <w:unhideWhenUsed/>
    <w:qFormat/>
    <w:pPr>
      <w:ind w:firstLineChars="100" w:firstLine="420"/>
    </w:pPr>
    <w:rPr>
      <w:rFonts w:ascii="Calibri" w:eastAsia="宋体" w:hAnsi="Calibri" w:cs="Times New Roman"/>
    </w:rPr>
  </w:style>
  <w:style w:type="paragraph" w:styleId="21">
    <w:name w:val="Body Text First Indent 2"/>
    <w:basedOn w:val="a6"/>
    <w:next w:val="a"/>
    <w:link w:val="2Char"/>
    <w:uiPriority w:val="99"/>
    <w:semiHidden/>
    <w:unhideWhenUsed/>
    <w:qFormat/>
    <w:pPr>
      <w:ind w:firstLineChars="200" w:firstLine="420"/>
    </w:p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bCs/>
    </w:rPr>
  </w:style>
  <w:style w:type="character" w:styleId="af3">
    <w:name w:val="annotation reference"/>
    <w:basedOn w:val="a0"/>
    <w:unhideWhenUsed/>
    <w:qFormat/>
    <w:rPr>
      <w:sz w:val="21"/>
      <w:szCs w:val="21"/>
    </w:r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34"/>
    <w:qFormat/>
    <w:pPr>
      <w:ind w:firstLineChars="200" w:firstLine="420"/>
    </w:pPr>
  </w:style>
  <w:style w:type="character" w:customStyle="1" w:styleId="af7">
    <w:name w:val="批注文字 字符"/>
    <w:basedOn w:val="a0"/>
    <w:qFormat/>
  </w:style>
  <w:style w:type="character" w:customStyle="1" w:styleId="Char3">
    <w:name w:val="批注框文本 Char"/>
    <w:basedOn w:val="a0"/>
    <w:link w:val="a9"/>
    <w:uiPriority w:val="99"/>
    <w:semiHidden/>
    <w:qFormat/>
    <w:rPr>
      <w:sz w:val="18"/>
      <w:szCs w:val="18"/>
    </w:rPr>
  </w:style>
  <w:style w:type="character" w:customStyle="1" w:styleId="Char8">
    <w:name w:val="批注主题 Char"/>
    <w:basedOn w:val="af7"/>
    <w:link w:val="af"/>
    <w:uiPriority w:val="99"/>
    <w:semiHidden/>
    <w:qFormat/>
    <w:rPr>
      <w:b/>
      <w:bCs/>
    </w:rPr>
  </w:style>
  <w:style w:type="character" w:customStyle="1" w:styleId="Chara">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1"/>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b">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c">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d">
    <w:name w:val="批注文字 Char"/>
    <w:basedOn w:val="a0"/>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4">
    <w:name w:val="页脚 Char"/>
    <w:basedOn w:val="a0"/>
    <w:link w:val="aa"/>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qFormat/>
    <w:rPr>
      <w:rFonts w:ascii="Calibri" w:hAnsi="Calibri" w:cs="Calibri" w:hint="default"/>
      <w:kern w:val="2"/>
      <w:sz w:val="21"/>
      <w:szCs w:val="22"/>
    </w:rPr>
  </w:style>
  <w:style w:type="character" w:customStyle="1" w:styleId="Char2">
    <w:name w:val="纯文本 Char2"/>
    <w:basedOn w:val="a0"/>
    <w:link w:val="a8"/>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e"/>
    <w:qFormat/>
    <w:rPr>
      <w:rFonts w:ascii="Cambria" w:eastAsia="Cambria" w:hAnsi="Cambria" w:cs="Times New Roman" w:hint="default"/>
      <w:b/>
      <w:bCs/>
      <w:kern w:val="2"/>
      <w:sz w:val="32"/>
      <w:szCs w:val="32"/>
    </w:rPr>
  </w:style>
  <w:style w:type="character" w:customStyle="1" w:styleId="Char6">
    <w:name w:val="脚注文本 Char"/>
    <w:basedOn w:val="a0"/>
    <w:link w:val="ac"/>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qFormat/>
    <w:rPr>
      <w:kern w:val="2"/>
      <w:sz w:val="21"/>
      <w:szCs w:val="24"/>
    </w:rPr>
  </w:style>
  <w:style w:type="character" w:customStyle="1" w:styleId="Char7">
    <w:name w:val="普通(网站) Char"/>
    <w:basedOn w:val="a0"/>
    <w:link w:val="ad"/>
    <w:qFormat/>
    <w:rPr>
      <w:rFonts w:ascii="宋体" w:eastAsia="宋体" w:hAnsi="宋体" w:cs="宋体" w:hint="eastAsia"/>
      <w:sz w:val="24"/>
      <w:szCs w:val="24"/>
    </w:rPr>
  </w:style>
  <w:style w:type="character" w:customStyle="1" w:styleId="Char0">
    <w:name w:val="正文文本缩进 Char"/>
    <w:basedOn w:val="a0"/>
    <w:link w:val="a6"/>
    <w:qFormat/>
    <w:rPr>
      <w:kern w:val="2"/>
      <w:sz w:val="21"/>
      <w:szCs w:val="22"/>
    </w:rPr>
  </w:style>
  <w:style w:type="paragraph" w:customStyle="1" w:styleId="211">
    <w:name w:val="正文文本首行缩进 21"/>
    <w:basedOn w:val="a6"/>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
    <w:name w:val="正文文本 Char"/>
    <w:basedOn w:val="a0"/>
    <w:link w:val="a5"/>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9">
    <w:name w:val="正文首行缩进 Char"/>
    <w:link w:val="af0"/>
    <w:qFormat/>
    <w:rPr>
      <w:rFonts w:ascii="Calibri" w:eastAsia="楷体_GB2312" w:hAnsi="Calibri" w:cs="Calibri" w:hint="default"/>
      <w:kern w:val="2"/>
      <w:sz w:val="32"/>
      <w:szCs w:val="22"/>
    </w:rPr>
  </w:style>
  <w:style w:type="character" w:customStyle="1" w:styleId="Chare">
    <w:name w:val="表格文字 Char"/>
    <w:basedOn w:val="a0"/>
    <w:link w:val="aff"/>
    <w:qFormat/>
    <w:rPr>
      <w:bCs/>
      <w:spacing w:val="10"/>
      <w:sz w:val="24"/>
    </w:rPr>
  </w:style>
  <w:style w:type="paragraph" w:customStyle="1" w:styleId="aff">
    <w:name w:val="表格文字"/>
    <w:basedOn w:val="a"/>
    <w:link w:val="Chare"/>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5">
    <w:name w:val="页眉 Char"/>
    <w:basedOn w:val="a0"/>
    <w:link w:val="ab"/>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7D86-455B-4FAC-B8D1-73A4FBFC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1269</Words>
  <Characters>7237</Characters>
  <Application>Microsoft Office Word</Application>
  <DocSecurity>0</DocSecurity>
  <Lines>60</Lines>
  <Paragraphs>16</Paragraphs>
  <ScaleCrop>false</ScaleCrop>
  <Company>Sky123.Org</Company>
  <LinksUpToDate>false</LinksUpToDate>
  <CharactersWithSpaces>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2024-03-05T03:19:00Z</dcterms:created>
  <dcterms:modified xsi:type="dcterms:W3CDTF">2024-03-05T03:19:00Z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B13B5461C9284E5C920507F8A64425DF</vt:lpwstr>
  </property>
</Properties>
</file>