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D5" w:rsidRDefault="00D25D4F">
      <w:pPr>
        <w:adjustRightInd w:val="0"/>
        <w:snapToGrid w:val="0"/>
        <w:spacing w:line="50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44"/>
          <w:sz w:val="44"/>
          <w:szCs w:val="44"/>
        </w:rPr>
        <w:t>肇庆监狱规范化创建复查教育类文化标识上墙采购项目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合同</w:t>
      </w:r>
    </w:p>
    <w:p w:rsidR="000370D5" w:rsidRDefault="000370D5">
      <w:pPr>
        <w:pStyle w:val="2"/>
        <w:adjustRightInd w:val="0"/>
        <w:snapToGrid w:val="0"/>
        <w:spacing w:before="0" w:after="0" w:line="500" w:lineRule="exact"/>
        <w:ind w:left="0" w:firstLineChars="0" w:firstLine="0"/>
        <w:rPr>
          <w:rFonts w:ascii="仿宋_GB2312" w:eastAsia="仿宋_GB2312" w:hAnsi="仿宋_GB2312" w:cs="仿宋_GB2312"/>
          <w:b w:val="0"/>
          <w:bCs w:val="0"/>
          <w:sz w:val="28"/>
          <w:szCs w:val="28"/>
        </w:rPr>
      </w:pPr>
    </w:p>
    <w:p w:rsidR="000370D5" w:rsidRDefault="00D25D4F">
      <w:pPr>
        <w:pStyle w:val="2"/>
        <w:adjustRightInd w:val="0"/>
        <w:snapToGrid w:val="0"/>
        <w:spacing w:before="0" w:after="0" w:line="500" w:lineRule="exact"/>
        <w:ind w:left="0" w:firstLine="560"/>
        <w:rPr>
          <w:rFonts w:ascii="仿宋_GB2312" w:eastAsia="仿宋_GB2312" w:hAnsi="仿宋_GB2312" w:cs="仿宋_GB2312"/>
          <w:b w:val="0"/>
          <w:bCs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甲方（采购人）：广东省肇庆监狱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[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以下简称“甲方”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]</w:t>
      </w:r>
    </w:p>
    <w:p w:rsidR="000370D5" w:rsidRDefault="00D25D4F">
      <w:pPr>
        <w:pStyle w:val="2"/>
        <w:adjustRightInd w:val="0"/>
        <w:snapToGrid w:val="0"/>
        <w:spacing w:before="0" w:after="0" w:line="500" w:lineRule="exact"/>
        <w:ind w:left="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乙方（投标人）：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[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>以下简称“乙方”</w:t>
      </w:r>
      <w:r>
        <w:rPr>
          <w:rFonts w:ascii="仿宋_GB2312" w:eastAsia="仿宋_GB2312" w:hAnsi="仿宋_GB2312" w:cs="仿宋_GB2312" w:hint="eastAsia"/>
          <w:b w:val="0"/>
          <w:bCs w:val="0"/>
          <w:sz w:val="28"/>
          <w:szCs w:val="28"/>
        </w:rPr>
        <w:t xml:space="preserve">]    </w:t>
      </w:r>
    </w:p>
    <w:p w:rsidR="000370D5" w:rsidRDefault="000370D5">
      <w:pPr>
        <w:widowControl/>
        <w:adjustRightInd w:val="0"/>
        <w:snapToGrid w:val="0"/>
        <w:spacing w:line="500" w:lineRule="exact"/>
        <w:rPr>
          <w:rFonts w:ascii="仿宋" w:eastAsia="仿宋" w:hAnsi="仿宋"/>
          <w:szCs w:val="21"/>
        </w:rPr>
      </w:pPr>
    </w:p>
    <w:p w:rsidR="000370D5" w:rsidRDefault="00D25D4F">
      <w:pPr>
        <w:snapToGrid w:val="0"/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黑体" w:cs="Times New Roman"/>
          <w:sz w:val="28"/>
          <w:szCs w:val="28"/>
        </w:rPr>
        <w:t>一、项目概况</w:t>
      </w:r>
    </w:p>
    <w:p w:rsidR="000370D5" w:rsidRDefault="00D25D4F">
      <w:pPr>
        <w:snapToGrid w:val="0"/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（一）项目名称：肇庆监狱规范化创建复查教育类文化标识上墙采购项目</w:t>
      </w:r>
    </w:p>
    <w:p w:rsidR="000370D5" w:rsidRDefault="00D25D4F">
      <w:pPr>
        <w:snapToGrid w:val="0"/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（二）项目地点：广东省肇庆监狱</w:t>
      </w:r>
    </w:p>
    <w:p w:rsidR="000370D5" w:rsidRDefault="00D25D4F">
      <w:pPr>
        <w:snapToGrid w:val="0"/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（三）合同金额：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</w:t>
      </w:r>
    </w:p>
    <w:p w:rsidR="000370D5" w:rsidRDefault="00D25D4F">
      <w:pPr>
        <w:snapToGrid w:val="0"/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（四）交货期：自合同签订生效日起</w:t>
      </w:r>
      <w:r>
        <w:rPr>
          <w:rFonts w:ascii="仿宋_GB2312" w:eastAsia="仿宋_GB2312" w:hAnsi="仿宋_GB2312" w:cs="仿宋_GB2312" w:hint="eastAsia"/>
          <w:sz w:val="28"/>
          <w:szCs w:val="28"/>
        </w:rPr>
        <w:t>20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日历天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内完成安装调试并具备验收条件</w:t>
      </w:r>
    </w:p>
    <w:p w:rsidR="000370D5" w:rsidRDefault="00D25D4F">
      <w:pPr>
        <w:snapToGrid w:val="0"/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二、采购内容</w:t>
      </w:r>
    </w:p>
    <w:p w:rsidR="000370D5" w:rsidRDefault="00D25D4F">
      <w:pPr>
        <w:snapToGrid w:val="0"/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教育类改造文化标识上墙，详见附件《肇庆监狱规范化创建复查教育类文化标识上墙采购项目采购清单》。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ascii="仿宋_GB2312" w:eastAsia="仿宋_GB2312" w:hAnsi="仿宋_GB2312" w:cs="仿宋_GB2312"/>
          <w:b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</w:rPr>
        <w:t>三</w:t>
      </w:r>
      <w:r>
        <w:rPr>
          <w:rFonts w:ascii="黑体" w:eastAsia="黑体" w:hAnsi="黑体" w:cs="黑体" w:hint="eastAsia"/>
          <w:sz w:val="28"/>
          <w:szCs w:val="28"/>
          <w:lang w:val="zh-CN"/>
        </w:rPr>
        <w:t>、供货及验收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乙方应加强与甲方之间的沟通协调，乙方提供的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货物应与</w:t>
      </w:r>
      <w:r>
        <w:rPr>
          <w:rFonts w:ascii="仿宋_GB2312" w:eastAsia="仿宋_GB2312" w:hAnsi="仿宋_GB2312" w:cs="仿宋_GB2312" w:hint="eastAsia"/>
          <w:sz w:val="28"/>
          <w:szCs w:val="28"/>
        </w:rPr>
        <w:t>采购需求清单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要求相同，并应为原装的、全新的、符合有关质量标准的产品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所有材料均应要求符合国家标准。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乙方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交货后，甲方组成验收小组按规格与用料要求进行验收。</w:t>
      </w:r>
    </w:p>
    <w:p w:rsidR="000370D5" w:rsidRPr="005A23FA" w:rsidRDefault="00D25D4F" w:rsidP="005A23FA">
      <w:pPr>
        <w:adjustRightInd w:val="0"/>
        <w:snapToGrid w:val="0"/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  <w:lang w:val="zh-CN"/>
        </w:rPr>
      </w:pPr>
      <w:r w:rsidRPr="005A23FA">
        <w:rPr>
          <w:rFonts w:ascii="仿宋_GB2312" w:eastAsia="仿宋_GB2312" w:hAnsi="仿宋_GB2312" w:cs="仿宋_GB2312" w:hint="eastAsia"/>
          <w:sz w:val="28"/>
          <w:szCs w:val="28"/>
          <w:lang w:val="zh-CN"/>
        </w:rPr>
        <w:t xml:space="preserve">4. </w:t>
      </w:r>
      <w:r w:rsidRPr="005A23FA">
        <w:rPr>
          <w:rFonts w:ascii="仿宋_GB2312" w:eastAsia="仿宋_GB2312" w:hAnsi="仿宋_GB2312" w:cs="仿宋_GB2312" w:hint="eastAsia"/>
          <w:sz w:val="28"/>
          <w:szCs w:val="28"/>
          <w:lang w:val="zh-CN"/>
        </w:rPr>
        <w:t>交货时乙方要提供货物的详细的技术资料。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ascii="仿宋_GB2312" w:eastAsia="仿宋_GB2312" w:hAnsi="仿宋_GB2312" w:cs="仿宋_GB2312"/>
          <w:b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</w:rPr>
        <w:t>四</w:t>
      </w:r>
      <w:r>
        <w:rPr>
          <w:rFonts w:ascii="黑体" w:eastAsia="黑体" w:hAnsi="黑体" w:cs="黑体" w:hint="eastAsia"/>
          <w:sz w:val="28"/>
          <w:szCs w:val="28"/>
          <w:lang w:val="zh-CN"/>
        </w:rPr>
        <w:t>、质保期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本项目</w:t>
      </w:r>
      <w:r>
        <w:rPr>
          <w:rFonts w:eastAsia="仿宋_GB2312" w:cs="Times New Roman" w:hint="eastAsia"/>
          <w:sz w:val="28"/>
          <w:szCs w:val="28"/>
        </w:rPr>
        <w:t>采购的货物需提供</w:t>
      </w:r>
      <w:r>
        <w:rPr>
          <w:rFonts w:eastAsia="仿宋_GB2312" w:cs="Times New Roman" w:hint="eastAsia"/>
          <w:sz w:val="28"/>
          <w:szCs w:val="28"/>
        </w:rPr>
        <w:t>1</w:t>
      </w:r>
      <w:r>
        <w:rPr>
          <w:rFonts w:eastAsia="仿宋_GB2312" w:cs="Times New Roman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质保期，</w:t>
      </w:r>
      <w:r>
        <w:rPr>
          <w:rFonts w:ascii="仿宋_GB2312" w:eastAsia="仿宋_GB2312" w:hAnsi="仿宋_GB2312" w:cs="仿宋_GB2312" w:hint="eastAsia"/>
          <w:sz w:val="28"/>
          <w:szCs w:val="28"/>
        </w:rPr>
        <w:t>质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保期自货物验收合格之日起算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。在质保期内，</w:t>
      </w:r>
      <w:r>
        <w:rPr>
          <w:rFonts w:ascii="仿宋_GB2312" w:eastAsia="仿宋_GB2312" w:hAnsi="仿宋_GB2312" w:cs="仿宋_GB2312" w:hint="eastAsia"/>
          <w:sz w:val="28"/>
          <w:szCs w:val="28"/>
        </w:rPr>
        <w:t>乙方应无条件对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所供货物</w:t>
      </w:r>
      <w:r>
        <w:rPr>
          <w:rFonts w:ascii="仿宋_GB2312" w:eastAsia="仿宋_GB2312" w:hAnsi="仿宋_GB2312" w:cs="仿宋_GB2312" w:hint="eastAsia"/>
          <w:sz w:val="28"/>
          <w:szCs w:val="28"/>
        </w:rPr>
        <w:t>免费实施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包修、包换。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黑体" w:eastAsia="黑体" w:hAnsi="黑体" w:cs="黑体" w:hint="eastAsia"/>
          <w:sz w:val="28"/>
          <w:szCs w:val="28"/>
        </w:rPr>
        <w:t>五</w:t>
      </w:r>
      <w:r>
        <w:rPr>
          <w:rFonts w:ascii="黑体" w:eastAsia="黑体" w:hAnsi="黑体" w:cs="黑体" w:hint="eastAsia"/>
          <w:sz w:val="28"/>
          <w:szCs w:val="28"/>
          <w:lang w:val="zh-CN"/>
        </w:rPr>
        <w:t>、付款方式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lastRenderedPageBreak/>
        <w:t>（一）项目款项支付方式：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eastAsia="仿宋_GB2312" w:cs="Times New Roman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验收合格后，</w:t>
      </w:r>
      <w:r>
        <w:rPr>
          <w:rFonts w:ascii="仿宋_GB2312" w:eastAsia="仿宋_GB2312" w:hAnsi="仿宋_GB2312" w:cs="仿宋_GB2312" w:hint="eastAsia"/>
          <w:sz w:val="28"/>
          <w:szCs w:val="28"/>
        </w:rPr>
        <w:t>乙方开具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与</w:t>
      </w:r>
      <w:r>
        <w:rPr>
          <w:rFonts w:ascii="仿宋_GB2312" w:eastAsia="仿宋_GB2312" w:hAnsi="仿宋_GB2312" w:cs="仿宋_GB2312" w:hint="eastAsia"/>
          <w:sz w:val="28"/>
          <w:szCs w:val="28"/>
        </w:rPr>
        <w:t>合同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金额相符的有效发票（增值税专用票，</w:t>
      </w:r>
      <w:r>
        <w:rPr>
          <w:rFonts w:ascii="仿宋_GB2312" w:eastAsia="仿宋_GB2312" w:hAnsi="仿宋_GB2312" w:cs="仿宋_GB2312" w:hint="eastAsia"/>
          <w:sz w:val="28"/>
          <w:szCs w:val="28"/>
        </w:rPr>
        <w:t>且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收款方、出具发票方均必须与</w:t>
      </w:r>
      <w:r>
        <w:rPr>
          <w:rFonts w:ascii="仿宋_GB2312" w:eastAsia="仿宋_GB2312" w:hAnsi="仿宋_GB2312" w:cs="仿宋_GB2312" w:hint="eastAsia"/>
          <w:sz w:val="28"/>
          <w:szCs w:val="28"/>
        </w:rPr>
        <w:t>乙方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名称一致）</w:t>
      </w:r>
      <w:r>
        <w:rPr>
          <w:rFonts w:ascii="仿宋_GB2312" w:eastAsia="仿宋_GB2312" w:hAnsi="仿宋_GB2312" w:cs="仿宋_GB2312" w:hint="eastAsia"/>
          <w:sz w:val="28"/>
          <w:szCs w:val="28"/>
        </w:rPr>
        <w:t>并送至甲方，甲方收到发票后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个月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内支付</w:t>
      </w:r>
      <w:r>
        <w:rPr>
          <w:rFonts w:ascii="仿宋_GB2312" w:eastAsia="仿宋_GB2312" w:hAnsi="仿宋_GB2312" w:cs="仿宋_GB2312" w:hint="eastAsia"/>
          <w:sz w:val="28"/>
          <w:szCs w:val="28"/>
        </w:rPr>
        <w:t>乙方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合同总价</w:t>
      </w:r>
      <w:r>
        <w:rPr>
          <w:rFonts w:ascii="仿宋_GB2312" w:eastAsia="仿宋_GB2312" w:hAnsi="仿宋_GB2312" w:cs="仿宋_GB2312" w:hint="eastAsia"/>
          <w:sz w:val="28"/>
          <w:szCs w:val="28"/>
        </w:rPr>
        <w:t>100%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款项。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  <w:lang w:val="zh-CN"/>
        </w:rPr>
        <w:t>付款方式采用银行转账、银行汇付（含电汇）等方式。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（二）履约保证金：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1.</w:t>
      </w:r>
      <w:r>
        <w:rPr>
          <w:rFonts w:eastAsia="仿宋_GB2312" w:cs="Times New Roman"/>
          <w:sz w:val="28"/>
          <w:szCs w:val="28"/>
        </w:rPr>
        <w:t>收取比例：合同价款的</w:t>
      </w:r>
      <w:r>
        <w:rPr>
          <w:rFonts w:eastAsia="仿宋_GB2312" w:cs="Times New Roman"/>
          <w:sz w:val="28"/>
          <w:szCs w:val="28"/>
        </w:rPr>
        <w:t>5%</w:t>
      </w:r>
      <w:r>
        <w:rPr>
          <w:rFonts w:eastAsia="仿宋_GB2312" w:cs="Times New Roman" w:hint="eastAsia"/>
          <w:sz w:val="28"/>
          <w:szCs w:val="28"/>
        </w:rPr>
        <w:t>（人民币</w:t>
      </w:r>
      <w:r>
        <w:rPr>
          <w:rFonts w:eastAsia="仿宋_GB2312" w:cs="Times New Roman" w:hint="eastAsia"/>
          <w:sz w:val="28"/>
          <w:szCs w:val="28"/>
          <w:u w:val="single"/>
        </w:rPr>
        <w:t xml:space="preserve">   </w:t>
      </w:r>
      <w:r>
        <w:rPr>
          <w:rFonts w:eastAsia="仿宋_GB2312" w:cs="Times New Roman" w:hint="eastAsia"/>
          <w:sz w:val="28"/>
          <w:szCs w:val="28"/>
        </w:rPr>
        <w:t>元）。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2.</w:t>
      </w:r>
      <w:r>
        <w:rPr>
          <w:rFonts w:eastAsia="仿宋_GB2312" w:cs="Times New Roman"/>
          <w:sz w:val="28"/>
          <w:szCs w:val="28"/>
        </w:rPr>
        <w:t>退还履约保证金退还说明：合同签订后五个日历日内，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须向</w:t>
      </w:r>
      <w:r>
        <w:rPr>
          <w:rFonts w:eastAsia="仿宋_GB2312" w:cs="Times New Roman" w:hint="eastAsia"/>
          <w:sz w:val="28"/>
          <w:szCs w:val="28"/>
        </w:rPr>
        <w:t>甲方</w:t>
      </w:r>
      <w:r>
        <w:rPr>
          <w:rFonts w:eastAsia="仿宋_GB2312" w:cs="Times New Roman"/>
          <w:sz w:val="28"/>
          <w:szCs w:val="28"/>
        </w:rPr>
        <w:t>支付</w:t>
      </w:r>
      <w:r>
        <w:rPr>
          <w:rFonts w:eastAsia="仿宋_GB2312" w:cs="Times New Roman" w:hint="eastAsia"/>
          <w:sz w:val="28"/>
          <w:szCs w:val="28"/>
        </w:rPr>
        <w:t>合同</w:t>
      </w:r>
      <w:r>
        <w:rPr>
          <w:rFonts w:eastAsia="仿宋_GB2312" w:cs="Times New Roman"/>
          <w:sz w:val="28"/>
          <w:szCs w:val="28"/>
        </w:rPr>
        <w:t>价</w:t>
      </w:r>
      <w:r>
        <w:rPr>
          <w:rFonts w:eastAsia="仿宋_GB2312" w:cs="Times New Roman"/>
          <w:sz w:val="28"/>
          <w:szCs w:val="28"/>
        </w:rPr>
        <w:t>5%</w:t>
      </w:r>
      <w:r>
        <w:rPr>
          <w:rFonts w:eastAsia="仿宋_GB2312" w:cs="Times New Roman"/>
          <w:sz w:val="28"/>
          <w:szCs w:val="28"/>
        </w:rPr>
        <w:t>的履约保证金。在</w:t>
      </w:r>
      <w:r>
        <w:rPr>
          <w:rFonts w:eastAsia="仿宋_GB2312" w:cs="Times New Roman" w:hint="eastAsia"/>
          <w:sz w:val="28"/>
          <w:szCs w:val="28"/>
        </w:rPr>
        <w:t>货物</w:t>
      </w:r>
      <w:r>
        <w:rPr>
          <w:rFonts w:eastAsia="仿宋_GB2312" w:cs="Times New Roman"/>
          <w:sz w:val="28"/>
          <w:szCs w:val="28"/>
        </w:rPr>
        <w:t>验收并结算后</w:t>
      </w:r>
      <w:r>
        <w:rPr>
          <w:rFonts w:eastAsia="仿宋_GB2312" w:cs="Times New Roman"/>
          <w:sz w:val="28"/>
          <w:szCs w:val="28"/>
        </w:rPr>
        <w:t>30</w:t>
      </w:r>
      <w:r>
        <w:rPr>
          <w:rFonts w:eastAsia="仿宋_GB2312" w:cs="Times New Roman"/>
          <w:sz w:val="28"/>
          <w:szCs w:val="28"/>
        </w:rPr>
        <w:t>日内，</w:t>
      </w:r>
      <w:r>
        <w:rPr>
          <w:rFonts w:eastAsia="仿宋_GB2312" w:cs="Times New Roman" w:hint="eastAsia"/>
          <w:sz w:val="28"/>
          <w:szCs w:val="28"/>
        </w:rPr>
        <w:t>甲方</w:t>
      </w:r>
      <w:r>
        <w:rPr>
          <w:rFonts w:eastAsia="仿宋_GB2312" w:cs="Times New Roman"/>
          <w:sz w:val="28"/>
          <w:szCs w:val="28"/>
        </w:rPr>
        <w:t>无息退还保证金。</w:t>
      </w:r>
      <w:r>
        <w:rPr>
          <w:rFonts w:eastAsia="仿宋_GB2312" w:cs="Times New Roman" w:hint="eastAsia"/>
          <w:sz w:val="28"/>
          <w:szCs w:val="28"/>
        </w:rPr>
        <w:t>如乙方逾期未足额缴纳保证金，甲方有权立即单方解除本合同。如因此造成甲方其他损失的，甲方有权向乙方索赔。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黑体" w:cs="Times New Roman" w:hint="eastAsia"/>
          <w:sz w:val="28"/>
          <w:szCs w:val="28"/>
        </w:rPr>
        <w:t>六</w:t>
      </w:r>
      <w:r>
        <w:rPr>
          <w:rFonts w:eastAsia="黑体" w:cs="Times New Roman"/>
          <w:sz w:val="28"/>
          <w:szCs w:val="28"/>
        </w:rPr>
        <w:t>、双方违约责任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（一）上述的</w:t>
      </w:r>
      <w:r>
        <w:rPr>
          <w:rFonts w:eastAsia="仿宋_GB2312" w:cs="Times New Roman" w:hint="eastAsia"/>
          <w:sz w:val="28"/>
          <w:szCs w:val="28"/>
        </w:rPr>
        <w:t>货物采购期</w:t>
      </w:r>
      <w:r>
        <w:rPr>
          <w:rFonts w:eastAsia="仿宋_GB2312" w:cs="Times New Roman"/>
          <w:sz w:val="28"/>
          <w:szCs w:val="28"/>
        </w:rPr>
        <w:t>，如因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的原因导致</w:t>
      </w:r>
      <w:r>
        <w:rPr>
          <w:rFonts w:eastAsia="仿宋_GB2312" w:cs="Times New Roman" w:hint="eastAsia"/>
          <w:sz w:val="28"/>
          <w:szCs w:val="28"/>
        </w:rPr>
        <w:t>货物无法</w:t>
      </w:r>
      <w:r>
        <w:rPr>
          <w:rFonts w:eastAsia="仿宋_GB2312" w:cs="Times New Roman"/>
          <w:sz w:val="28"/>
          <w:szCs w:val="28"/>
        </w:rPr>
        <w:t>按时完成</w:t>
      </w:r>
      <w:r>
        <w:rPr>
          <w:rFonts w:eastAsia="仿宋_GB2312" w:cs="Times New Roman" w:hint="eastAsia"/>
          <w:sz w:val="28"/>
          <w:szCs w:val="28"/>
        </w:rPr>
        <w:t>采购</w:t>
      </w:r>
      <w:r>
        <w:rPr>
          <w:rFonts w:eastAsia="仿宋_GB2312" w:cs="Times New Roman"/>
          <w:sz w:val="28"/>
          <w:szCs w:val="28"/>
        </w:rPr>
        <w:t>，从延期的第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/>
          <w:sz w:val="28"/>
          <w:szCs w:val="28"/>
        </w:rPr>
        <w:t>天起，每天罚款合同总价的千分之十。延期时间超过</w:t>
      </w:r>
      <w:r>
        <w:rPr>
          <w:rFonts w:eastAsia="仿宋_GB2312" w:cs="Times New Roman"/>
          <w:sz w:val="28"/>
          <w:szCs w:val="28"/>
        </w:rPr>
        <w:t xml:space="preserve"> 10 </w:t>
      </w:r>
      <w:r>
        <w:rPr>
          <w:rFonts w:eastAsia="仿宋_GB2312" w:cs="Times New Roman"/>
          <w:sz w:val="28"/>
          <w:szCs w:val="28"/>
        </w:rPr>
        <w:t>天的，</w:t>
      </w:r>
      <w:r>
        <w:rPr>
          <w:rFonts w:eastAsia="仿宋_GB2312" w:cs="Times New Roman" w:hint="eastAsia"/>
          <w:sz w:val="28"/>
          <w:szCs w:val="28"/>
        </w:rPr>
        <w:t>甲方</w:t>
      </w:r>
      <w:r>
        <w:rPr>
          <w:rFonts w:eastAsia="仿宋_GB2312" w:cs="Times New Roman"/>
          <w:sz w:val="28"/>
          <w:szCs w:val="28"/>
        </w:rPr>
        <w:t>有权单方终止合同</w:t>
      </w:r>
      <w:r>
        <w:rPr>
          <w:rFonts w:eastAsia="仿宋_GB2312" w:cs="Times New Roman" w:hint="eastAsia"/>
          <w:sz w:val="28"/>
          <w:szCs w:val="28"/>
        </w:rPr>
        <w:t>，</w:t>
      </w:r>
      <w:r>
        <w:rPr>
          <w:rFonts w:eastAsia="仿宋_GB2312" w:cs="Times New Roman"/>
          <w:sz w:val="28"/>
          <w:szCs w:val="28"/>
        </w:rPr>
        <w:t>并责令其立即退场，</w:t>
      </w:r>
      <w:r>
        <w:rPr>
          <w:rFonts w:eastAsia="仿宋_GB2312" w:cs="Times New Roman" w:hint="eastAsia"/>
          <w:sz w:val="28"/>
          <w:szCs w:val="28"/>
        </w:rPr>
        <w:t>没收乙方全部履约保证金，</w:t>
      </w:r>
      <w:r>
        <w:rPr>
          <w:rFonts w:eastAsia="仿宋_GB2312" w:cs="Times New Roman"/>
          <w:sz w:val="28"/>
          <w:szCs w:val="28"/>
        </w:rPr>
        <w:t>由此而造成的经济损失由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负责赔偿。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（二）</w:t>
      </w:r>
      <w:r>
        <w:rPr>
          <w:rFonts w:eastAsia="仿宋_GB2312" w:cs="Times New Roman"/>
          <w:sz w:val="28"/>
          <w:szCs w:val="28"/>
        </w:rPr>
        <w:t>合同约定的项目</w:t>
      </w:r>
      <w:r>
        <w:rPr>
          <w:rFonts w:eastAsia="仿宋_GB2312" w:cs="Times New Roman" w:hint="eastAsia"/>
          <w:sz w:val="28"/>
          <w:szCs w:val="28"/>
        </w:rPr>
        <w:t>内容</w:t>
      </w:r>
      <w:r>
        <w:rPr>
          <w:rFonts w:eastAsia="仿宋_GB2312" w:cs="Times New Roman"/>
          <w:sz w:val="28"/>
          <w:szCs w:val="28"/>
        </w:rPr>
        <w:t>，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不得转包。否则，</w:t>
      </w:r>
      <w:r>
        <w:rPr>
          <w:rFonts w:eastAsia="仿宋_GB2312" w:cs="Times New Roman" w:hint="eastAsia"/>
          <w:sz w:val="28"/>
          <w:szCs w:val="28"/>
        </w:rPr>
        <w:t>甲方</w:t>
      </w:r>
      <w:r>
        <w:rPr>
          <w:rFonts w:eastAsia="仿宋_GB2312" w:cs="Times New Roman"/>
          <w:sz w:val="28"/>
          <w:szCs w:val="28"/>
        </w:rPr>
        <w:t>有权单方面终止合同和没收全部履约保证金，并令其立即退场，由此而造成的经济损失由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负责赔偿。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</w:t>
      </w:r>
      <w:r>
        <w:rPr>
          <w:rFonts w:eastAsia="仿宋_GB2312" w:cs="Times New Roman" w:hint="eastAsia"/>
          <w:sz w:val="28"/>
          <w:szCs w:val="28"/>
        </w:rPr>
        <w:t>三</w:t>
      </w:r>
      <w:r>
        <w:rPr>
          <w:rFonts w:eastAsia="仿宋_GB2312" w:cs="Times New Roman"/>
          <w:sz w:val="28"/>
          <w:szCs w:val="28"/>
        </w:rPr>
        <w:t>）</w:t>
      </w:r>
      <w:r>
        <w:rPr>
          <w:rFonts w:eastAsia="仿宋_GB2312" w:cs="Times New Roman" w:hint="eastAsia"/>
          <w:sz w:val="28"/>
          <w:szCs w:val="28"/>
        </w:rPr>
        <w:t>货物未能一次性通过验收，则甲方同意由乙方予以整改，并在第一次验收结束之日起</w:t>
      </w:r>
      <w:r>
        <w:rPr>
          <w:rFonts w:eastAsia="仿宋_GB2312" w:cs="Times New Roman" w:hint="eastAsia"/>
          <w:sz w:val="28"/>
          <w:szCs w:val="28"/>
        </w:rPr>
        <w:t>3</w:t>
      </w:r>
      <w:r>
        <w:rPr>
          <w:rFonts w:eastAsia="仿宋_GB2312" w:cs="Times New Roman" w:hint="eastAsia"/>
          <w:sz w:val="28"/>
          <w:szCs w:val="28"/>
        </w:rPr>
        <w:t>天内重新组织验收；经</w:t>
      </w:r>
      <w:r>
        <w:rPr>
          <w:rFonts w:eastAsia="仿宋_GB2312" w:cs="Times New Roman" w:hint="eastAsia"/>
          <w:sz w:val="28"/>
          <w:szCs w:val="28"/>
        </w:rPr>
        <w:t>2</w:t>
      </w:r>
      <w:r>
        <w:rPr>
          <w:rFonts w:eastAsia="仿宋_GB2312" w:cs="Times New Roman" w:hint="eastAsia"/>
          <w:sz w:val="28"/>
          <w:szCs w:val="28"/>
        </w:rPr>
        <w:t>次验收不合格的，甲方有权单方面解除合同。如因此给甲方造成损失的，甲方有权向乙方提出索赔。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黑体" w:cs="Times New Roman" w:hint="eastAsia"/>
          <w:sz w:val="28"/>
          <w:szCs w:val="28"/>
        </w:rPr>
        <w:t>七</w:t>
      </w:r>
      <w:r>
        <w:rPr>
          <w:rFonts w:eastAsia="黑体" w:cs="Times New Roman"/>
          <w:sz w:val="28"/>
          <w:szCs w:val="28"/>
        </w:rPr>
        <w:t>、争议的解决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如因履行本合同产生的一切纠纷，任何一方均有权向甲方所在地人民法院提出诉讼解决</w:t>
      </w:r>
      <w:r>
        <w:rPr>
          <w:rFonts w:eastAsia="仿宋_GB2312" w:cs="Times New Roman"/>
          <w:sz w:val="28"/>
          <w:szCs w:val="28"/>
        </w:rPr>
        <w:t>。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黑体" w:cs="Times New Roman" w:hint="eastAsia"/>
          <w:sz w:val="28"/>
          <w:szCs w:val="28"/>
        </w:rPr>
        <w:lastRenderedPageBreak/>
        <w:t>八</w:t>
      </w:r>
      <w:r>
        <w:rPr>
          <w:rFonts w:eastAsia="黑体" w:cs="Times New Roman"/>
          <w:sz w:val="28"/>
          <w:szCs w:val="28"/>
        </w:rPr>
        <w:t>、不可抗力</w:t>
      </w:r>
    </w:p>
    <w:p w:rsidR="000370D5" w:rsidRDefault="00D25D4F">
      <w:pPr>
        <w:adjustRightInd w:val="0"/>
        <w:snapToGrid w:val="0"/>
        <w:spacing w:line="52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（一）由于不可预见、不可避免、不可克服等不可抗力的原因，一方不能履行合同义务的，应当在不可抗力发生之日起</w:t>
      </w:r>
      <w:r>
        <w:rPr>
          <w:rFonts w:eastAsia="仿宋_GB2312" w:cs="Times New Roman"/>
          <w:sz w:val="28"/>
          <w:szCs w:val="28"/>
        </w:rPr>
        <w:t xml:space="preserve"> 14 </w:t>
      </w:r>
      <w:r>
        <w:rPr>
          <w:rFonts w:eastAsia="仿宋_GB2312" w:cs="Times New Roman"/>
          <w:sz w:val="28"/>
          <w:szCs w:val="28"/>
        </w:rPr>
        <w:t>天内以书面形式通知对方，证明不可抗力事件的存在。</w:t>
      </w:r>
    </w:p>
    <w:p w:rsidR="000370D5" w:rsidRDefault="00D25D4F">
      <w:pPr>
        <w:adjustRightInd w:val="0"/>
        <w:snapToGrid w:val="0"/>
        <w:spacing w:line="500" w:lineRule="exact"/>
        <w:ind w:firstLine="560"/>
        <w:jc w:val="left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28"/>
          <w:szCs w:val="28"/>
        </w:rPr>
        <w:t>（二）不可抗力事件发生后，</w:t>
      </w:r>
      <w:r>
        <w:rPr>
          <w:rFonts w:eastAsia="仿宋_GB2312" w:cs="Times New Roman" w:hint="eastAsia"/>
          <w:sz w:val="28"/>
          <w:szCs w:val="28"/>
        </w:rPr>
        <w:t>甲方</w:t>
      </w:r>
      <w:r>
        <w:rPr>
          <w:rFonts w:eastAsia="仿宋_GB2312" w:cs="Times New Roman"/>
          <w:sz w:val="28"/>
          <w:szCs w:val="28"/>
        </w:rPr>
        <w:t>和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应当积极寻求以合</w:t>
      </w:r>
      <w:r>
        <w:rPr>
          <w:rFonts w:eastAsia="仿宋_GB2312" w:cs="Times New Roman"/>
          <w:sz w:val="28"/>
          <w:szCs w:val="28"/>
        </w:rPr>
        <w:t>理的方式履行本合同。如不可抗力无法消除，致使合同目的无法实现的，双方均有权解除合同，且均不互相索赔。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九、其他条款说明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（一）甲</w:t>
      </w:r>
      <w:r>
        <w:rPr>
          <w:rFonts w:eastAsia="仿宋_GB2312" w:cs="Times New Roman"/>
          <w:sz w:val="28"/>
          <w:szCs w:val="28"/>
        </w:rPr>
        <w:t>方在合同履行过程中，将提供必要的配合及协调，如根据合同规定及时付款、及时签署有关确认证书、与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一起确认项目实施条件、提供实施所需的相关工作条件等。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（二）乙方提供的</w:t>
      </w:r>
      <w:r>
        <w:rPr>
          <w:rFonts w:eastAsia="仿宋_GB2312" w:cs="Times New Roman"/>
          <w:sz w:val="28"/>
          <w:szCs w:val="28"/>
        </w:rPr>
        <w:t>设备必须是厂家原装、全新、未曾使用过的产品，其质量、规格及技术特征符合国家现行相关产品验收规范标准和需求书要求。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（三）</w:t>
      </w:r>
      <w:r>
        <w:rPr>
          <w:rFonts w:eastAsia="仿宋_GB2312" w:cs="Times New Roman"/>
          <w:sz w:val="28"/>
          <w:szCs w:val="28"/>
        </w:rPr>
        <w:t>未经</w:t>
      </w:r>
      <w:r>
        <w:rPr>
          <w:rFonts w:eastAsia="仿宋_GB2312" w:cs="Times New Roman" w:hint="eastAsia"/>
          <w:sz w:val="28"/>
          <w:szCs w:val="28"/>
        </w:rPr>
        <w:t>甲</w:t>
      </w:r>
      <w:r>
        <w:rPr>
          <w:rFonts w:eastAsia="仿宋_GB2312" w:cs="Times New Roman"/>
          <w:sz w:val="28"/>
          <w:szCs w:val="28"/>
        </w:rPr>
        <w:t>方批准，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不得以任何方式将泄露</w:t>
      </w:r>
      <w:r>
        <w:rPr>
          <w:rFonts w:eastAsia="仿宋_GB2312" w:cs="Times New Roman" w:hint="eastAsia"/>
          <w:sz w:val="28"/>
          <w:szCs w:val="28"/>
        </w:rPr>
        <w:t>甲方</w:t>
      </w:r>
      <w:r>
        <w:rPr>
          <w:rFonts w:eastAsia="仿宋_GB2312" w:cs="Times New Roman"/>
          <w:sz w:val="28"/>
          <w:szCs w:val="28"/>
        </w:rPr>
        <w:t>工作场所、对象等工作秘密，</w:t>
      </w:r>
      <w:r>
        <w:rPr>
          <w:rFonts w:eastAsia="仿宋_GB2312" w:cs="Times New Roman" w:hint="eastAsia"/>
          <w:sz w:val="28"/>
          <w:szCs w:val="28"/>
        </w:rPr>
        <w:t>甲</w:t>
      </w:r>
      <w:r>
        <w:rPr>
          <w:rFonts w:eastAsia="仿宋_GB2312" w:cs="Times New Roman"/>
          <w:sz w:val="28"/>
          <w:szCs w:val="28"/>
        </w:rPr>
        <w:t>方有权对</w:t>
      </w:r>
      <w:r>
        <w:rPr>
          <w:rFonts w:eastAsia="仿宋_GB2312" w:cs="Times New Roman" w:hint="eastAsia"/>
          <w:sz w:val="28"/>
          <w:szCs w:val="28"/>
        </w:rPr>
        <w:t>乙方</w:t>
      </w:r>
      <w:r>
        <w:rPr>
          <w:rFonts w:eastAsia="仿宋_GB2312" w:cs="Times New Roman"/>
          <w:sz w:val="28"/>
          <w:szCs w:val="28"/>
        </w:rPr>
        <w:t>泄密行为追究法</w:t>
      </w:r>
      <w:r>
        <w:rPr>
          <w:rFonts w:eastAsia="仿宋_GB2312" w:cs="Times New Roman"/>
          <w:sz w:val="28"/>
          <w:szCs w:val="28"/>
        </w:rPr>
        <w:t>律责任。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十、其他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（一）本项目成交通知书、竞价文件、报名文件、报价文件及附件均是本合同不可分割的部分，解释的顺序除特别说明外，以文件生成时间在后的为准。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（二）在执行合同过程中，所有经甲乙双方签署确认的文件（包括会议纪要、补充协议、往来信函）即成为本合同的有效组成部分，其生效日期为双方签字盖章确认的日期。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（三）除甲方事先书面同意外，乙方不得部分或全部转让其应履行的合同项下的义务。</w:t>
      </w:r>
    </w:p>
    <w:p w:rsidR="000370D5" w:rsidRDefault="00D25D4F">
      <w:pPr>
        <w:adjustRightInd w:val="0"/>
        <w:snapToGrid w:val="0"/>
        <w:spacing w:line="500" w:lineRule="exact"/>
        <w:ind w:firstLine="56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 w:hint="eastAsia"/>
          <w:sz w:val="28"/>
          <w:szCs w:val="28"/>
        </w:rPr>
        <w:t>（四）本合同一式</w:t>
      </w:r>
      <w:r>
        <w:rPr>
          <w:rFonts w:eastAsia="仿宋_GB2312" w:cs="Times New Roman" w:hint="eastAsia"/>
          <w:sz w:val="28"/>
          <w:szCs w:val="28"/>
        </w:rPr>
        <w:t xml:space="preserve"> </w:t>
      </w:r>
      <w:r>
        <w:rPr>
          <w:rFonts w:eastAsia="仿宋_GB2312" w:cs="Times New Roman" w:hint="eastAsia"/>
          <w:sz w:val="28"/>
          <w:szCs w:val="28"/>
          <w:u w:val="single"/>
        </w:rPr>
        <w:t xml:space="preserve"> </w:t>
      </w:r>
      <w:proofErr w:type="gramStart"/>
      <w:r>
        <w:rPr>
          <w:rFonts w:eastAsia="仿宋_GB2312" w:cs="Times New Roman" w:hint="eastAsia"/>
          <w:sz w:val="28"/>
          <w:szCs w:val="28"/>
          <w:u w:val="single"/>
        </w:rPr>
        <w:t>肆</w:t>
      </w:r>
      <w:proofErr w:type="gramEnd"/>
      <w:r>
        <w:rPr>
          <w:rFonts w:eastAsia="仿宋_GB2312" w:cs="Times New Roman" w:hint="eastAsia"/>
          <w:sz w:val="28"/>
          <w:szCs w:val="28"/>
          <w:u w:val="single"/>
        </w:rPr>
        <w:t xml:space="preserve">  </w:t>
      </w:r>
      <w:r>
        <w:rPr>
          <w:rFonts w:eastAsia="仿宋_GB2312" w:cs="Times New Roman" w:hint="eastAsia"/>
          <w:sz w:val="28"/>
          <w:szCs w:val="28"/>
        </w:rPr>
        <w:t>份，甲乙双方各执</w:t>
      </w:r>
      <w:r>
        <w:rPr>
          <w:rFonts w:eastAsia="仿宋_GB2312" w:cs="Times New Roman" w:hint="eastAsia"/>
          <w:sz w:val="28"/>
          <w:szCs w:val="28"/>
          <w:u w:val="single"/>
        </w:rPr>
        <w:t xml:space="preserve"> </w:t>
      </w:r>
      <w:r>
        <w:rPr>
          <w:rFonts w:eastAsia="仿宋_GB2312" w:cs="Times New Roman" w:hint="eastAsia"/>
          <w:sz w:val="28"/>
          <w:szCs w:val="28"/>
          <w:u w:val="single"/>
        </w:rPr>
        <w:t>贰</w:t>
      </w:r>
      <w:r>
        <w:rPr>
          <w:rFonts w:eastAsia="仿宋_GB2312" w:cs="Times New Roman" w:hint="eastAsia"/>
          <w:sz w:val="28"/>
          <w:szCs w:val="28"/>
          <w:u w:val="single"/>
        </w:rPr>
        <w:t xml:space="preserve"> </w:t>
      </w:r>
      <w:r>
        <w:rPr>
          <w:rFonts w:eastAsia="仿宋_GB2312" w:cs="Times New Roman" w:hint="eastAsia"/>
          <w:sz w:val="28"/>
          <w:szCs w:val="28"/>
        </w:rPr>
        <w:t>份，具有同等法律效力。</w:t>
      </w:r>
    </w:p>
    <w:p w:rsidR="000370D5" w:rsidRDefault="00D25D4F">
      <w:pPr>
        <w:widowControl/>
        <w:spacing w:line="240" w:lineRule="auto"/>
        <w:ind w:firstLineChars="0" w:firstLine="0"/>
        <w:jc w:val="left"/>
      </w:pPr>
      <w:r>
        <w:br w:type="page"/>
      </w:r>
    </w:p>
    <w:p w:rsidR="000370D5" w:rsidRDefault="00D25D4F">
      <w:pPr>
        <w:adjustRightInd w:val="0"/>
        <w:snapToGrid w:val="0"/>
        <w:spacing w:line="500" w:lineRule="exact"/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2781300</wp:posOffset>
                </wp:positionH>
                <wp:positionV relativeFrom="paragraph">
                  <wp:posOffset>730250</wp:posOffset>
                </wp:positionV>
                <wp:extent cx="3388360" cy="346646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29" cy="3466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>乙方：（盖章）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>乙方代表签名：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电话：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乙方开户行：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乙方户名：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乙方账号：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地址：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签署时间：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0370D5" w:rsidRDefault="000370D5">
                            <w:pPr>
                              <w:ind w:firstLine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19pt;margin-top:57.5pt;height:272.95pt;width:266.8pt;mso-position-horizontal-relative:margin;z-index:251661312;mso-width-relative:page;mso-height-relative:page;" filled="f" stroked="f" coordsize="21600,21600" o:gfxdata="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IrdoXcAAAACwEAAA8AAAAAAAAAAQAgAAAAIgAAAGRycy9kb3ducmV2LnhtbFBLAQIUABQA&#10;AAAIAIdO4kASmhDoJQIAACcEAAAOAAAAAAAAAAEAIAAAACs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乙方：（盖章）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 xml:space="preserve"> 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>乙方代表签名：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电话：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乙方开户行：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乙方户名：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乙方账号：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地址：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 xml:space="preserve">签署时间： 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</w:t>
                      </w:r>
                    </w:p>
                    <w:p>
                      <w:pPr>
                        <w:ind w:firstLine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-515620</wp:posOffset>
                </wp:positionH>
                <wp:positionV relativeFrom="paragraph">
                  <wp:posOffset>800735</wp:posOffset>
                </wp:positionV>
                <wp:extent cx="3009900" cy="346646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466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甲方：广东省肇庆监狱（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盖章）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甲方代表签名：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ab/>
                              <w:t xml:space="preserve">             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电话：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0758-3173808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单位名称：广东省肇庆监狱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纳税人识别号：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114400004565334621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地址：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肇庆市四会市城中街道城北</w:t>
                            </w:r>
                            <w:proofErr w:type="gramStart"/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社区汶塘路</w:t>
                            </w:r>
                            <w:proofErr w:type="gramEnd"/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0370D5" w:rsidRDefault="00D25D4F">
                            <w:pPr>
                              <w:ind w:firstLine="360"/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签署时间：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仿宋" w:eastAsia="仿宋" w:hAnsi="仿宋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0370D5" w:rsidRDefault="000370D5">
                            <w:pPr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40.6pt;margin-top:63.05pt;height:272.95pt;width:237pt;mso-position-horizontal-relative:margin;z-index:251660288;mso-width-relative:page;mso-height-relative:page;" filled="f" stroked="f" coordsize="21600,21600" o:gfxdata="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DppHL2wAAAAsBAAAPAAAAAAAAAAEAIAAAACIAAABkcnMvZG93bnJldi54bWxQSwECFAAUAAAA&#10;CACHTuJAgomdPCQCAAAnBAAADgAAAAAAAAABACAAAAAq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甲方：广东省肇庆监狱（盖章）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         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甲方代表签名：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          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电话：0758-3173808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              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单位名称：广东省肇庆监狱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纳税人识别号：114400004565334621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地址：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肇庆市四会市城中街道城北社区汶塘路1号</w:t>
                      </w:r>
                    </w:p>
                    <w:p>
                      <w:pPr>
                        <w:ind w:firstLine="360"/>
                        <w:rPr>
                          <w:rFonts w:ascii="仿宋" w:hAnsi="仿宋" w:eastAsia="仿宋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 xml:space="preserve">签署时间： 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 xml:space="preserve"> 年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仿宋" w:hAnsi="仿宋" w:eastAsia="仿宋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hint="eastAsia" w:ascii="仿宋" w:hAnsi="仿宋" w:eastAsia="仿宋"/>
                          <w:sz w:val="18"/>
                          <w:szCs w:val="18"/>
                        </w:rPr>
                        <w:t>日</w:t>
                      </w:r>
                    </w:p>
                    <w:p>
                      <w:pPr>
                        <w:ind w:firstLine="5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502920</wp:posOffset>
                </wp:positionV>
                <wp:extent cx="606996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9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35.2pt;margin-top:39.6pt;height:0pt;width:477.95pt;z-index:251662336;mso-width-relative:page;mso-height-relative:page;" filled="f" stroked="t" coordsize="21600,21600" o:gfxdata="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5ShVN1wAAAAkBAAAPAAAAAAAA&#10;AAEAIAAAACIAAABkcnMvZG93bnJldi54bWxQSwECFAAUAAAACACHTuJALrLiI9oBAACT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037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4F" w:rsidRDefault="00D25D4F">
      <w:pPr>
        <w:spacing w:line="240" w:lineRule="auto"/>
      </w:pPr>
      <w:r>
        <w:separator/>
      </w:r>
    </w:p>
  </w:endnote>
  <w:endnote w:type="continuationSeparator" w:id="0">
    <w:p w:rsidR="00D25D4F" w:rsidRDefault="00D25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D5" w:rsidRDefault="000370D5">
    <w:pPr>
      <w:pStyle w:val="a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D5" w:rsidRDefault="00D25D4F">
    <w:pPr>
      <w:pStyle w:val="a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70D5" w:rsidRDefault="00D25D4F">
                          <w:pPr>
                            <w:pStyle w:val="a0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A23FA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370D5" w:rsidRDefault="00D25D4F">
                    <w:pPr>
                      <w:pStyle w:val="a0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A23FA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D5" w:rsidRDefault="000370D5">
    <w:pPr>
      <w:pStyle w:val="a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4F" w:rsidRDefault="00D25D4F">
      <w:pPr>
        <w:spacing w:line="240" w:lineRule="auto"/>
      </w:pPr>
      <w:r>
        <w:separator/>
      </w:r>
    </w:p>
  </w:footnote>
  <w:footnote w:type="continuationSeparator" w:id="0">
    <w:p w:rsidR="00D25D4F" w:rsidRDefault="00D25D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D5" w:rsidRDefault="000370D5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D5" w:rsidRDefault="000370D5">
    <w:pPr>
      <w:pStyle w:val="a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D5" w:rsidRDefault="000370D5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8D5943"/>
    <w:multiLevelType w:val="singleLevel"/>
    <w:tmpl w:val="E78D5943"/>
    <w:lvl w:ilvl="0">
      <w:start w:val="1"/>
      <w:numFmt w:val="chineseCounting"/>
      <w:pStyle w:val="1"/>
      <w:suff w:val="space"/>
      <w:lvlText w:val="第%1章"/>
      <w:lvlJc w:val="left"/>
      <w:pPr>
        <w:tabs>
          <w:tab w:val="left" w:pos="0"/>
        </w:tabs>
      </w:pPr>
      <w:rPr>
        <w:rFonts w:hint="eastAsia"/>
      </w:rPr>
    </w:lvl>
  </w:abstractNum>
  <w:abstractNum w:abstractNumId="1">
    <w:nsid w:val="43F96BCF"/>
    <w:multiLevelType w:val="multilevel"/>
    <w:tmpl w:val="43F96BC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pStyle w:val="7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OWZjMjE3M2JjMDEyNWNiNTAxNzZmMzg0YWZkNmIifQ=="/>
  </w:docVars>
  <w:rsids>
    <w:rsidRoot w:val="71FD2954"/>
    <w:rsid w:val="000370D5"/>
    <w:rsid w:val="005A23FA"/>
    <w:rsid w:val="00622345"/>
    <w:rsid w:val="00727784"/>
    <w:rsid w:val="008702F3"/>
    <w:rsid w:val="00A80E2A"/>
    <w:rsid w:val="00CB5FF5"/>
    <w:rsid w:val="00D25D4F"/>
    <w:rsid w:val="00EE01CF"/>
    <w:rsid w:val="00FC0802"/>
    <w:rsid w:val="025E5906"/>
    <w:rsid w:val="029F69E6"/>
    <w:rsid w:val="02F07B54"/>
    <w:rsid w:val="035F7A3E"/>
    <w:rsid w:val="03BC05EA"/>
    <w:rsid w:val="03C8687E"/>
    <w:rsid w:val="03DA565A"/>
    <w:rsid w:val="03DA758C"/>
    <w:rsid w:val="04443287"/>
    <w:rsid w:val="045649AE"/>
    <w:rsid w:val="055D5854"/>
    <w:rsid w:val="05662341"/>
    <w:rsid w:val="05691B19"/>
    <w:rsid w:val="058106F9"/>
    <w:rsid w:val="0595534A"/>
    <w:rsid w:val="05AF0FA1"/>
    <w:rsid w:val="05B31EE2"/>
    <w:rsid w:val="05BD60C0"/>
    <w:rsid w:val="05EA51FF"/>
    <w:rsid w:val="062D7158"/>
    <w:rsid w:val="06407A7F"/>
    <w:rsid w:val="06745910"/>
    <w:rsid w:val="06872F90"/>
    <w:rsid w:val="06B72105"/>
    <w:rsid w:val="074D5EAB"/>
    <w:rsid w:val="0759747D"/>
    <w:rsid w:val="082665F8"/>
    <w:rsid w:val="08424398"/>
    <w:rsid w:val="0842580E"/>
    <w:rsid w:val="08E72036"/>
    <w:rsid w:val="090442F5"/>
    <w:rsid w:val="092B590C"/>
    <w:rsid w:val="097072AC"/>
    <w:rsid w:val="0971144E"/>
    <w:rsid w:val="09A40643"/>
    <w:rsid w:val="0A3A1DFF"/>
    <w:rsid w:val="0B3B16F8"/>
    <w:rsid w:val="0B4975FA"/>
    <w:rsid w:val="0B8653A7"/>
    <w:rsid w:val="0BDA2DAB"/>
    <w:rsid w:val="0C315714"/>
    <w:rsid w:val="0C4D3F47"/>
    <w:rsid w:val="0C8B5F8F"/>
    <w:rsid w:val="0C9D700A"/>
    <w:rsid w:val="0E447A70"/>
    <w:rsid w:val="0EA62A6D"/>
    <w:rsid w:val="0EB37118"/>
    <w:rsid w:val="0F36471E"/>
    <w:rsid w:val="0F3B4815"/>
    <w:rsid w:val="0F522100"/>
    <w:rsid w:val="0FA07100"/>
    <w:rsid w:val="0FA31252"/>
    <w:rsid w:val="0FAD7708"/>
    <w:rsid w:val="0FC14602"/>
    <w:rsid w:val="0FE63692"/>
    <w:rsid w:val="103D4CE3"/>
    <w:rsid w:val="106F4F83"/>
    <w:rsid w:val="10DB6D3D"/>
    <w:rsid w:val="11027777"/>
    <w:rsid w:val="11226F19"/>
    <w:rsid w:val="11353D2B"/>
    <w:rsid w:val="11540CB4"/>
    <w:rsid w:val="118747A0"/>
    <w:rsid w:val="118C4B4E"/>
    <w:rsid w:val="11CC0F91"/>
    <w:rsid w:val="11F1265A"/>
    <w:rsid w:val="12970D4D"/>
    <w:rsid w:val="12E02EF4"/>
    <w:rsid w:val="12E13883"/>
    <w:rsid w:val="13393587"/>
    <w:rsid w:val="13404A97"/>
    <w:rsid w:val="1360313B"/>
    <w:rsid w:val="13E671B1"/>
    <w:rsid w:val="14926AEA"/>
    <w:rsid w:val="14A80B1F"/>
    <w:rsid w:val="14F84BC4"/>
    <w:rsid w:val="151C67A7"/>
    <w:rsid w:val="154C3FD1"/>
    <w:rsid w:val="1553329A"/>
    <w:rsid w:val="15AC1339"/>
    <w:rsid w:val="15F24AC3"/>
    <w:rsid w:val="15FE51A8"/>
    <w:rsid w:val="1600794E"/>
    <w:rsid w:val="160E41DF"/>
    <w:rsid w:val="16A10F73"/>
    <w:rsid w:val="16A91BED"/>
    <w:rsid w:val="16D21DB0"/>
    <w:rsid w:val="16EB60D8"/>
    <w:rsid w:val="18595995"/>
    <w:rsid w:val="18787255"/>
    <w:rsid w:val="18855FAA"/>
    <w:rsid w:val="198E7A0C"/>
    <w:rsid w:val="19AE223F"/>
    <w:rsid w:val="1A0B7DCC"/>
    <w:rsid w:val="1A57491B"/>
    <w:rsid w:val="1A5B4403"/>
    <w:rsid w:val="1A7B6FC9"/>
    <w:rsid w:val="1A917418"/>
    <w:rsid w:val="1AE847C5"/>
    <w:rsid w:val="1B015255"/>
    <w:rsid w:val="1B2B45F4"/>
    <w:rsid w:val="1B51082A"/>
    <w:rsid w:val="1BB37EE0"/>
    <w:rsid w:val="1C44186D"/>
    <w:rsid w:val="1CF53D6E"/>
    <w:rsid w:val="1D1E0AB9"/>
    <w:rsid w:val="1D835AAA"/>
    <w:rsid w:val="1DB90882"/>
    <w:rsid w:val="1DF17F47"/>
    <w:rsid w:val="1DFA0EC3"/>
    <w:rsid w:val="1DFA7867"/>
    <w:rsid w:val="1E1C04F1"/>
    <w:rsid w:val="1E252772"/>
    <w:rsid w:val="1E6073DA"/>
    <w:rsid w:val="1E6B26C0"/>
    <w:rsid w:val="1E8248F1"/>
    <w:rsid w:val="1F11482D"/>
    <w:rsid w:val="1F221283"/>
    <w:rsid w:val="1F2539D7"/>
    <w:rsid w:val="1F635D3B"/>
    <w:rsid w:val="1F817ED1"/>
    <w:rsid w:val="1F8D7174"/>
    <w:rsid w:val="205E3054"/>
    <w:rsid w:val="208B4DEE"/>
    <w:rsid w:val="20B91AE5"/>
    <w:rsid w:val="21060A1F"/>
    <w:rsid w:val="21087C5A"/>
    <w:rsid w:val="2131669C"/>
    <w:rsid w:val="21AA24BA"/>
    <w:rsid w:val="21AF1227"/>
    <w:rsid w:val="21B05571"/>
    <w:rsid w:val="21B81E8E"/>
    <w:rsid w:val="21F02530"/>
    <w:rsid w:val="22123C5F"/>
    <w:rsid w:val="222B137D"/>
    <w:rsid w:val="22D33D72"/>
    <w:rsid w:val="230A66B5"/>
    <w:rsid w:val="232C507E"/>
    <w:rsid w:val="239D629D"/>
    <w:rsid w:val="23A54114"/>
    <w:rsid w:val="23C13074"/>
    <w:rsid w:val="241F426E"/>
    <w:rsid w:val="24B2797C"/>
    <w:rsid w:val="250C5BA9"/>
    <w:rsid w:val="26043F99"/>
    <w:rsid w:val="265C2198"/>
    <w:rsid w:val="26C12278"/>
    <w:rsid w:val="27CF44AF"/>
    <w:rsid w:val="282B5E4B"/>
    <w:rsid w:val="287B4FC9"/>
    <w:rsid w:val="28E13C45"/>
    <w:rsid w:val="296934EA"/>
    <w:rsid w:val="29C8758D"/>
    <w:rsid w:val="2A624465"/>
    <w:rsid w:val="2A6A7194"/>
    <w:rsid w:val="2B7C18AC"/>
    <w:rsid w:val="2BCE57FE"/>
    <w:rsid w:val="2BCE7FFC"/>
    <w:rsid w:val="2BE4227E"/>
    <w:rsid w:val="2D303DF3"/>
    <w:rsid w:val="2D4C778C"/>
    <w:rsid w:val="2D6102E5"/>
    <w:rsid w:val="2DB2151E"/>
    <w:rsid w:val="2DFC7087"/>
    <w:rsid w:val="2E2A3542"/>
    <w:rsid w:val="2EB019B5"/>
    <w:rsid w:val="2EF93C1F"/>
    <w:rsid w:val="2F221800"/>
    <w:rsid w:val="2F5D57C1"/>
    <w:rsid w:val="2FA82D48"/>
    <w:rsid w:val="30354758"/>
    <w:rsid w:val="304C594A"/>
    <w:rsid w:val="3077575F"/>
    <w:rsid w:val="312A3A68"/>
    <w:rsid w:val="31EA60CD"/>
    <w:rsid w:val="328B178A"/>
    <w:rsid w:val="330A03BA"/>
    <w:rsid w:val="33343A6B"/>
    <w:rsid w:val="337D1B46"/>
    <w:rsid w:val="339E775A"/>
    <w:rsid w:val="33F760A7"/>
    <w:rsid w:val="349C6197"/>
    <w:rsid w:val="34B35F09"/>
    <w:rsid w:val="34D8783C"/>
    <w:rsid w:val="34FB78D6"/>
    <w:rsid w:val="350513D7"/>
    <w:rsid w:val="35E4684D"/>
    <w:rsid w:val="35F40950"/>
    <w:rsid w:val="36054F47"/>
    <w:rsid w:val="360F25AC"/>
    <w:rsid w:val="361541AB"/>
    <w:rsid w:val="37275050"/>
    <w:rsid w:val="37940114"/>
    <w:rsid w:val="38350115"/>
    <w:rsid w:val="383E7D22"/>
    <w:rsid w:val="38486665"/>
    <w:rsid w:val="38932480"/>
    <w:rsid w:val="38D561C7"/>
    <w:rsid w:val="39880F4B"/>
    <w:rsid w:val="39F8327A"/>
    <w:rsid w:val="3A7D6F4E"/>
    <w:rsid w:val="3AE278F7"/>
    <w:rsid w:val="3AE345B9"/>
    <w:rsid w:val="3B044FDB"/>
    <w:rsid w:val="3B0A2014"/>
    <w:rsid w:val="3B673B95"/>
    <w:rsid w:val="3BA0381C"/>
    <w:rsid w:val="3C241510"/>
    <w:rsid w:val="3C2811E0"/>
    <w:rsid w:val="3C3349AA"/>
    <w:rsid w:val="3C787FAF"/>
    <w:rsid w:val="3CB63EAB"/>
    <w:rsid w:val="3D5602F5"/>
    <w:rsid w:val="3D930E2F"/>
    <w:rsid w:val="3E015493"/>
    <w:rsid w:val="3E115CEB"/>
    <w:rsid w:val="3E1522AB"/>
    <w:rsid w:val="3E68694B"/>
    <w:rsid w:val="3E7078DF"/>
    <w:rsid w:val="3F054B50"/>
    <w:rsid w:val="3F2964F2"/>
    <w:rsid w:val="3F3369B1"/>
    <w:rsid w:val="3FFE39D5"/>
    <w:rsid w:val="402437AA"/>
    <w:rsid w:val="404F41A0"/>
    <w:rsid w:val="40DB2EAE"/>
    <w:rsid w:val="41C329CF"/>
    <w:rsid w:val="41C96BDB"/>
    <w:rsid w:val="41D9317A"/>
    <w:rsid w:val="42100CCD"/>
    <w:rsid w:val="42CF3E42"/>
    <w:rsid w:val="433462CE"/>
    <w:rsid w:val="433A466B"/>
    <w:rsid w:val="43631305"/>
    <w:rsid w:val="436954CC"/>
    <w:rsid w:val="436F4A46"/>
    <w:rsid w:val="43B56A63"/>
    <w:rsid w:val="43FD1DFE"/>
    <w:rsid w:val="43FE2AD9"/>
    <w:rsid w:val="450A1870"/>
    <w:rsid w:val="45582F51"/>
    <w:rsid w:val="4580355B"/>
    <w:rsid w:val="45905AA6"/>
    <w:rsid w:val="45CF220F"/>
    <w:rsid w:val="46556BE6"/>
    <w:rsid w:val="4657551D"/>
    <w:rsid w:val="46624C3A"/>
    <w:rsid w:val="46A15A0A"/>
    <w:rsid w:val="474E27C2"/>
    <w:rsid w:val="47644ED4"/>
    <w:rsid w:val="48417612"/>
    <w:rsid w:val="48A26DA6"/>
    <w:rsid w:val="48BE13E9"/>
    <w:rsid w:val="48E23166"/>
    <w:rsid w:val="4A7D31B3"/>
    <w:rsid w:val="4AAD2E0F"/>
    <w:rsid w:val="4C3B3B0A"/>
    <w:rsid w:val="4C4C34E2"/>
    <w:rsid w:val="4C73779B"/>
    <w:rsid w:val="4CB5126D"/>
    <w:rsid w:val="4CF831A4"/>
    <w:rsid w:val="4D8C741F"/>
    <w:rsid w:val="4D9750A0"/>
    <w:rsid w:val="4E2253FF"/>
    <w:rsid w:val="4EB82C14"/>
    <w:rsid w:val="4EEC29BA"/>
    <w:rsid w:val="4F1311CD"/>
    <w:rsid w:val="4F2169EE"/>
    <w:rsid w:val="4F67458F"/>
    <w:rsid w:val="4F886B40"/>
    <w:rsid w:val="4F9658C9"/>
    <w:rsid w:val="4FB577B2"/>
    <w:rsid w:val="503051A4"/>
    <w:rsid w:val="50821C8B"/>
    <w:rsid w:val="509564C0"/>
    <w:rsid w:val="50A06D42"/>
    <w:rsid w:val="50C62049"/>
    <w:rsid w:val="50CB61EE"/>
    <w:rsid w:val="50FD521D"/>
    <w:rsid w:val="51FA5E3D"/>
    <w:rsid w:val="520A528B"/>
    <w:rsid w:val="526E3A02"/>
    <w:rsid w:val="52C21B7A"/>
    <w:rsid w:val="53A92298"/>
    <w:rsid w:val="53B27B4E"/>
    <w:rsid w:val="53C14489"/>
    <w:rsid w:val="541376BC"/>
    <w:rsid w:val="546F4376"/>
    <w:rsid w:val="54DB20BF"/>
    <w:rsid w:val="54FF5E1B"/>
    <w:rsid w:val="551F1431"/>
    <w:rsid w:val="556B1FC7"/>
    <w:rsid w:val="557556BE"/>
    <w:rsid w:val="55767070"/>
    <w:rsid w:val="55DC52F5"/>
    <w:rsid w:val="55F10D8A"/>
    <w:rsid w:val="579377D4"/>
    <w:rsid w:val="579E2815"/>
    <w:rsid w:val="584D580B"/>
    <w:rsid w:val="584E06C8"/>
    <w:rsid w:val="592475DD"/>
    <w:rsid w:val="593418E2"/>
    <w:rsid w:val="598B6BD8"/>
    <w:rsid w:val="599C31A7"/>
    <w:rsid w:val="5AA0180B"/>
    <w:rsid w:val="5AB57426"/>
    <w:rsid w:val="5AC643EF"/>
    <w:rsid w:val="5B044BF8"/>
    <w:rsid w:val="5B68223B"/>
    <w:rsid w:val="5B7E1EA8"/>
    <w:rsid w:val="5C421C19"/>
    <w:rsid w:val="5C517818"/>
    <w:rsid w:val="5C734962"/>
    <w:rsid w:val="5D224E90"/>
    <w:rsid w:val="5D3259B6"/>
    <w:rsid w:val="5D985277"/>
    <w:rsid w:val="5DAA0DCA"/>
    <w:rsid w:val="5DE363F0"/>
    <w:rsid w:val="600B68F6"/>
    <w:rsid w:val="60261A2F"/>
    <w:rsid w:val="60634A25"/>
    <w:rsid w:val="6155798E"/>
    <w:rsid w:val="62233AA7"/>
    <w:rsid w:val="62925FE1"/>
    <w:rsid w:val="62D85D9D"/>
    <w:rsid w:val="62F74237"/>
    <w:rsid w:val="63E420EB"/>
    <w:rsid w:val="63EF1280"/>
    <w:rsid w:val="648B1B96"/>
    <w:rsid w:val="64B93BBA"/>
    <w:rsid w:val="64F94E31"/>
    <w:rsid w:val="655D7294"/>
    <w:rsid w:val="657C7CCC"/>
    <w:rsid w:val="65C604E1"/>
    <w:rsid w:val="65DE195F"/>
    <w:rsid w:val="663E7592"/>
    <w:rsid w:val="66DC75BC"/>
    <w:rsid w:val="673A5AE0"/>
    <w:rsid w:val="673F45E3"/>
    <w:rsid w:val="67BD3AC4"/>
    <w:rsid w:val="68BF5604"/>
    <w:rsid w:val="69835A36"/>
    <w:rsid w:val="6988691D"/>
    <w:rsid w:val="69AF734B"/>
    <w:rsid w:val="6A183960"/>
    <w:rsid w:val="6A2F7077"/>
    <w:rsid w:val="6A492F26"/>
    <w:rsid w:val="6A4B7A5E"/>
    <w:rsid w:val="6A77521B"/>
    <w:rsid w:val="6B19389B"/>
    <w:rsid w:val="6B3F71A7"/>
    <w:rsid w:val="6BBC74A9"/>
    <w:rsid w:val="6BE63539"/>
    <w:rsid w:val="6C844BB4"/>
    <w:rsid w:val="6CAA631C"/>
    <w:rsid w:val="6DAB72EC"/>
    <w:rsid w:val="6E5732BE"/>
    <w:rsid w:val="6E841DAA"/>
    <w:rsid w:val="6EC87DCA"/>
    <w:rsid w:val="6FBA528A"/>
    <w:rsid w:val="70E55C87"/>
    <w:rsid w:val="7119531D"/>
    <w:rsid w:val="71343F95"/>
    <w:rsid w:val="71885F73"/>
    <w:rsid w:val="71CA522E"/>
    <w:rsid w:val="71FD2954"/>
    <w:rsid w:val="720F7A70"/>
    <w:rsid w:val="72C50E51"/>
    <w:rsid w:val="731B49E5"/>
    <w:rsid w:val="73254E4D"/>
    <w:rsid w:val="734E4BF7"/>
    <w:rsid w:val="73817915"/>
    <w:rsid w:val="73A8164A"/>
    <w:rsid w:val="73BA2DED"/>
    <w:rsid w:val="73BE7618"/>
    <w:rsid w:val="73FF27D2"/>
    <w:rsid w:val="740E7464"/>
    <w:rsid w:val="74535DE5"/>
    <w:rsid w:val="74EF0F97"/>
    <w:rsid w:val="753E2DBA"/>
    <w:rsid w:val="75587D65"/>
    <w:rsid w:val="759D65F4"/>
    <w:rsid w:val="75C13BEC"/>
    <w:rsid w:val="761E617D"/>
    <w:rsid w:val="761E74E3"/>
    <w:rsid w:val="768E4210"/>
    <w:rsid w:val="76AB7F48"/>
    <w:rsid w:val="7726387A"/>
    <w:rsid w:val="77B96358"/>
    <w:rsid w:val="78071AE5"/>
    <w:rsid w:val="782978DD"/>
    <w:rsid w:val="788B2A86"/>
    <w:rsid w:val="78EE3AC4"/>
    <w:rsid w:val="7969550B"/>
    <w:rsid w:val="796D7E66"/>
    <w:rsid w:val="7A1A151A"/>
    <w:rsid w:val="7A826628"/>
    <w:rsid w:val="7A866653"/>
    <w:rsid w:val="7AC57965"/>
    <w:rsid w:val="7B02417C"/>
    <w:rsid w:val="7B5C1DE8"/>
    <w:rsid w:val="7B89507B"/>
    <w:rsid w:val="7B912069"/>
    <w:rsid w:val="7BB93456"/>
    <w:rsid w:val="7BFC1371"/>
    <w:rsid w:val="7C152BA3"/>
    <w:rsid w:val="7C2D6EB4"/>
    <w:rsid w:val="7C8661D2"/>
    <w:rsid w:val="7CA12D58"/>
    <w:rsid w:val="7CEE58EF"/>
    <w:rsid w:val="7D9C2136"/>
    <w:rsid w:val="7DA50774"/>
    <w:rsid w:val="7E107E05"/>
    <w:rsid w:val="7E9A427B"/>
    <w:rsid w:val="7E9B1A65"/>
    <w:rsid w:val="7E9D77D1"/>
    <w:rsid w:val="7EA47BFF"/>
    <w:rsid w:val="7EBD02EA"/>
    <w:rsid w:val="7EDC47E8"/>
    <w:rsid w:val="7F3F3D30"/>
    <w:rsid w:val="7F6218A7"/>
    <w:rsid w:val="7FD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240" w:after="240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120" w:after="120"/>
      <w:ind w:firstLineChars="0" w:firstLine="0"/>
      <w:jc w:val="left"/>
      <w:outlineLvl w:val="2"/>
    </w:pPr>
    <w:rPr>
      <w:rFonts w:ascii="楷体" w:eastAsia="楷体" w:hAnsi="楷体"/>
      <w:b/>
      <w:bCs/>
      <w:szCs w:val="32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ind w:left="1296" w:hanging="1296"/>
      <w:outlineLvl w:val="6"/>
    </w:pPr>
    <w:rPr>
      <w:rFonts w:ascii="Arial" w:eastAsia="方正楷体_GBK" w:hAnsi="Arial" w:cs="方正仿宋_GB2312"/>
      <w:b/>
      <w:snapToGrid w:val="0"/>
      <w:color w:val="000000"/>
      <w:kern w:val="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Body Text Indent"/>
    <w:basedOn w:val="a"/>
    <w:uiPriority w:val="99"/>
    <w:qFormat/>
    <w:pPr>
      <w:ind w:leftChars="270" w:left="567"/>
    </w:pPr>
    <w:rPr>
      <w:sz w:val="20"/>
      <w:szCs w:val="20"/>
    </w:rPr>
  </w:style>
  <w:style w:type="paragraph" w:styleId="a7">
    <w:name w:val="Plain Text"/>
    <w:basedOn w:val="a"/>
    <w:next w:val="Default"/>
    <w:qFormat/>
    <w:rPr>
      <w:rFonts w:hAnsi="Courier New"/>
      <w:sz w:val="20"/>
      <w:szCs w:val="20"/>
    </w:rPr>
  </w:style>
  <w:style w:type="paragraph" w:customStyle="1" w:styleId="Default">
    <w:name w:val="Default"/>
    <w:next w:val="6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6">
    <w:name w:val="6'"/>
    <w:basedOn w:val="a"/>
    <w:next w:val="AOHead3"/>
    <w:qFormat/>
    <w:pPr>
      <w:autoSpaceDE w:val="0"/>
      <w:autoSpaceDN w:val="0"/>
      <w:adjustRightIn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AOHead3">
    <w:name w:val="AOHead3"/>
    <w:basedOn w:val="a"/>
    <w:next w:val="a"/>
    <w:qFormat/>
    <w:pPr>
      <w:ind w:left="1260"/>
      <w:outlineLvl w:val="2"/>
    </w:pPr>
    <w:rPr>
      <w:color w:val="0000FF"/>
    </w:rPr>
  </w:style>
  <w:style w:type="paragraph" w:styleId="a8">
    <w:name w:val="Balloon Text"/>
    <w:basedOn w:val="a"/>
    <w:link w:val="Char"/>
    <w:qFormat/>
    <w:pPr>
      <w:spacing w:line="240" w:lineRule="auto"/>
    </w:pPr>
    <w:rPr>
      <w:sz w:val="18"/>
      <w:szCs w:val="18"/>
    </w:rPr>
  </w:style>
  <w:style w:type="paragraph" w:styleId="20">
    <w:name w:val="Body Text First Indent 2"/>
    <w:basedOn w:val="a6"/>
    <w:qFormat/>
    <w:pPr>
      <w:spacing w:after="120"/>
      <w:ind w:leftChars="200" w:left="420" w:firstLine="420"/>
    </w:pPr>
    <w:rPr>
      <w:szCs w:val="24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a">
    <w:name w:val="annotation reference"/>
    <w:basedOn w:val="a1"/>
    <w:rPr>
      <w:sz w:val="21"/>
      <w:szCs w:val="21"/>
    </w:rPr>
  </w:style>
  <w:style w:type="character" w:customStyle="1" w:styleId="3Char">
    <w:name w:val="标题 3 Char"/>
    <w:basedOn w:val="a1"/>
    <w:link w:val="3"/>
    <w:uiPriority w:val="9"/>
    <w:qFormat/>
    <w:rPr>
      <w:rFonts w:ascii="楷体" w:eastAsia="楷体" w:hAnsi="楷体"/>
      <w:b/>
      <w:bCs/>
      <w:sz w:val="24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1"/>
    <w:link w:val="a8"/>
    <w:qFormat/>
    <w:rPr>
      <w:rFonts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240" w:after="240"/>
      <w:ind w:firstLineChars="0" w:firstLine="0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tabs>
        <w:tab w:val="left" w:pos="576"/>
      </w:tabs>
      <w:spacing w:before="260" w:after="260" w:line="416" w:lineRule="auto"/>
      <w:ind w:left="576" w:hanging="576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120" w:after="120"/>
      <w:ind w:firstLineChars="0" w:firstLine="0"/>
      <w:jc w:val="left"/>
      <w:outlineLvl w:val="2"/>
    </w:pPr>
    <w:rPr>
      <w:rFonts w:ascii="楷体" w:eastAsia="楷体" w:hAnsi="楷体"/>
      <w:b/>
      <w:bCs/>
      <w:szCs w:val="32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2"/>
      </w:numPr>
      <w:ind w:left="1296" w:hanging="1296"/>
      <w:outlineLvl w:val="6"/>
    </w:pPr>
    <w:rPr>
      <w:rFonts w:ascii="Arial" w:eastAsia="方正楷体_GBK" w:hAnsi="Arial" w:cs="方正仿宋_GB2312"/>
      <w:b/>
      <w:snapToGrid w:val="0"/>
      <w:color w:val="000000"/>
      <w:kern w:val="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uiPriority w:val="99"/>
    <w:unhideWhenUsed/>
    <w:qFormat/>
    <w:pPr>
      <w:spacing w:after="120"/>
    </w:pPr>
  </w:style>
  <w:style w:type="paragraph" w:styleId="a6">
    <w:name w:val="Body Text Indent"/>
    <w:basedOn w:val="a"/>
    <w:uiPriority w:val="99"/>
    <w:qFormat/>
    <w:pPr>
      <w:ind w:leftChars="270" w:left="567"/>
    </w:pPr>
    <w:rPr>
      <w:sz w:val="20"/>
      <w:szCs w:val="20"/>
    </w:rPr>
  </w:style>
  <w:style w:type="paragraph" w:styleId="a7">
    <w:name w:val="Plain Text"/>
    <w:basedOn w:val="a"/>
    <w:next w:val="Default"/>
    <w:qFormat/>
    <w:rPr>
      <w:rFonts w:hAnsi="Courier New"/>
      <w:sz w:val="20"/>
      <w:szCs w:val="20"/>
    </w:rPr>
  </w:style>
  <w:style w:type="paragraph" w:customStyle="1" w:styleId="Default">
    <w:name w:val="Default"/>
    <w:next w:val="6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6">
    <w:name w:val="6'"/>
    <w:basedOn w:val="a"/>
    <w:next w:val="AOHead3"/>
    <w:qFormat/>
    <w:pPr>
      <w:autoSpaceDE w:val="0"/>
      <w:autoSpaceDN w:val="0"/>
      <w:adjustRightInd w:val="0"/>
      <w:spacing w:line="320" w:lineRule="exact"/>
      <w:jc w:val="center"/>
      <w:textAlignment w:val="baseline"/>
    </w:pPr>
    <w:rPr>
      <w:spacing w:val="20"/>
      <w:kern w:val="28"/>
    </w:rPr>
  </w:style>
  <w:style w:type="paragraph" w:customStyle="1" w:styleId="AOHead3">
    <w:name w:val="AOHead3"/>
    <w:basedOn w:val="a"/>
    <w:next w:val="a"/>
    <w:qFormat/>
    <w:pPr>
      <w:ind w:left="1260"/>
      <w:outlineLvl w:val="2"/>
    </w:pPr>
    <w:rPr>
      <w:color w:val="0000FF"/>
    </w:rPr>
  </w:style>
  <w:style w:type="paragraph" w:styleId="a8">
    <w:name w:val="Balloon Text"/>
    <w:basedOn w:val="a"/>
    <w:link w:val="Char"/>
    <w:qFormat/>
    <w:pPr>
      <w:spacing w:line="240" w:lineRule="auto"/>
    </w:pPr>
    <w:rPr>
      <w:sz w:val="18"/>
      <w:szCs w:val="18"/>
    </w:rPr>
  </w:style>
  <w:style w:type="paragraph" w:styleId="20">
    <w:name w:val="Body Text First Indent 2"/>
    <w:basedOn w:val="a6"/>
    <w:qFormat/>
    <w:pPr>
      <w:spacing w:after="120"/>
      <w:ind w:leftChars="200" w:left="420" w:firstLine="420"/>
    </w:pPr>
    <w:rPr>
      <w:szCs w:val="24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a">
    <w:name w:val="annotation reference"/>
    <w:basedOn w:val="a1"/>
    <w:rPr>
      <w:sz w:val="21"/>
      <w:szCs w:val="21"/>
    </w:rPr>
  </w:style>
  <w:style w:type="character" w:customStyle="1" w:styleId="3Char">
    <w:name w:val="标题 3 Char"/>
    <w:basedOn w:val="a1"/>
    <w:link w:val="3"/>
    <w:uiPriority w:val="9"/>
    <w:qFormat/>
    <w:rPr>
      <w:rFonts w:ascii="楷体" w:eastAsia="楷体" w:hAnsi="楷体"/>
      <w:b/>
      <w:bCs/>
      <w:sz w:val="24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b/>
      <w:bCs/>
      <w:color w:val="000000"/>
      <w:sz w:val="18"/>
      <w:szCs w:val="18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批注框文本 Char"/>
    <w:basedOn w:val="a1"/>
    <w:link w:val="a8"/>
    <w:qFormat/>
    <w:rPr>
      <w:rFonts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1455</Characters>
  <Application>Microsoft Office Word</Application>
  <DocSecurity>0</DocSecurity>
  <Lines>12</Lines>
  <Paragraphs>3</Paragraphs>
  <ScaleCrop>false</ScaleCrop>
  <Company>广东省分公司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程俊杰</dc:creator>
  <cp:lastModifiedBy>云采链</cp:lastModifiedBy>
  <cp:revision>2</cp:revision>
  <cp:lastPrinted>2024-02-04T08:41:00Z</cp:lastPrinted>
  <dcterms:created xsi:type="dcterms:W3CDTF">2024-02-26T08:22:00Z</dcterms:created>
  <dcterms:modified xsi:type="dcterms:W3CDTF">2024-02-26T08:22:00Z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7F5A0BAED0444F6B90787D35EEA07722_13</vt:lpwstr>
  </property>
</Properties>
</file>