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61F" w:rsidRDefault="005F794E">
      <w:pPr>
        <w:snapToGrid w:val="0"/>
        <w:spacing w:beforeLines="50" w:before="156"/>
        <w:jc w:val="center"/>
        <w:rPr>
          <w:rFonts w:ascii="宋体" w:eastAsia="宋体" w:hAnsi="宋体"/>
          <w:b/>
          <w:color w:val="000000" w:themeColor="text1"/>
          <w:sz w:val="84"/>
          <w:szCs w:val="84"/>
        </w:rPr>
      </w:pPr>
      <w:bookmarkStart w:id="0" w:name="_GoBack"/>
      <w:bookmarkEnd w:id="0"/>
      <w:r>
        <w:rPr>
          <w:rFonts w:ascii="宋体" w:eastAsia="宋体" w:hAnsi="宋体" w:hint="eastAsia"/>
          <w:b/>
          <w:color w:val="000000" w:themeColor="text1"/>
          <w:sz w:val="84"/>
          <w:szCs w:val="84"/>
        </w:rPr>
        <w:t xml:space="preserve"> </w:t>
      </w:r>
    </w:p>
    <w:p w:rsidR="00D8561F" w:rsidRDefault="00D8561F">
      <w:pPr>
        <w:snapToGrid w:val="0"/>
        <w:spacing w:beforeLines="50" w:before="156"/>
        <w:jc w:val="center"/>
        <w:rPr>
          <w:rFonts w:ascii="宋体" w:eastAsia="宋体" w:hAnsi="宋体"/>
          <w:b/>
          <w:color w:val="000000" w:themeColor="text1"/>
          <w:sz w:val="84"/>
          <w:szCs w:val="84"/>
        </w:rPr>
      </w:pPr>
    </w:p>
    <w:p w:rsidR="00D8561F" w:rsidRDefault="005F794E">
      <w:pPr>
        <w:snapToGrid w:val="0"/>
        <w:spacing w:beforeLines="50" w:before="156"/>
        <w:jc w:val="center"/>
        <w:rPr>
          <w:rFonts w:ascii="宋体" w:eastAsia="宋体" w:hAnsi="宋体"/>
          <w:b/>
          <w:bCs/>
          <w:color w:val="000000" w:themeColor="text1"/>
          <w:sz w:val="84"/>
          <w:szCs w:val="84"/>
        </w:rPr>
      </w:pPr>
      <w:r>
        <w:rPr>
          <w:rFonts w:ascii="宋体" w:eastAsia="宋体" w:hAnsi="宋体" w:hint="eastAsia"/>
          <w:b/>
          <w:color w:val="000000" w:themeColor="text1"/>
          <w:sz w:val="84"/>
          <w:szCs w:val="84"/>
        </w:rPr>
        <w:t>竞价文件</w:t>
      </w:r>
    </w:p>
    <w:p w:rsidR="00D8561F" w:rsidRDefault="00D8561F">
      <w:pPr>
        <w:spacing w:line="360" w:lineRule="auto"/>
        <w:jc w:val="center"/>
        <w:rPr>
          <w:rFonts w:ascii="宋体" w:eastAsia="宋体" w:hAnsi="宋体"/>
          <w:b/>
          <w:bCs/>
          <w:color w:val="000000" w:themeColor="text1"/>
          <w:sz w:val="24"/>
          <w:szCs w:val="24"/>
        </w:rPr>
      </w:pPr>
    </w:p>
    <w:p w:rsidR="00D8561F" w:rsidRDefault="00D8561F">
      <w:pPr>
        <w:spacing w:line="360" w:lineRule="auto"/>
        <w:rPr>
          <w:rFonts w:ascii="宋体" w:eastAsia="宋体" w:hAnsi="宋体"/>
          <w:color w:val="000000" w:themeColor="text1"/>
          <w:sz w:val="30"/>
          <w:szCs w:val="30"/>
        </w:rPr>
      </w:pPr>
    </w:p>
    <w:p w:rsidR="00D8561F" w:rsidRDefault="00D8561F">
      <w:pPr>
        <w:spacing w:line="360" w:lineRule="auto"/>
        <w:rPr>
          <w:rFonts w:ascii="宋体" w:eastAsia="宋体" w:hAnsi="宋体"/>
          <w:color w:val="000000" w:themeColor="text1"/>
          <w:sz w:val="30"/>
          <w:szCs w:val="30"/>
        </w:rPr>
      </w:pPr>
    </w:p>
    <w:p w:rsidR="00D8561F" w:rsidRDefault="00D8561F">
      <w:pPr>
        <w:spacing w:line="360" w:lineRule="auto"/>
        <w:rPr>
          <w:rFonts w:ascii="宋体" w:eastAsia="宋体" w:hAnsi="宋体"/>
          <w:color w:val="000000" w:themeColor="text1"/>
          <w:sz w:val="30"/>
          <w:szCs w:val="30"/>
        </w:rPr>
      </w:pPr>
    </w:p>
    <w:p w:rsidR="00D8561F" w:rsidRDefault="00D8561F">
      <w:pPr>
        <w:spacing w:line="360" w:lineRule="auto"/>
        <w:rPr>
          <w:rFonts w:ascii="宋体" w:eastAsia="宋体" w:hAnsi="宋体"/>
          <w:color w:val="000000" w:themeColor="text1"/>
          <w:sz w:val="30"/>
          <w:szCs w:val="30"/>
        </w:rPr>
      </w:pPr>
    </w:p>
    <w:p w:rsidR="00D8561F" w:rsidRDefault="005F794E">
      <w:pPr>
        <w:spacing w:line="360" w:lineRule="auto"/>
        <w:jc w:val="left"/>
        <w:rPr>
          <w:rFonts w:ascii="宋体" w:eastAsia="宋体" w:hAnsi="宋体"/>
          <w:b/>
          <w:bCs/>
          <w:color w:val="000000" w:themeColor="text1"/>
          <w:sz w:val="28"/>
          <w:szCs w:val="32"/>
        </w:rPr>
      </w:pPr>
      <w:r>
        <w:rPr>
          <w:rFonts w:ascii="宋体" w:eastAsia="宋体" w:hAnsi="宋体"/>
          <w:b/>
          <w:bCs/>
          <w:color w:val="000000" w:themeColor="text1"/>
          <w:sz w:val="28"/>
          <w:szCs w:val="32"/>
        </w:rPr>
        <w:t>采购</w:t>
      </w:r>
      <w:r>
        <w:rPr>
          <w:rFonts w:ascii="宋体" w:eastAsia="宋体" w:hAnsi="宋体" w:hint="eastAsia"/>
          <w:b/>
          <w:bCs/>
          <w:color w:val="000000" w:themeColor="text1"/>
          <w:sz w:val="28"/>
          <w:szCs w:val="32"/>
        </w:rPr>
        <w:t>方</w:t>
      </w:r>
      <w:r>
        <w:rPr>
          <w:rFonts w:ascii="宋体" w:eastAsia="宋体" w:hAnsi="宋体"/>
          <w:b/>
          <w:bCs/>
          <w:color w:val="000000" w:themeColor="text1"/>
          <w:sz w:val="28"/>
          <w:szCs w:val="32"/>
        </w:rPr>
        <w:t>式：</w:t>
      </w:r>
      <w:r>
        <w:rPr>
          <w:rFonts w:ascii="宋体" w:eastAsia="宋体" w:hAnsi="宋体" w:hint="eastAsia"/>
          <w:b/>
          <w:bCs/>
          <w:color w:val="000000" w:themeColor="text1"/>
          <w:sz w:val="28"/>
          <w:szCs w:val="32"/>
        </w:rPr>
        <w:t>线上</w:t>
      </w:r>
      <w:r>
        <w:rPr>
          <w:rFonts w:ascii="宋体" w:eastAsia="宋体" w:hAnsi="宋体"/>
          <w:b/>
          <w:bCs/>
          <w:color w:val="000000" w:themeColor="text1"/>
          <w:sz w:val="28"/>
          <w:szCs w:val="32"/>
        </w:rPr>
        <w:t>竞价</w:t>
      </w:r>
    </w:p>
    <w:p w:rsidR="00D8561F" w:rsidRDefault="005F794E">
      <w:pPr>
        <w:spacing w:line="360" w:lineRule="auto"/>
        <w:ind w:left="1405" w:hangingChars="500" w:hanging="1405"/>
        <w:jc w:val="left"/>
        <w:rPr>
          <w:rFonts w:ascii="宋体" w:eastAsia="宋体" w:hAnsi="宋体"/>
          <w:b/>
          <w:bCs/>
          <w:color w:val="000000" w:themeColor="text1"/>
          <w:sz w:val="28"/>
          <w:szCs w:val="32"/>
        </w:rPr>
      </w:pPr>
      <w:r>
        <w:rPr>
          <w:rFonts w:ascii="宋体" w:eastAsia="宋体" w:hAnsi="宋体"/>
          <w:b/>
          <w:bCs/>
          <w:color w:val="000000" w:themeColor="text1"/>
          <w:sz w:val="28"/>
          <w:szCs w:val="32"/>
        </w:rPr>
        <w:t>项目</w:t>
      </w:r>
      <w:r>
        <w:rPr>
          <w:rFonts w:ascii="宋体" w:eastAsia="宋体" w:hAnsi="宋体" w:hint="eastAsia"/>
          <w:b/>
          <w:bCs/>
          <w:color w:val="000000" w:themeColor="text1"/>
          <w:sz w:val="28"/>
          <w:szCs w:val="32"/>
        </w:rPr>
        <w:t>名称</w:t>
      </w:r>
      <w:r>
        <w:rPr>
          <w:rFonts w:ascii="宋体" w:eastAsia="宋体" w:hAnsi="宋体"/>
          <w:b/>
          <w:bCs/>
          <w:color w:val="000000" w:themeColor="text1"/>
          <w:sz w:val="28"/>
          <w:szCs w:val="32"/>
        </w:rPr>
        <w:t>：广东省肇庆监狱工会委员会2024年春节慰问品采购项目</w:t>
      </w:r>
    </w:p>
    <w:p w:rsidR="00D8561F" w:rsidRDefault="00D8561F">
      <w:pPr>
        <w:snapToGrid w:val="0"/>
        <w:spacing w:beforeLines="50" w:before="156" w:afterLines="50" w:after="156" w:line="360" w:lineRule="auto"/>
        <w:jc w:val="center"/>
        <w:rPr>
          <w:rFonts w:ascii="宋体" w:eastAsia="宋体" w:hAnsi="宋体" w:cs="华文中宋"/>
          <w:color w:val="000000" w:themeColor="text1"/>
          <w:sz w:val="30"/>
          <w:szCs w:val="30"/>
        </w:rPr>
      </w:pPr>
    </w:p>
    <w:p w:rsidR="00D8561F" w:rsidRDefault="00D8561F">
      <w:pPr>
        <w:autoSpaceDE w:val="0"/>
        <w:autoSpaceDN w:val="0"/>
        <w:adjustRightInd w:val="0"/>
        <w:snapToGrid w:val="0"/>
        <w:spacing w:beforeLines="50" w:before="156" w:afterLines="50" w:after="156" w:line="360" w:lineRule="auto"/>
        <w:jc w:val="center"/>
        <w:rPr>
          <w:rFonts w:ascii="宋体" w:eastAsia="宋体" w:hAnsi="宋体" w:cs="华文中宋"/>
          <w:color w:val="000000" w:themeColor="text1"/>
          <w:kern w:val="0"/>
          <w:sz w:val="30"/>
          <w:szCs w:val="30"/>
        </w:rPr>
      </w:pPr>
    </w:p>
    <w:p w:rsidR="00D8561F" w:rsidRDefault="00D8561F">
      <w:pPr>
        <w:autoSpaceDE w:val="0"/>
        <w:autoSpaceDN w:val="0"/>
        <w:adjustRightInd w:val="0"/>
        <w:snapToGrid w:val="0"/>
        <w:spacing w:beforeLines="50" w:before="156" w:afterLines="50" w:after="156" w:line="360" w:lineRule="auto"/>
        <w:jc w:val="left"/>
        <w:rPr>
          <w:rFonts w:ascii="宋体" w:eastAsia="宋体" w:hAnsi="宋体" w:cs="华文中宋"/>
          <w:color w:val="000000" w:themeColor="text1"/>
          <w:kern w:val="0"/>
          <w:sz w:val="30"/>
          <w:szCs w:val="30"/>
        </w:rPr>
      </w:pPr>
    </w:p>
    <w:p w:rsidR="00D8561F" w:rsidRDefault="005F794E">
      <w:pPr>
        <w:autoSpaceDE w:val="0"/>
        <w:autoSpaceDN w:val="0"/>
        <w:adjustRightInd w:val="0"/>
        <w:snapToGrid w:val="0"/>
        <w:spacing w:line="360" w:lineRule="auto"/>
        <w:ind w:left="420" w:firstLine="420"/>
        <w:jc w:val="center"/>
        <w:rPr>
          <w:rFonts w:ascii="宋体" w:eastAsia="宋体" w:hAnsi="宋体"/>
          <w:b/>
          <w:bCs/>
          <w:color w:val="000000" w:themeColor="text1"/>
          <w:sz w:val="28"/>
          <w:szCs w:val="32"/>
        </w:rPr>
      </w:pPr>
      <w:bookmarkStart w:id="1" w:name="_Hlk109138098"/>
      <w:r>
        <w:rPr>
          <w:rFonts w:ascii="宋体" w:eastAsia="宋体" w:hAnsi="宋体" w:hint="eastAsia"/>
          <w:b/>
          <w:bCs/>
          <w:color w:val="000000" w:themeColor="text1"/>
          <w:sz w:val="28"/>
          <w:szCs w:val="32"/>
        </w:rPr>
        <w:t>广东省肇庆监狱工会委员会</w:t>
      </w:r>
    </w:p>
    <w:bookmarkEnd w:id="1"/>
    <w:p w:rsidR="00D8561F" w:rsidRDefault="005F794E">
      <w:pPr>
        <w:autoSpaceDE w:val="0"/>
        <w:autoSpaceDN w:val="0"/>
        <w:adjustRightInd w:val="0"/>
        <w:snapToGrid w:val="0"/>
        <w:spacing w:line="360" w:lineRule="auto"/>
        <w:ind w:left="420" w:firstLine="420"/>
        <w:jc w:val="center"/>
        <w:rPr>
          <w:rFonts w:ascii="宋体" w:eastAsia="宋体" w:hAnsi="宋体"/>
          <w:b/>
          <w:color w:val="000000" w:themeColor="text1"/>
          <w:sz w:val="28"/>
        </w:rPr>
      </w:pPr>
      <w:proofErr w:type="gramStart"/>
      <w:r>
        <w:rPr>
          <w:rFonts w:ascii="宋体" w:eastAsia="宋体" w:hAnsi="宋体"/>
          <w:b/>
          <w:color w:val="000000" w:themeColor="text1"/>
          <w:sz w:val="28"/>
        </w:rPr>
        <w:t>云采</w:t>
      </w:r>
      <w:proofErr w:type="gramEnd"/>
      <w:r>
        <w:rPr>
          <w:rFonts w:ascii="宋体" w:eastAsia="宋体" w:hAnsi="宋体"/>
          <w:b/>
          <w:color w:val="000000" w:themeColor="text1"/>
          <w:sz w:val="28"/>
        </w:rPr>
        <w:t>链（广州）信息科技有限公司</w:t>
      </w:r>
    </w:p>
    <w:p w:rsidR="00D8561F" w:rsidRDefault="005F794E">
      <w:pPr>
        <w:autoSpaceDE w:val="0"/>
        <w:autoSpaceDN w:val="0"/>
        <w:adjustRightInd w:val="0"/>
        <w:snapToGrid w:val="0"/>
        <w:spacing w:line="360" w:lineRule="auto"/>
        <w:ind w:left="420" w:firstLine="420"/>
        <w:jc w:val="center"/>
        <w:rPr>
          <w:rFonts w:ascii="宋体" w:eastAsia="宋体" w:hAnsi="宋体"/>
          <w:b/>
          <w:color w:val="000000" w:themeColor="text1"/>
          <w:sz w:val="28"/>
        </w:rPr>
      </w:pPr>
      <w:r>
        <w:rPr>
          <w:rFonts w:ascii="宋体" w:eastAsia="宋体" w:hAnsi="宋体" w:hint="eastAsia"/>
          <w:b/>
          <w:color w:val="000000" w:themeColor="text1"/>
          <w:sz w:val="28"/>
        </w:rPr>
        <w:t>二零二四</w:t>
      </w:r>
      <w:r>
        <w:rPr>
          <w:rFonts w:ascii="宋体" w:eastAsia="宋体" w:hAnsi="宋体" w:hint="eastAsia"/>
          <w:b/>
          <w:sz w:val="28"/>
        </w:rPr>
        <w:t>年一月</w:t>
      </w:r>
    </w:p>
    <w:p w:rsidR="00D8561F" w:rsidRDefault="00D8561F">
      <w:pPr>
        <w:autoSpaceDE w:val="0"/>
        <w:autoSpaceDN w:val="0"/>
        <w:adjustRightInd w:val="0"/>
        <w:snapToGrid w:val="0"/>
        <w:spacing w:line="360" w:lineRule="auto"/>
        <w:ind w:left="420" w:firstLine="420"/>
        <w:jc w:val="center"/>
        <w:rPr>
          <w:rFonts w:ascii="宋体" w:eastAsia="宋体" w:hAnsi="宋体"/>
          <w:color w:val="000000" w:themeColor="text1"/>
          <w:sz w:val="28"/>
        </w:rPr>
      </w:pPr>
    </w:p>
    <w:p w:rsidR="00D8561F" w:rsidRDefault="00D8561F">
      <w:pPr>
        <w:autoSpaceDE w:val="0"/>
        <w:autoSpaceDN w:val="0"/>
        <w:adjustRightInd w:val="0"/>
        <w:snapToGrid w:val="0"/>
        <w:spacing w:line="360" w:lineRule="auto"/>
        <w:ind w:left="420" w:firstLine="420"/>
        <w:jc w:val="center"/>
        <w:rPr>
          <w:rFonts w:ascii="宋体" w:eastAsia="宋体" w:hAnsi="宋体"/>
          <w:b/>
          <w:bCs/>
          <w:color w:val="000000" w:themeColor="text1"/>
          <w:sz w:val="28"/>
          <w:szCs w:val="32"/>
        </w:rPr>
        <w:sectPr w:rsidR="00D8561F">
          <w:headerReference w:type="default" r:id="rId10"/>
          <w:pgSz w:w="11906" w:h="16838"/>
          <w:pgMar w:top="1440" w:right="1800" w:bottom="1440" w:left="1800" w:header="851" w:footer="992" w:gutter="0"/>
          <w:cols w:space="720"/>
          <w:docGrid w:type="lines" w:linePitch="312"/>
        </w:sectPr>
      </w:pPr>
    </w:p>
    <w:p w:rsidR="00D8561F" w:rsidRDefault="005F794E">
      <w:pPr>
        <w:pStyle w:val="ad"/>
        <w:spacing w:before="0" w:after="0"/>
        <w:rPr>
          <w:rFonts w:ascii="宋体" w:hAnsi="宋体"/>
          <w:color w:val="000000" w:themeColor="text1"/>
        </w:rPr>
      </w:pPr>
      <w:r>
        <w:rPr>
          <w:rFonts w:ascii="宋体" w:hAnsi="宋体" w:hint="eastAsia"/>
          <w:color w:val="000000" w:themeColor="text1"/>
        </w:rPr>
        <w:lastRenderedPageBreak/>
        <w:t>第一章 竞价须知</w:t>
      </w:r>
    </w:p>
    <w:p w:rsidR="00D8561F" w:rsidRDefault="005F794E">
      <w:pPr>
        <w:pStyle w:val="af3"/>
        <w:numPr>
          <w:ilvl w:val="0"/>
          <w:numId w:val="2"/>
        </w:numPr>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本项目通过</w:t>
      </w:r>
      <w:proofErr w:type="gramStart"/>
      <w:r>
        <w:rPr>
          <w:rFonts w:ascii="宋体" w:eastAsia="宋体" w:hAnsi="宋体" w:hint="eastAsia"/>
          <w:color w:val="000000" w:themeColor="text1"/>
          <w:szCs w:val="21"/>
        </w:rPr>
        <w:t>云采链线上</w:t>
      </w:r>
      <w:proofErr w:type="gramEnd"/>
      <w:r>
        <w:rPr>
          <w:rFonts w:ascii="宋体" w:eastAsia="宋体" w:hAnsi="宋体" w:hint="eastAsia"/>
          <w:color w:val="000000" w:themeColor="text1"/>
          <w:szCs w:val="21"/>
        </w:rPr>
        <w:t>采购一体化平台</w:t>
      </w:r>
      <w:r w:rsidR="00780126">
        <w:rPr>
          <w:rFonts w:ascii="宋体" w:eastAsia="宋体" w:hAnsi="宋体" w:cs="宋体" w:hint="eastAsia"/>
          <w:color w:val="000000" w:themeColor="text1"/>
          <w:szCs w:val="21"/>
        </w:rPr>
        <w:t>（www.choicelink.cn）</w:t>
      </w:r>
      <w:r>
        <w:rPr>
          <w:rFonts w:ascii="宋体" w:eastAsia="宋体" w:hAnsi="宋体" w:hint="eastAsia"/>
          <w:color w:val="000000" w:themeColor="text1"/>
          <w:szCs w:val="21"/>
        </w:rPr>
        <w:t>进行竞价，参与竞价的供应商必须登录平台进行注册，注册成功后方可参与项目竞价。</w:t>
      </w:r>
    </w:p>
    <w:p w:rsidR="00D8561F" w:rsidRDefault="005F794E">
      <w:pPr>
        <w:pStyle w:val="af3"/>
        <w:numPr>
          <w:ilvl w:val="0"/>
          <w:numId w:val="2"/>
        </w:numPr>
        <w:spacing w:line="360" w:lineRule="auto"/>
        <w:ind w:firstLineChars="0"/>
        <w:rPr>
          <w:rFonts w:ascii="宋体" w:eastAsia="宋体" w:hAnsi="宋体"/>
          <w:color w:val="000000" w:themeColor="text1"/>
        </w:rPr>
      </w:pPr>
      <w:r>
        <w:rPr>
          <w:rFonts w:ascii="宋体" w:eastAsia="宋体" w:hAnsi="宋体"/>
          <w:color w:val="000000" w:themeColor="text1"/>
        </w:rPr>
        <w:t>语言要求</w:t>
      </w:r>
    </w:p>
    <w:p w:rsidR="00D8561F" w:rsidRDefault="005F794E">
      <w:pPr>
        <w:spacing w:line="360" w:lineRule="auto"/>
        <w:ind w:leftChars="200" w:left="420"/>
        <w:rPr>
          <w:rFonts w:ascii="宋体" w:eastAsia="宋体" w:hAnsi="宋体"/>
          <w:color w:val="000000" w:themeColor="text1"/>
        </w:rPr>
      </w:pPr>
      <w:r>
        <w:rPr>
          <w:rFonts w:ascii="宋体" w:eastAsia="宋体" w:hAnsi="宋体"/>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D8561F" w:rsidRDefault="005F794E">
      <w:pPr>
        <w:spacing w:line="360" w:lineRule="auto"/>
        <w:rPr>
          <w:rFonts w:ascii="宋体" w:eastAsia="宋体" w:hAnsi="宋体"/>
          <w:b/>
          <w:bCs/>
          <w:color w:val="000000" w:themeColor="text1"/>
        </w:rPr>
      </w:pPr>
      <w:r>
        <w:rPr>
          <w:rFonts w:ascii="宋体" w:eastAsia="宋体" w:hAnsi="宋体" w:hint="eastAsia"/>
          <w:b/>
          <w:bCs/>
          <w:color w:val="000000" w:themeColor="text1"/>
          <w:szCs w:val="21"/>
        </w:rPr>
        <w:t>三、在</w:t>
      </w:r>
      <w:proofErr w:type="gramStart"/>
      <w:r>
        <w:rPr>
          <w:rFonts w:ascii="宋体" w:eastAsia="宋体" w:hAnsi="宋体" w:hint="eastAsia"/>
          <w:b/>
          <w:bCs/>
          <w:color w:val="000000" w:themeColor="text1"/>
          <w:szCs w:val="21"/>
        </w:rPr>
        <w:t>云采</w:t>
      </w:r>
      <w:proofErr w:type="gramEnd"/>
      <w:r>
        <w:rPr>
          <w:rFonts w:ascii="宋体" w:eastAsia="宋体" w:hAnsi="宋体" w:hint="eastAsia"/>
          <w:b/>
          <w:bCs/>
          <w:color w:val="000000" w:themeColor="text1"/>
          <w:szCs w:val="21"/>
        </w:rPr>
        <w:t>链平台参与项目竞价后放弃成交资格超过三次（含三次）的供应商</w:t>
      </w:r>
      <w:proofErr w:type="gramStart"/>
      <w:r>
        <w:rPr>
          <w:rFonts w:ascii="宋体" w:eastAsia="宋体" w:hAnsi="宋体" w:hint="eastAsia"/>
          <w:b/>
          <w:bCs/>
          <w:color w:val="000000" w:themeColor="text1"/>
          <w:szCs w:val="21"/>
        </w:rPr>
        <w:t>连同该</w:t>
      </w:r>
      <w:proofErr w:type="gramEnd"/>
      <w:r>
        <w:rPr>
          <w:rFonts w:ascii="宋体" w:eastAsia="宋体" w:hAnsi="宋体" w:hint="eastAsia"/>
          <w:b/>
          <w:bCs/>
          <w:color w:val="000000" w:themeColor="text1"/>
          <w:szCs w:val="21"/>
        </w:rPr>
        <w:t>供应商同一法人名下所有公司将被列入平台黑名单，永久不得参与平台的项目竞价。</w:t>
      </w:r>
      <w:r>
        <w:rPr>
          <w:rFonts w:ascii="宋体" w:eastAsia="宋体" w:hAnsi="宋体"/>
          <w:b/>
          <w:bCs/>
          <w:color w:val="000000" w:themeColor="text1"/>
          <w:szCs w:val="21"/>
        </w:rPr>
        <w:t xml:space="preserve">                                                                                                                                                                                                                                                                                                                                                                                                                                    </w:t>
      </w:r>
    </w:p>
    <w:p w:rsidR="00D8561F" w:rsidRDefault="005F794E">
      <w:pPr>
        <w:spacing w:line="360" w:lineRule="auto"/>
        <w:rPr>
          <w:rFonts w:ascii="宋体" w:eastAsia="宋体" w:hAnsi="宋体"/>
          <w:color w:val="000000" w:themeColor="text1"/>
        </w:rPr>
      </w:pPr>
      <w:r>
        <w:rPr>
          <w:rFonts w:ascii="宋体" w:eastAsia="宋体" w:hAnsi="宋体" w:hint="eastAsia"/>
          <w:color w:val="000000" w:themeColor="text1"/>
        </w:rPr>
        <w:t>四、竞价须知</w:t>
      </w:r>
    </w:p>
    <w:p w:rsidR="00D8561F" w:rsidRDefault="005F794E">
      <w:pPr>
        <w:pStyle w:val="af3"/>
        <w:numPr>
          <w:ilvl w:val="0"/>
          <w:numId w:val="3"/>
        </w:numPr>
        <w:spacing w:line="360" w:lineRule="auto"/>
        <w:ind w:firstLineChars="0"/>
        <w:rPr>
          <w:rFonts w:ascii="宋体" w:eastAsia="宋体" w:hAnsi="宋体"/>
          <w:b/>
          <w:color w:val="000000" w:themeColor="text1"/>
        </w:rPr>
      </w:pPr>
      <w:r>
        <w:rPr>
          <w:rStyle w:val="af1"/>
          <w:rFonts w:ascii="宋体" w:eastAsia="宋体" w:hAnsi="宋体" w:hint="eastAsia"/>
          <w:bCs w:val="0"/>
          <w:color w:val="000000" w:themeColor="text1"/>
        </w:rPr>
        <w:t>竞价说明</w:t>
      </w:r>
    </w:p>
    <w:p w:rsidR="00D8561F" w:rsidRDefault="005F794E">
      <w:pPr>
        <w:pStyle w:val="af3"/>
        <w:numPr>
          <w:ilvl w:val="0"/>
          <w:numId w:val="4"/>
        </w:numPr>
        <w:tabs>
          <w:tab w:val="left" w:pos="851"/>
        </w:tabs>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参与竞价的供应商应承担所有与准备和参加竞价有关的费用</w:t>
      </w:r>
      <w:r>
        <w:rPr>
          <w:rFonts w:ascii="宋体" w:eastAsia="宋体" w:hAnsi="宋体" w:cs="宋体" w:hint="eastAsia"/>
          <w:color w:val="000000" w:themeColor="text1"/>
          <w:szCs w:val="21"/>
        </w:rPr>
        <w:t>，不论竞价的结果如何，采购人和代理机构均无义务和责任承担这些费用。</w:t>
      </w:r>
    </w:p>
    <w:p w:rsidR="00D8561F" w:rsidRDefault="005F794E">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参与竞价的</w:t>
      </w:r>
      <w:r>
        <w:rPr>
          <w:rFonts w:ascii="宋体" w:eastAsia="宋体" w:hAnsi="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rsidR="00D8561F" w:rsidRDefault="005F794E">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参与竞价的</w:t>
      </w:r>
      <w:r>
        <w:rPr>
          <w:rFonts w:ascii="宋体" w:eastAsia="宋体" w:hAnsi="宋体" w:hint="eastAsia"/>
          <w:color w:val="000000" w:themeColor="text1"/>
          <w:szCs w:val="21"/>
          <w:lang w:val="zh-CN"/>
        </w:rPr>
        <w:t>供应商需对采购需求书的所有条款进行整体响应，采购需求书条款若有一条负偏离或不响应，</w:t>
      </w:r>
      <w:r>
        <w:rPr>
          <w:rFonts w:ascii="宋体" w:eastAsia="宋体" w:hAnsi="宋体" w:hint="eastAsia"/>
          <w:bCs/>
          <w:color w:val="000000" w:themeColor="text1"/>
          <w:szCs w:val="21"/>
        </w:rPr>
        <w:t>不推荐为成交候选人</w:t>
      </w:r>
      <w:r>
        <w:rPr>
          <w:rFonts w:ascii="宋体" w:eastAsia="宋体" w:hAnsi="宋体" w:hint="eastAsia"/>
          <w:color w:val="000000" w:themeColor="text1"/>
          <w:szCs w:val="21"/>
          <w:lang w:val="zh-CN"/>
        </w:rPr>
        <w:t>。</w:t>
      </w:r>
    </w:p>
    <w:p w:rsidR="00D8561F" w:rsidRDefault="005F794E">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若成交供应商自身原因无法完成本项目，则采购人有权利保留追究责任。</w:t>
      </w:r>
    </w:p>
    <w:p w:rsidR="00D8561F" w:rsidRDefault="005F794E">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rPr>
        <w:t>成交</w:t>
      </w:r>
      <w:r>
        <w:rPr>
          <w:rFonts w:ascii="宋体" w:eastAsia="宋体" w:hAnsi="宋体" w:hint="eastAsia"/>
          <w:color w:val="000000" w:themeColor="text1"/>
          <w:szCs w:val="21"/>
        </w:rPr>
        <w:t>供应商</w:t>
      </w:r>
      <w:r>
        <w:rPr>
          <w:rFonts w:ascii="宋体" w:eastAsia="宋体" w:hAnsi="宋体" w:hint="eastAsia"/>
          <w:color w:val="000000" w:themeColor="text1"/>
        </w:rPr>
        <w:t>因自身原因被取消成交资格，采购人可重新启动采购或按竞价公告规定顺延推选符合要求的供应商作为成交</w:t>
      </w:r>
      <w:r>
        <w:rPr>
          <w:rFonts w:ascii="宋体" w:eastAsia="宋体" w:hAnsi="宋体" w:hint="eastAsia"/>
          <w:color w:val="000000" w:themeColor="text1"/>
          <w:szCs w:val="21"/>
        </w:rPr>
        <w:t>供应商</w:t>
      </w:r>
      <w:r>
        <w:rPr>
          <w:rFonts w:ascii="宋体" w:eastAsia="宋体" w:hAnsi="宋体" w:hint="eastAsia"/>
          <w:color w:val="000000" w:themeColor="text1"/>
        </w:rPr>
        <w:t>。</w:t>
      </w:r>
    </w:p>
    <w:p w:rsidR="00D8561F" w:rsidRDefault="005F794E">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rPr>
        <w:t>若本项目竞价采购失败，采购人将重新采购，届时采购人有权根据项目具体情况，决定重新采购项目的采购方式。</w:t>
      </w:r>
    </w:p>
    <w:p w:rsidR="00D8561F" w:rsidRDefault="005F794E">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rPr>
        <w:t>成交</w:t>
      </w:r>
      <w:r>
        <w:rPr>
          <w:rFonts w:ascii="宋体" w:eastAsia="宋体" w:hAnsi="宋体" w:hint="eastAsia"/>
          <w:color w:val="000000" w:themeColor="text1"/>
          <w:szCs w:val="21"/>
        </w:rPr>
        <w:t>供应商</w:t>
      </w:r>
      <w:r>
        <w:rPr>
          <w:rFonts w:ascii="宋体" w:eastAsia="宋体" w:hAnsi="宋体" w:hint="eastAsia"/>
          <w:color w:val="000000" w:themeColor="text1"/>
        </w:rPr>
        <w:t>若无正当理由恶意放弃成交资格，采购人有权将拒绝其参加本项目重新组织的竞价采购活动。</w:t>
      </w:r>
    </w:p>
    <w:p w:rsidR="00D8561F" w:rsidRDefault="005F794E">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rPr>
        <w:t>如采购人或代理机构在审核或复核</w:t>
      </w:r>
      <w:r>
        <w:rPr>
          <w:rFonts w:ascii="宋体" w:eastAsia="宋体" w:hAnsi="宋体" w:hint="eastAsia"/>
          <w:color w:val="000000" w:themeColor="text1"/>
          <w:szCs w:val="21"/>
        </w:rPr>
        <w:t>参与竞价的</w:t>
      </w:r>
      <w:r>
        <w:rPr>
          <w:rFonts w:ascii="宋体" w:eastAsia="宋体" w:hAnsi="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rsidR="00D8561F" w:rsidRDefault="005F794E">
      <w:pPr>
        <w:pStyle w:val="af3"/>
        <w:numPr>
          <w:ilvl w:val="0"/>
          <w:numId w:val="4"/>
        </w:numPr>
        <w:spacing w:line="360" w:lineRule="auto"/>
        <w:ind w:firstLineChars="0"/>
        <w:rPr>
          <w:rFonts w:ascii="宋体" w:eastAsia="宋体" w:hAnsi="宋体"/>
          <w:color w:val="000000" w:themeColor="text1"/>
        </w:rPr>
      </w:pPr>
      <w:r>
        <w:rPr>
          <w:rFonts w:ascii="宋体" w:eastAsia="宋体" w:hAnsi="宋体" w:cs="宋体" w:hint="eastAsia"/>
          <w:color w:val="000000" w:themeColor="text1"/>
          <w:szCs w:val="21"/>
        </w:rPr>
        <w:t>参与竞价的供应商向我司咨询的有关项目事项，一切以竞价文件规定和竞价公告规定</w:t>
      </w:r>
      <w:r>
        <w:rPr>
          <w:rFonts w:ascii="宋体" w:eastAsia="宋体" w:hAnsi="宋体" w:cs="宋体" w:hint="eastAsia"/>
          <w:color w:val="000000" w:themeColor="text1"/>
          <w:szCs w:val="21"/>
        </w:rPr>
        <w:lastRenderedPageBreak/>
        <w:t>以及本公司的书面答复为准，其他一切形式均为个人意见，不代表本公司的意见；</w:t>
      </w:r>
    </w:p>
    <w:p w:rsidR="00D8561F" w:rsidRDefault="005F794E">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参与竞价的供应商应认真阅读</w:t>
      </w:r>
      <w:r>
        <w:rPr>
          <w:rFonts w:ascii="宋体" w:eastAsia="宋体" w:hAnsi="宋体" w:cs="宋体" w:hint="eastAsia"/>
          <w:color w:val="000000" w:themeColor="text1"/>
          <w:szCs w:val="21"/>
        </w:rPr>
        <w:t>、并充分理解竞价文件的全部内容（包括所有的补充、修改内容重要事项、格式、条款、服务要求和技术规范、参数及要求等）。供应商没有按照竞价文件要求提交全部资料，或者参与竞价所上传的文件没有对竞价文件在各方面都</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实质性响应是供应商的风险，有可能导致其竞价被拒绝，</w:t>
      </w:r>
      <w:r>
        <w:rPr>
          <w:rFonts w:ascii="宋体" w:eastAsia="宋体" w:hAnsi="宋体" w:hint="eastAsia"/>
          <w:color w:val="000000" w:themeColor="text1"/>
          <w:szCs w:val="21"/>
        </w:rPr>
        <w:t>或被认定为无效竞价。</w:t>
      </w:r>
    </w:p>
    <w:p w:rsidR="00D8561F" w:rsidRDefault="005F794E">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kern w:val="0"/>
          <w:szCs w:val="21"/>
        </w:rPr>
        <w:t>采购人有权拒绝接受任何不合格的货物或服务，由此产生的费用及相关后果均</w:t>
      </w:r>
      <w:proofErr w:type="gramStart"/>
      <w:r>
        <w:rPr>
          <w:rFonts w:ascii="宋体" w:eastAsia="宋体" w:hAnsi="宋体" w:hint="eastAsia"/>
          <w:color w:val="000000" w:themeColor="text1"/>
          <w:kern w:val="0"/>
          <w:szCs w:val="21"/>
        </w:rPr>
        <w:t>由成交</w:t>
      </w:r>
      <w:proofErr w:type="gramEnd"/>
      <w:r>
        <w:rPr>
          <w:rFonts w:ascii="宋体" w:eastAsia="宋体" w:hAnsi="宋体" w:hint="eastAsia"/>
          <w:color w:val="000000" w:themeColor="text1"/>
          <w:szCs w:val="21"/>
        </w:rPr>
        <w:t>供应商</w:t>
      </w:r>
      <w:r>
        <w:rPr>
          <w:rFonts w:ascii="宋体" w:eastAsia="宋体" w:hAnsi="宋体" w:hint="eastAsia"/>
          <w:color w:val="000000" w:themeColor="text1"/>
          <w:kern w:val="0"/>
          <w:szCs w:val="21"/>
        </w:rPr>
        <w:t>自行承担。</w:t>
      </w:r>
    </w:p>
    <w:p w:rsidR="00D8561F" w:rsidRDefault="005F794E">
      <w:pPr>
        <w:pStyle w:val="af3"/>
        <w:numPr>
          <w:ilvl w:val="0"/>
          <w:numId w:val="4"/>
        </w:numPr>
        <w:spacing w:line="360" w:lineRule="auto"/>
        <w:ind w:firstLineChars="0"/>
        <w:rPr>
          <w:rFonts w:ascii="宋体" w:eastAsia="宋体" w:hAnsi="宋体"/>
          <w:color w:val="000000" w:themeColor="text1"/>
        </w:rPr>
      </w:pPr>
      <w:r>
        <w:rPr>
          <w:rFonts w:ascii="宋体" w:eastAsia="宋体" w:hAnsi="宋体"/>
          <w:color w:val="000000" w:themeColor="text1"/>
        </w:rPr>
        <w:t xml:space="preserve"> </w:t>
      </w:r>
      <w:r>
        <w:rPr>
          <w:rFonts w:ascii="宋体" w:eastAsia="宋体" w:hAnsi="宋体" w:hint="eastAsia"/>
          <w:color w:val="000000" w:themeColor="text1"/>
        </w:rPr>
        <w:t>供应商认为竞价结果损害其权益的，应按照</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链平台相关指引在规定的时间内向采购人或代理机构提交书面质疑，不提交的视为无异议，</w:t>
      </w:r>
      <w:r>
        <w:rPr>
          <w:rFonts w:ascii="宋体" w:eastAsia="宋体" w:hAnsi="宋体"/>
          <w:color w:val="000000" w:themeColor="text1"/>
        </w:rPr>
        <w:t>逾期提交将不予受理</w:t>
      </w:r>
      <w:r>
        <w:rPr>
          <w:rFonts w:ascii="宋体" w:eastAsia="宋体" w:hAnsi="宋体" w:hint="eastAsia"/>
          <w:color w:val="000000" w:themeColor="text1"/>
        </w:rPr>
        <w:t>。</w:t>
      </w:r>
    </w:p>
    <w:p w:rsidR="00D8561F" w:rsidRDefault="005F794E">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本竞价公告和竞价文件的解释权归</w:t>
      </w:r>
      <w:r>
        <w:rPr>
          <w:rFonts w:ascii="宋体" w:eastAsia="宋体" w:hAnsi="宋体" w:cs="宋体" w:hint="eastAsia"/>
          <w:color w:val="000000" w:themeColor="text1"/>
          <w:szCs w:val="21"/>
        </w:rPr>
        <w:t>“云采链</w:t>
      </w:r>
      <w:r>
        <w:rPr>
          <w:rFonts w:ascii="宋体" w:eastAsia="宋体" w:hAnsi="宋体" w:hint="eastAsia"/>
          <w:color w:val="000000" w:themeColor="text1"/>
        </w:rPr>
        <w:t>线上采购一体化平台</w:t>
      </w:r>
      <w:r>
        <w:rPr>
          <w:rFonts w:ascii="宋体" w:eastAsia="宋体" w:hAnsi="宋体" w:cs="宋体" w:hint="eastAsia"/>
          <w:color w:val="000000" w:themeColor="text1"/>
          <w:szCs w:val="21"/>
        </w:rPr>
        <w:t>”所有。</w:t>
      </w:r>
    </w:p>
    <w:p w:rsidR="00D8561F" w:rsidRDefault="005F794E">
      <w:pPr>
        <w:pStyle w:val="af3"/>
        <w:numPr>
          <w:ilvl w:val="0"/>
          <w:numId w:val="3"/>
        </w:numPr>
        <w:spacing w:line="360" w:lineRule="auto"/>
        <w:ind w:firstLineChars="0"/>
        <w:rPr>
          <w:rFonts w:ascii="宋体" w:eastAsia="宋体" w:hAnsi="宋体"/>
          <w:color w:val="000000" w:themeColor="text1"/>
        </w:rPr>
      </w:pPr>
      <w:r>
        <w:rPr>
          <w:rFonts w:ascii="宋体" w:eastAsia="宋体" w:hAnsi="宋体" w:hint="eastAsia"/>
          <w:b/>
          <w:color w:val="000000" w:themeColor="text1"/>
        </w:rPr>
        <w:t>竞价文件的澄清或修改</w:t>
      </w:r>
    </w:p>
    <w:p w:rsidR="00D8561F" w:rsidRDefault="005F794E">
      <w:pPr>
        <w:pStyle w:val="af3"/>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链平台上发布澄清（更正/变更）公告。</w:t>
      </w:r>
    </w:p>
    <w:p w:rsidR="00D8561F" w:rsidRDefault="005F794E">
      <w:pPr>
        <w:pStyle w:val="af3"/>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如报名截止时间少于一个工作日的，</w:t>
      </w:r>
      <w:r>
        <w:rPr>
          <w:rFonts w:ascii="宋体" w:eastAsia="宋体" w:hAnsi="宋体" w:hint="eastAsia"/>
          <w:color w:val="000000" w:themeColor="text1"/>
        </w:rPr>
        <w:t>采购人或者采购代理机构应当相应顺延报名的截止时间。</w:t>
      </w:r>
    </w:p>
    <w:p w:rsidR="00D8561F" w:rsidRDefault="005F794E">
      <w:pPr>
        <w:pStyle w:val="af3"/>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采购人或者采购代理机构发出的澄清或修改（更正/变更）的内容为竞价文件的组成部分，并对供应商具有约束力。</w:t>
      </w:r>
    </w:p>
    <w:p w:rsidR="00D8561F" w:rsidRDefault="005F794E">
      <w:pPr>
        <w:pStyle w:val="af3"/>
        <w:numPr>
          <w:ilvl w:val="0"/>
          <w:numId w:val="3"/>
        </w:numPr>
        <w:spacing w:line="360" w:lineRule="auto"/>
        <w:ind w:firstLineChars="0"/>
        <w:rPr>
          <w:rStyle w:val="af1"/>
          <w:rFonts w:ascii="宋体" w:eastAsia="宋体" w:hAnsi="宋体"/>
          <w:bCs w:val="0"/>
          <w:color w:val="000000" w:themeColor="text1"/>
        </w:rPr>
      </w:pPr>
      <w:r>
        <w:rPr>
          <w:rStyle w:val="af1"/>
          <w:rFonts w:ascii="宋体" w:eastAsia="宋体" w:hAnsi="宋体" w:hint="eastAsia"/>
          <w:bCs w:val="0"/>
          <w:color w:val="000000" w:themeColor="text1"/>
        </w:rPr>
        <w:t>报名要求（</w:t>
      </w:r>
      <w:r>
        <w:rPr>
          <w:rFonts w:ascii="宋体" w:eastAsia="宋体" w:hAnsi="宋体" w:hint="eastAsia"/>
          <w:color w:val="000000" w:themeColor="text1"/>
          <w:szCs w:val="21"/>
        </w:rPr>
        <w:t>参与竞价的</w:t>
      </w:r>
      <w:r>
        <w:rPr>
          <w:rStyle w:val="af1"/>
          <w:rFonts w:ascii="宋体" w:eastAsia="宋体" w:hAnsi="宋体" w:hint="eastAsia"/>
          <w:bCs w:val="0"/>
          <w:color w:val="000000" w:themeColor="text1"/>
        </w:rPr>
        <w:t>供应商资质要求:</w:t>
      </w:r>
      <w:r>
        <w:rPr>
          <w:rStyle w:val="af1"/>
          <w:rFonts w:ascii="宋体" w:eastAsia="宋体" w:hAnsi="宋体" w:hint="eastAsia"/>
          <w:b w:val="0"/>
          <w:color w:val="000000" w:themeColor="text1"/>
          <w:szCs w:val="21"/>
        </w:rPr>
        <w:t xml:space="preserve"> 报名时需要提供以下</w:t>
      </w:r>
      <w:r>
        <w:rPr>
          <w:rStyle w:val="af1"/>
          <w:rFonts w:ascii="宋体" w:eastAsia="宋体" w:hAnsi="宋体" w:hint="eastAsia"/>
          <w:color w:val="000000" w:themeColor="text1"/>
          <w:szCs w:val="21"/>
          <w:u w:val="double"/>
        </w:rPr>
        <w:t>盖章</w:t>
      </w:r>
      <w:r>
        <w:rPr>
          <w:rStyle w:val="af1"/>
          <w:rFonts w:ascii="宋体" w:eastAsia="宋体" w:hAnsi="宋体" w:hint="eastAsia"/>
          <w:b w:val="0"/>
          <w:color w:val="000000" w:themeColor="text1"/>
          <w:szCs w:val="21"/>
        </w:rPr>
        <w:t>资料，</w:t>
      </w:r>
      <w:r>
        <w:rPr>
          <w:rFonts w:ascii="宋体" w:eastAsia="宋体" w:hAnsi="宋体" w:hint="eastAsia"/>
          <w:color w:val="000000" w:themeColor="text1"/>
          <w:szCs w:val="21"/>
        </w:rPr>
        <w:t>并对上传的报名文件资料承担责任</w:t>
      </w:r>
      <w:r>
        <w:rPr>
          <w:rStyle w:val="af1"/>
          <w:rFonts w:ascii="宋体" w:eastAsia="宋体" w:hAnsi="宋体" w:hint="eastAsia"/>
          <w:bCs w:val="0"/>
          <w:color w:val="000000" w:themeColor="text1"/>
        </w:rPr>
        <w:t>）</w:t>
      </w:r>
    </w:p>
    <w:p w:rsidR="00D8561F" w:rsidRDefault="005F794E">
      <w:pPr>
        <w:pStyle w:val="af3"/>
        <w:widowControl/>
        <w:numPr>
          <w:ilvl w:val="0"/>
          <w:numId w:val="6"/>
        </w:numPr>
        <w:spacing w:line="360" w:lineRule="auto"/>
        <w:ind w:firstLineChars="0"/>
        <w:jc w:val="left"/>
        <w:rPr>
          <w:rFonts w:ascii="宋体" w:hAnsi="宋体" w:cs="宋体"/>
          <w:bCs/>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ascii="宋体" w:hAnsi="宋体" w:cs="宋体" w:hint="eastAsia"/>
          <w:bCs/>
          <w:kern w:val="0"/>
          <w:szCs w:val="20"/>
        </w:rPr>
        <w:t>。</w:t>
      </w:r>
    </w:p>
    <w:p w:rsidR="00D8561F" w:rsidRDefault="005F794E">
      <w:pPr>
        <w:pStyle w:val="af3"/>
        <w:widowControl/>
        <w:numPr>
          <w:ilvl w:val="0"/>
          <w:numId w:val="6"/>
        </w:numPr>
        <w:spacing w:line="360" w:lineRule="auto"/>
        <w:ind w:firstLineChars="0"/>
        <w:jc w:val="left"/>
        <w:rPr>
          <w:rFonts w:ascii="宋体" w:eastAsia="宋体" w:hAnsi="宋体" w:cs="宋体"/>
          <w:kern w:val="0"/>
          <w:szCs w:val="21"/>
        </w:rPr>
      </w:pPr>
      <w:r>
        <w:rPr>
          <w:rFonts w:ascii="宋体" w:hAnsi="宋体" w:cs="宋体" w:hint="eastAsia"/>
          <w:kern w:val="0"/>
          <w:szCs w:val="20"/>
        </w:rPr>
        <w:t>报名</w:t>
      </w:r>
      <w:r>
        <w:rPr>
          <w:rFonts w:ascii="宋体" w:hAnsi="宋体" w:cs="宋体"/>
          <w:kern w:val="0"/>
          <w:szCs w:val="20"/>
        </w:rPr>
        <w:t>供应商须是：具有良好的商业信誉和健全的财务会计制度；有依法缴纳税收和社会保障资金的良好记录；</w:t>
      </w:r>
      <w:r>
        <w:rPr>
          <w:rFonts w:ascii="宋体" w:hAnsi="宋体" w:cs="宋体" w:hint="eastAsia"/>
          <w:kern w:val="0"/>
          <w:szCs w:val="20"/>
        </w:rPr>
        <w:t>具有</w:t>
      </w:r>
      <w:r>
        <w:rPr>
          <w:rFonts w:ascii="宋体" w:hAnsi="宋体" w:cs="宋体"/>
          <w:kern w:val="0"/>
          <w:szCs w:val="20"/>
        </w:rPr>
        <w:t>履行合同所必需的设备和专业技术能力；参加采购活动前3年内在经营活动中没有重大违法记录的书面声明；具备法律、行政法规规定</w:t>
      </w:r>
      <w:r>
        <w:rPr>
          <w:rFonts w:ascii="宋体" w:hAnsi="宋体" w:cs="宋体"/>
          <w:kern w:val="0"/>
          <w:szCs w:val="20"/>
        </w:rPr>
        <w:lastRenderedPageBreak/>
        <w:t>的其他条件</w:t>
      </w:r>
      <w:r>
        <w:rPr>
          <w:rFonts w:ascii="宋体" w:eastAsia="宋体" w:hAnsi="宋体" w:cs="宋体" w:hint="eastAsia"/>
          <w:kern w:val="0"/>
          <w:szCs w:val="21"/>
        </w:rPr>
        <w:t>；法定代表人或单位负责人与所参投的本项目其他供应商的法定代表人或单位负责人不为同一人且与其</w:t>
      </w:r>
      <w:proofErr w:type="gramStart"/>
      <w:r>
        <w:rPr>
          <w:rFonts w:ascii="宋体" w:eastAsia="宋体" w:hAnsi="宋体" w:cs="宋体" w:hint="eastAsia"/>
          <w:kern w:val="0"/>
          <w:szCs w:val="21"/>
        </w:rPr>
        <w:t>他供应</w:t>
      </w:r>
      <w:proofErr w:type="gramEnd"/>
      <w:r>
        <w:rPr>
          <w:rFonts w:ascii="宋体" w:eastAsia="宋体" w:hAnsi="宋体" w:cs="宋体" w:hint="eastAsia"/>
          <w:kern w:val="0"/>
          <w:szCs w:val="21"/>
        </w:rPr>
        <w:t>商之间不存在直接控股、管理关系；本项目不接受转包分包且不接受联合体参与竞价（提供《供应商资格声明函》，格式见附件）</w:t>
      </w:r>
      <w:r w:rsidR="00780126">
        <w:rPr>
          <w:rFonts w:ascii="宋体" w:eastAsia="宋体" w:hAnsi="宋体" w:cs="宋体" w:hint="eastAsia"/>
          <w:kern w:val="0"/>
          <w:szCs w:val="21"/>
        </w:rPr>
        <w:t>。</w:t>
      </w:r>
    </w:p>
    <w:p w:rsidR="00D8561F" w:rsidRDefault="005F794E">
      <w:pPr>
        <w:pStyle w:val="af3"/>
        <w:widowControl/>
        <w:numPr>
          <w:ilvl w:val="0"/>
          <w:numId w:val="6"/>
        </w:numPr>
        <w:spacing w:line="360" w:lineRule="auto"/>
        <w:ind w:firstLineChars="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本项目采购需求的条款、内容及要求的，提供采购需求书响应声明函即可</w:t>
      </w:r>
      <w:r>
        <w:rPr>
          <w:rFonts w:ascii="宋体" w:eastAsia="宋体" w:hAnsi="宋体" w:cs="宋体" w:hint="eastAsia"/>
          <w:b/>
          <w:color w:val="000000" w:themeColor="text1"/>
          <w:kern w:val="0"/>
          <w:szCs w:val="21"/>
        </w:rPr>
        <w:t>，格式详见附件</w:t>
      </w:r>
      <w:r>
        <w:rPr>
          <w:rFonts w:ascii="宋体" w:eastAsia="宋体" w:hAnsi="宋体" w:cs="宋体" w:hint="eastAsia"/>
          <w:color w:val="000000" w:themeColor="text1"/>
          <w:kern w:val="0"/>
          <w:szCs w:val="21"/>
        </w:rPr>
        <w:t>。</w:t>
      </w:r>
    </w:p>
    <w:p w:rsidR="00D8561F" w:rsidRDefault="005F794E">
      <w:pPr>
        <w:pStyle w:val="af3"/>
        <w:widowControl/>
        <w:numPr>
          <w:ilvl w:val="0"/>
          <w:numId w:val="6"/>
        </w:numPr>
        <w:spacing w:line="360" w:lineRule="auto"/>
        <w:ind w:firstLineChars="0"/>
        <w:jc w:val="left"/>
        <w:rPr>
          <w:rFonts w:ascii="宋体" w:eastAsia="宋体" w:hAnsi="宋体" w:cs="宋体"/>
          <w:kern w:val="0"/>
          <w:szCs w:val="20"/>
        </w:rPr>
      </w:pPr>
      <w:r>
        <w:rPr>
          <w:rFonts w:ascii="宋体" w:eastAsia="宋体" w:hAnsi="宋体" w:cs="宋体" w:hint="eastAsia"/>
          <w:kern w:val="0"/>
          <w:szCs w:val="20"/>
        </w:rPr>
        <w:t>供应商提供有效的食品经营许可证或食品药品经营许可证或食品经营备案证明（如国家另有规定的，则从其规定）。</w:t>
      </w:r>
    </w:p>
    <w:p w:rsidR="00D8561F" w:rsidRDefault="005F794E">
      <w:pPr>
        <w:pStyle w:val="af3"/>
        <w:numPr>
          <w:ilvl w:val="0"/>
          <w:numId w:val="3"/>
        </w:numPr>
        <w:spacing w:line="360" w:lineRule="auto"/>
        <w:ind w:firstLineChars="0"/>
        <w:rPr>
          <w:rStyle w:val="af1"/>
          <w:rFonts w:ascii="宋体" w:eastAsia="宋体" w:hAnsi="宋体"/>
          <w:bCs w:val="0"/>
        </w:rPr>
      </w:pPr>
      <w:r>
        <w:rPr>
          <w:rStyle w:val="af1"/>
          <w:rFonts w:ascii="宋体" w:eastAsia="宋体" w:hAnsi="宋体" w:hint="eastAsia"/>
          <w:bCs w:val="0"/>
        </w:rPr>
        <w:t>报价要求</w:t>
      </w:r>
      <w:r>
        <w:rPr>
          <w:rStyle w:val="af1"/>
          <w:rFonts w:ascii="宋体" w:eastAsia="宋体" w:hAnsi="宋体" w:hint="eastAsia"/>
          <w:szCs w:val="21"/>
        </w:rPr>
        <w:t>（</w:t>
      </w:r>
      <w:r>
        <w:rPr>
          <w:rStyle w:val="af1"/>
          <w:rFonts w:ascii="宋体" w:eastAsia="宋体" w:hAnsi="宋体" w:hint="eastAsia"/>
          <w:b w:val="0"/>
          <w:szCs w:val="21"/>
        </w:rPr>
        <w:t>报价时需要提供以下</w:t>
      </w:r>
      <w:r>
        <w:rPr>
          <w:rStyle w:val="af1"/>
          <w:rFonts w:ascii="宋体" w:eastAsia="宋体" w:hAnsi="宋体" w:hint="eastAsia"/>
          <w:szCs w:val="21"/>
          <w:u w:val="double"/>
        </w:rPr>
        <w:t>盖章</w:t>
      </w:r>
      <w:r>
        <w:rPr>
          <w:rStyle w:val="af1"/>
          <w:rFonts w:ascii="宋体" w:eastAsia="宋体" w:hAnsi="宋体" w:hint="eastAsia"/>
          <w:b w:val="0"/>
          <w:szCs w:val="21"/>
        </w:rPr>
        <w:t>资料，</w:t>
      </w:r>
      <w:r>
        <w:rPr>
          <w:rFonts w:ascii="宋体" w:eastAsia="宋体" w:hAnsi="宋体" w:hint="eastAsia"/>
          <w:szCs w:val="21"/>
        </w:rPr>
        <w:t>并对上传的竞价文件资料承担责任</w:t>
      </w:r>
      <w:r>
        <w:rPr>
          <w:rStyle w:val="af1"/>
          <w:rFonts w:ascii="宋体" w:eastAsia="宋体" w:hAnsi="宋体" w:hint="eastAsia"/>
          <w:szCs w:val="21"/>
        </w:rPr>
        <w:t>）</w:t>
      </w:r>
    </w:p>
    <w:p w:rsidR="00D8561F" w:rsidRDefault="005F794E">
      <w:pPr>
        <w:pStyle w:val="af3"/>
        <w:numPr>
          <w:ilvl w:val="0"/>
          <w:numId w:val="7"/>
        </w:numPr>
        <w:spacing w:line="360" w:lineRule="auto"/>
        <w:ind w:firstLineChars="0"/>
        <w:rPr>
          <w:rFonts w:ascii="宋体" w:eastAsia="宋体" w:hAnsi="宋体"/>
        </w:rPr>
      </w:pPr>
      <w:r>
        <w:rPr>
          <w:rFonts w:ascii="宋体" w:eastAsia="宋体" w:hAnsi="宋体" w:hint="eastAsia"/>
          <w:szCs w:val="21"/>
        </w:rPr>
        <w:t>通过报名供应商应根据本公告要求，在规定的竞价时间内对采购项目进行报价，同时按本公告要求完整</w:t>
      </w:r>
      <w:r>
        <w:rPr>
          <w:rFonts w:ascii="宋体" w:eastAsia="宋体" w:hAnsi="宋体" w:cs="宋体" w:hint="eastAsia"/>
          <w:szCs w:val="21"/>
        </w:rPr>
        <w:t>、真实、准确地填写并</w:t>
      </w:r>
      <w:r>
        <w:rPr>
          <w:rFonts w:ascii="宋体" w:eastAsia="宋体" w:hAnsi="宋体" w:hint="eastAsia"/>
          <w:szCs w:val="21"/>
        </w:rPr>
        <w:t>上</w:t>
      </w:r>
      <w:proofErr w:type="gramStart"/>
      <w:r>
        <w:rPr>
          <w:rFonts w:ascii="宋体" w:eastAsia="宋体" w:hAnsi="宋体" w:hint="eastAsia"/>
          <w:szCs w:val="21"/>
        </w:rPr>
        <w:t>传相应</w:t>
      </w:r>
      <w:proofErr w:type="gramEnd"/>
      <w:r>
        <w:rPr>
          <w:rFonts w:ascii="宋体" w:eastAsia="宋体" w:hAnsi="宋体" w:hint="eastAsia"/>
          <w:szCs w:val="21"/>
        </w:rPr>
        <w:t>报价附件（报价表）。</w:t>
      </w:r>
    </w:p>
    <w:p w:rsidR="00D8561F" w:rsidRDefault="005F794E">
      <w:pPr>
        <w:pStyle w:val="af3"/>
        <w:numPr>
          <w:ilvl w:val="0"/>
          <w:numId w:val="7"/>
        </w:numPr>
        <w:spacing w:line="360" w:lineRule="auto"/>
        <w:ind w:firstLineChars="0"/>
        <w:rPr>
          <w:rFonts w:ascii="宋体" w:eastAsia="宋体" w:hAnsi="宋体"/>
          <w:b/>
          <w:u w:val="double"/>
        </w:rPr>
      </w:pPr>
      <w:r>
        <w:rPr>
          <w:rFonts w:ascii="宋体" w:eastAsia="宋体" w:hAnsi="宋体"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D8561F" w:rsidRDefault="005F794E">
      <w:pPr>
        <w:pStyle w:val="af3"/>
        <w:numPr>
          <w:ilvl w:val="0"/>
          <w:numId w:val="3"/>
        </w:numPr>
        <w:spacing w:line="360" w:lineRule="auto"/>
        <w:ind w:firstLineChars="0"/>
        <w:rPr>
          <w:rStyle w:val="af1"/>
          <w:rFonts w:ascii="宋体" w:eastAsia="宋体" w:hAnsi="宋体"/>
          <w:bCs w:val="0"/>
        </w:rPr>
      </w:pPr>
      <w:r>
        <w:rPr>
          <w:rStyle w:val="af1"/>
          <w:rFonts w:ascii="宋体" w:eastAsia="宋体" w:hAnsi="宋体" w:hint="eastAsia"/>
          <w:bCs w:val="0"/>
        </w:rPr>
        <w:t>确定成交候选人</w:t>
      </w:r>
    </w:p>
    <w:p w:rsidR="00D8561F" w:rsidRDefault="005F794E">
      <w:pPr>
        <w:pStyle w:val="af3"/>
        <w:numPr>
          <w:ilvl w:val="0"/>
          <w:numId w:val="8"/>
        </w:numPr>
        <w:spacing w:line="360" w:lineRule="auto"/>
        <w:ind w:firstLineChars="0"/>
        <w:rPr>
          <w:rFonts w:ascii="宋体" w:eastAsia="宋体" w:hAnsi="宋体"/>
        </w:rPr>
      </w:pPr>
      <w:r>
        <w:rPr>
          <w:rFonts w:ascii="宋体" w:eastAsia="宋体" w:hAnsi="宋体" w:hint="eastAsia"/>
          <w:szCs w:val="21"/>
        </w:rPr>
        <w:t>本项目以</w:t>
      </w:r>
      <w:r>
        <w:rPr>
          <w:rFonts w:ascii="宋体" w:eastAsia="宋体" w:hAnsi="宋体" w:hint="eastAsia"/>
          <w:b/>
          <w:szCs w:val="21"/>
        </w:rPr>
        <w:t>折扣</w:t>
      </w:r>
      <w:proofErr w:type="gramStart"/>
      <w:r>
        <w:rPr>
          <w:rFonts w:ascii="宋体" w:eastAsia="宋体" w:hAnsi="宋体" w:hint="eastAsia"/>
          <w:b/>
          <w:szCs w:val="21"/>
        </w:rPr>
        <w:t>率形式</w:t>
      </w:r>
      <w:proofErr w:type="gramEnd"/>
      <w:r>
        <w:rPr>
          <w:rFonts w:ascii="宋体" w:eastAsia="宋体" w:hAnsi="宋体" w:hint="eastAsia"/>
          <w:szCs w:val="21"/>
        </w:rPr>
        <w:t>进行报价，如项目存在最高限价或单价最高限价，成交总金额（单价）=总金额（单价最高限价）×折扣率。报价时间截止后，系统按折扣率由低到高顺序排列，折扣率最低的为第一成交候选人，报折扣率相同的，按报价时间在前的为第一成交候选人；报</w:t>
      </w:r>
      <w:proofErr w:type="gramStart"/>
      <w:r>
        <w:rPr>
          <w:rFonts w:ascii="宋体" w:eastAsia="宋体" w:hAnsi="宋体" w:hint="eastAsia"/>
          <w:szCs w:val="21"/>
        </w:rPr>
        <w:t>折扣率次低</w:t>
      </w:r>
      <w:proofErr w:type="gramEnd"/>
      <w:r>
        <w:rPr>
          <w:rFonts w:ascii="宋体" w:eastAsia="宋体" w:hAnsi="宋体" w:hint="eastAsia"/>
          <w:szCs w:val="21"/>
        </w:rPr>
        <w:t>的为第二成交候选人，以此类推</w:t>
      </w:r>
      <w:r>
        <w:rPr>
          <w:rFonts w:ascii="宋体" w:eastAsia="宋体" w:hAnsi="宋体" w:hint="eastAsia"/>
        </w:rPr>
        <w:t>。</w:t>
      </w:r>
    </w:p>
    <w:p w:rsidR="00D8561F" w:rsidRDefault="005F794E">
      <w:pPr>
        <w:pStyle w:val="af3"/>
        <w:numPr>
          <w:ilvl w:val="0"/>
          <w:numId w:val="3"/>
        </w:numPr>
        <w:spacing w:line="360" w:lineRule="auto"/>
        <w:ind w:firstLineChars="0"/>
        <w:rPr>
          <w:rFonts w:ascii="宋体" w:eastAsia="宋体" w:hAnsi="宋体"/>
          <w:b/>
          <w:szCs w:val="21"/>
        </w:rPr>
      </w:pPr>
      <w:r>
        <w:rPr>
          <w:rFonts w:ascii="宋体" w:eastAsia="宋体" w:hAnsi="宋体" w:hint="eastAsia"/>
          <w:b/>
          <w:szCs w:val="21"/>
        </w:rPr>
        <w:t>无效报价</w:t>
      </w:r>
    </w:p>
    <w:p w:rsidR="00D8561F" w:rsidRDefault="005F794E">
      <w:pPr>
        <w:pStyle w:val="af3"/>
        <w:numPr>
          <w:ilvl w:val="0"/>
          <w:numId w:val="9"/>
        </w:numPr>
        <w:spacing w:line="360" w:lineRule="auto"/>
        <w:ind w:firstLineChars="0"/>
        <w:rPr>
          <w:rFonts w:ascii="宋体" w:eastAsia="宋体" w:hAnsi="宋体"/>
          <w:szCs w:val="21"/>
        </w:rPr>
      </w:pPr>
      <w:r>
        <w:rPr>
          <w:rFonts w:ascii="宋体" w:hAnsi="宋体" w:hint="eastAsia"/>
          <w:b/>
          <w:szCs w:val="21"/>
        </w:rPr>
        <w:t>折扣率报价没有大于100%或等于0%，没有为负数，且是固定唯一值的，否则为无效报价。</w:t>
      </w:r>
    </w:p>
    <w:p w:rsidR="00D8561F" w:rsidRDefault="005F794E">
      <w:pPr>
        <w:pStyle w:val="af3"/>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rPr>
        <w:t>供应商报价超过最高限价或低于最低限价或超过项目对应产品单项最高限价的视为无效报价。</w:t>
      </w:r>
    </w:p>
    <w:p w:rsidR="00D8561F" w:rsidRDefault="005F794E">
      <w:pPr>
        <w:pStyle w:val="af3"/>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供应商须提供本项目要求的资质文件，如果不按公告规定或竞价文件要求等相关规定提供符合要求的资质文件，将被视为无效报价</w:t>
      </w:r>
      <w:r w:rsidR="00780126">
        <w:rPr>
          <w:rFonts w:ascii="宋体" w:eastAsia="宋体" w:hAnsi="宋体" w:hint="eastAsia"/>
          <w:bCs/>
          <w:szCs w:val="21"/>
        </w:rPr>
        <w:t>。</w:t>
      </w:r>
    </w:p>
    <w:p w:rsidR="00D8561F" w:rsidRDefault="005F794E">
      <w:pPr>
        <w:pStyle w:val="af3"/>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供应商须对本项目采购内容进行整体报价，任何只对其中一部分内容进行的报价都被视为无效报价。</w:t>
      </w:r>
    </w:p>
    <w:p w:rsidR="00D8561F" w:rsidRDefault="005F794E">
      <w:pPr>
        <w:pStyle w:val="af3"/>
        <w:numPr>
          <w:ilvl w:val="0"/>
          <w:numId w:val="9"/>
        </w:numPr>
        <w:spacing w:line="360" w:lineRule="auto"/>
        <w:ind w:firstLineChars="0"/>
        <w:rPr>
          <w:rFonts w:ascii="宋体" w:eastAsia="宋体" w:hAnsi="宋体"/>
          <w:szCs w:val="21"/>
        </w:rPr>
      </w:pPr>
      <w:r>
        <w:rPr>
          <w:rFonts w:ascii="宋体" w:eastAsia="宋体" w:hAnsi="宋体"/>
          <w:u w:val="double"/>
        </w:rPr>
        <w:t>报价表</w:t>
      </w:r>
      <w:r>
        <w:rPr>
          <w:rFonts w:ascii="宋体" w:eastAsia="宋体" w:hAnsi="宋体" w:hint="eastAsia"/>
          <w:u w:val="double"/>
        </w:rPr>
        <w:t>以及有报价供应商落款的报价文件</w:t>
      </w:r>
      <w:r>
        <w:rPr>
          <w:rFonts w:ascii="宋体" w:eastAsia="宋体" w:hAnsi="宋体"/>
          <w:u w:val="double"/>
        </w:rPr>
        <w:t>必须加盖</w:t>
      </w:r>
      <w:r>
        <w:rPr>
          <w:rFonts w:ascii="宋体" w:eastAsia="宋体" w:hAnsi="宋体" w:hint="eastAsia"/>
          <w:u w:val="double"/>
        </w:rPr>
        <w:t>报价供应商</w:t>
      </w:r>
      <w:r>
        <w:rPr>
          <w:rFonts w:ascii="宋体" w:eastAsia="宋体" w:hAnsi="宋体"/>
          <w:u w:val="double"/>
        </w:rPr>
        <w:t>公章，否则视为无效报</w:t>
      </w:r>
      <w:r>
        <w:rPr>
          <w:rFonts w:ascii="宋体" w:eastAsia="宋体" w:hAnsi="宋体"/>
          <w:u w:val="double"/>
        </w:rPr>
        <w:lastRenderedPageBreak/>
        <w:t>价</w:t>
      </w:r>
      <w:r>
        <w:rPr>
          <w:rFonts w:ascii="宋体" w:eastAsia="宋体" w:hAnsi="宋体" w:hint="eastAsia"/>
        </w:rPr>
        <w:t>；</w:t>
      </w:r>
    </w:p>
    <w:p w:rsidR="00D8561F" w:rsidRDefault="005F794E">
      <w:pPr>
        <w:pStyle w:val="ac"/>
        <w:numPr>
          <w:ilvl w:val="0"/>
          <w:numId w:val="9"/>
        </w:numPr>
        <w:shd w:val="clear" w:color="auto" w:fill="FFFFFF"/>
        <w:spacing w:before="0" w:beforeAutospacing="0" w:after="0" w:afterAutospacing="0" w:line="360" w:lineRule="auto"/>
        <w:rPr>
          <w:sz w:val="21"/>
          <w:szCs w:val="21"/>
        </w:rPr>
      </w:pPr>
      <w:r>
        <w:rPr>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sz w:val="21"/>
          <w:szCs w:val="21"/>
        </w:rPr>
        <w:t>；不接受总价优惠折扣形式的报价，供应商应将对项目的优惠直接在清单报价中体现出来。如果供应商不接受对其错误的更正，其报价将被视为无效报价</w:t>
      </w:r>
      <w:r w:rsidR="00780126">
        <w:rPr>
          <w:rFonts w:hint="eastAsia"/>
          <w:sz w:val="21"/>
          <w:szCs w:val="21"/>
        </w:rPr>
        <w:t>。</w:t>
      </w:r>
    </w:p>
    <w:p w:rsidR="00D8561F" w:rsidRDefault="005F794E">
      <w:pPr>
        <w:pStyle w:val="ac"/>
        <w:numPr>
          <w:ilvl w:val="0"/>
          <w:numId w:val="9"/>
        </w:numPr>
        <w:shd w:val="clear" w:color="auto" w:fill="FFFFFF"/>
        <w:spacing w:before="0" w:beforeAutospacing="0" w:after="0" w:afterAutospacing="0" w:line="276" w:lineRule="auto"/>
        <w:rPr>
          <w:b/>
          <w:bCs/>
          <w:sz w:val="21"/>
          <w:szCs w:val="21"/>
          <w:u w:val="double"/>
        </w:rPr>
      </w:pPr>
      <w:r>
        <w:rPr>
          <w:rFonts w:hint="eastAsia"/>
          <w:b/>
          <w:bCs/>
          <w:sz w:val="21"/>
          <w:szCs w:val="21"/>
          <w:u w:val="double"/>
        </w:rPr>
        <w:t>按有关法律、法规、规章属于报价无效的。</w:t>
      </w:r>
    </w:p>
    <w:p w:rsidR="00D8561F" w:rsidRDefault="005F794E">
      <w:pPr>
        <w:pStyle w:val="ac"/>
        <w:numPr>
          <w:ilvl w:val="0"/>
          <w:numId w:val="9"/>
        </w:numPr>
        <w:shd w:val="clear" w:color="auto" w:fill="FFFFFF"/>
        <w:spacing w:before="0" w:beforeAutospacing="0" w:after="0" w:afterAutospacing="0" w:line="360" w:lineRule="auto"/>
        <w:rPr>
          <w:sz w:val="21"/>
          <w:szCs w:val="21"/>
        </w:rPr>
      </w:pPr>
      <w:r>
        <w:rPr>
          <w:rFonts w:hint="eastAsia"/>
          <w:b/>
          <w:sz w:val="21"/>
          <w:szCs w:val="21"/>
        </w:rPr>
        <w:t>有下列情形之一的，视为串通竞价，其报价无效：</w:t>
      </w:r>
    </w:p>
    <w:p w:rsidR="00D8561F" w:rsidRDefault="005F794E">
      <w:pPr>
        <w:pStyle w:val="af3"/>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存在单位负责人为同一人或存在控股、管理关系的不同单位参与同一竞价项目；</w:t>
      </w:r>
    </w:p>
    <w:p w:rsidR="00D8561F" w:rsidRDefault="005F794E">
      <w:pPr>
        <w:pStyle w:val="af3"/>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不同供应商的响应文件由同一单位或者个人编制；</w:t>
      </w:r>
    </w:p>
    <w:p w:rsidR="00D8561F" w:rsidRDefault="005F794E">
      <w:pPr>
        <w:pStyle w:val="af3"/>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不同供应商委托同一单位或者个人办理竞价事宜；</w:t>
      </w:r>
    </w:p>
    <w:p w:rsidR="00D8561F" w:rsidRDefault="005F794E">
      <w:pPr>
        <w:pStyle w:val="af3"/>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不同供应商使用同一IP地址参与竞价；</w:t>
      </w:r>
    </w:p>
    <w:p w:rsidR="00D8561F" w:rsidRDefault="005F794E">
      <w:pPr>
        <w:pStyle w:val="af3"/>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不同供应商的响应文件载明的项目管理成员或者联系人员为同一人；</w:t>
      </w:r>
    </w:p>
    <w:p w:rsidR="00D8561F" w:rsidRDefault="005F794E">
      <w:pPr>
        <w:pStyle w:val="af3"/>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不同供应商的响应文件异常一致或者报价呈规律性差异；</w:t>
      </w:r>
    </w:p>
    <w:p w:rsidR="00D8561F" w:rsidRDefault="005F794E">
      <w:pPr>
        <w:pStyle w:val="af3"/>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不同供应商的响应文件相互混淆；</w:t>
      </w:r>
    </w:p>
    <w:p w:rsidR="00D8561F" w:rsidRDefault="005F794E">
      <w:pPr>
        <w:pStyle w:val="af3"/>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不同供应商的平台使用费从同一单位或者个人的账户转出</w:t>
      </w:r>
      <w:r w:rsidR="00780126">
        <w:rPr>
          <w:rFonts w:ascii="宋体" w:eastAsia="宋体" w:hAnsi="宋体" w:hint="eastAsia"/>
          <w:szCs w:val="21"/>
        </w:rPr>
        <w:t>。</w:t>
      </w:r>
    </w:p>
    <w:p w:rsidR="00D8561F" w:rsidRDefault="005F794E">
      <w:pPr>
        <w:pStyle w:val="af3"/>
        <w:numPr>
          <w:ilvl w:val="0"/>
          <w:numId w:val="3"/>
        </w:numPr>
        <w:spacing w:line="360" w:lineRule="auto"/>
        <w:ind w:firstLineChars="0"/>
        <w:rPr>
          <w:rFonts w:ascii="宋体" w:eastAsia="宋体" w:hAnsi="宋体"/>
          <w:szCs w:val="21"/>
        </w:rPr>
      </w:pPr>
      <w:r>
        <w:rPr>
          <w:rFonts w:ascii="宋体" w:eastAsia="宋体" w:hAnsi="宋体" w:hint="eastAsia"/>
          <w:b/>
          <w:szCs w:val="21"/>
        </w:rPr>
        <w:t>竞价活动失败</w:t>
      </w:r>
    </w:p>
    <w:p w:rsidR="00D8561F" w:rsidRDefault="005F794E" w:rsidP="00DE60B8">
      <w:pPr>
        <w:pStyle w:val="af3"/>
        <w:numPr>
          <w:ilvl w:val="0"/>
          <w:numId w:val="11"/>
        </w:numPr>
        <w:spacing w:line="360" w:lineRule="auto"/>
        <w:ind w:leftChars="200" w:left="840" w:firstLineChars="0"/>
        <w:rPr>
          <w:rFonts w:ascii="宋体" w:eastAsia="宋体" w:hAnsi="宋体"/>
        </w:rPr>
      </w:pPr>
      <w:r>
        <w:rPr>
          <w:rFonts w:ascii="宋体" w:eastAsia="宋体" w:hAnsi="宋体" w:hint="eastAsia"/>
          <w:szCs w:val="21"/>
        </w:rPr>
        <w:t>出现下列情况的，本次竞价活动失败：</w:t>
      </w:r>
    </w:p>
    <w:p w:rsidR="00D8561F" w:rsidRDefault="005F794E" w:rsidP="00DE60B8">
      <w:pPr>
        <w:pStyle w:val="af3"/>
        <w:numPr>
          <w:ilvl w:val="0"/>
          <w:numId w:val="12"/>
        </w:numPr>
        <w:spacing w:line="360" w:lineRule="auto"/>
        <w:ind w:leftChars="600" w:left="1680" w:firstLineChars="0"/>
        <w:rPr>
          <w:rFonts w:ascii="宋体" w:eastAsia="宋体" w:hAnsi="宋体"/>
        </w:rPr>
      </w:pPr>
      <w:r>
        <w:rPr>
          <w:rFonts w:ascii="宋体" w:eastAsia="宋体" w:hAnsi="宋体" w:hint="eastAsia"/>
        </w:rPr>
        <w:t>有效的报名供应商不足3家；</w:t>
      </w:r>
    </w:p>
    <w:p w:rsidR="00D8561F" w:rsidRDefault="005F794E" w:rsidP="00DE60B8">
      <w:pPr>
        <w:pStyle w:val="af3"/>
        <w:numPr>
          <w:ilvl w:val="0"/>
          <w:numId w:val="12"/>
        </w:numPr>
        <w:spacing w:line="360" w:lineRule="auto"/>
        <w:ind w:leftChars="600" w:left="1680" w:firstLineChars="0"/>
        <w:rPr>
          <w:rFonts w:ascii="宋体" w:eastAsia="宋体" w:hAnsi="宋体"/>
          <w:szCs w:val="21"/>
        </w:rPr>
      </w:pPr>
      <w:r>
        <w:rPr>
          <w:rFonts w:ascii="宋体" w:eastAsia="宋体" w:hAnsi="宋体" w:hint="eastAsia"/>
        </w:rPr>
        <w:t>有效的报价供应商不足3家。</w:t>
      </w:r>
    </w:p>
    <w:p w:rsidR="00D8561F" w:rsidRDefault="005F794E" w:rsidP="00DE60B8">
      <w:pPr>
        <w:pStyle w:val="af3"/>
        <w:numPr>
          <w:ilvl w:val="0"/>
          <w:numId w:val="11"/>
        </w:numPr>
        <w:spacing w:line="360" w:lineRule="auto"/>
        <w:ind w:leftChars="200" w:left="840" w:firstLineChars="0"/>
        <w:rPr>
          <w:rFonts w:ascii="宋体" w:eastAsia="宋体" w:hAnsi="宋体"/>
          <w:szCs w:val="21"/>
        </w:rPr>
      </w:pPr>
      <w:r>
        <w:rPr>
          <w:rFonts w:ascii="宋体" w:eastAsia="宋体" w:hAnsi="宋体"/>
          <w:szCs w:val="21"/>
        </w:rPr>
        <w:t>出现影响采购公正的违法、违规行为的</w:t>
      </w:r>
      <w:r>
        <w:rPr>
          <w:rFonts w:ascii="宋体" w:eastAsia="宋体" w:hAnsi="宋体" w:hint="eastAsia"/>
          <w:szCs w:val="21"/>
        </w:rPr>
        <w:t>；</w:t>
      </w:r>
    </w:p>
    <w:p w:rsidR="00D8561F" w:rsidRDefault="005F794E" w:rsidP="00DE60B8">
      <w:pPr>
        <w:pStyle w:val="af3"/>
        <w:numPr>
          <w:ilvl w:val="0"/>
          <w:numId w:val="11"/>
        </w:numPr>
        <w:spacing w:line="360" w:lineRule="auto"/>
        <w:ind w:leftChars="200" w:left="840" w:firstLineChars="0"/>
        <w:rPr>
          <w:rFonts w:ascii="宋体" w:eastAsia="宋体" w:hAnsi="宋体"/>
          <w:szCs w:val="21"/>
        </w:rPr>
      </w:pPr>
      <w:r>
        <w:rPr>
          <w:rFonts w:ascii="宋体" w:eastAsia="宋体" w:hAnsi="宋体"/>
          <w:szCs w:val="21"/>
        </w:rPr>
        <w:t>因重大变故，采购任务取消的</w:t>
      </w:r>
      <w:r w:rsidR="00780126">
        <w:rPr>
          <w:rFonts w:ascii="宋体" w:eastAsia="宋体" w:hAnsi="宋体" w:hint="eastAsia"/>
          <w:szCs w:val="21"/>
        </w:rPr>
        <w:t>。</w:t>
      </w:r>
    </w:p>
    <w:p w:rsidR="00D8561F" w:rsidRDefault="005F794E">
      <w:pPr>
        <w:pStyle w:val="af3"/>
        <w:numPr>
          <w:ilvl w:val="0"/>
          <w:numId w:val="3"/>
        </w:numPr>
        <w:spacing w:line="360" w:lineRule="auto"/>
        <w:ind w:firstLineChars="0"/>
        <w:rPr>
          <w:rFonts w:ascii="宋体" w:eastAsia="宋体" w:hAnsi="宋体"/>
          <w:b/>
          <w:szCs w:val="21"/>
        </w:rPr>
      </w:pPr>
      <w:r>
        <w:rPr>
          <w:rFonts w:ascii="宋体" w:eastAsia="宋体" w:hAnsi="宋体" w:hint="eastAsia"/>
          <w:b/>
          <w:szCs w:val="21"/>
        </w:rPr>
        <w:t>使用费</w:t>
      </w:r>
    </w:p>
    <w:p w:rsidR="00D8561F" w:rsidRDefault="005F794E">
      <w:pPr>
        <w:pStyle w:val="af3"/>
        <w:numPr>
          <w:ilvl w:val="0"/>
          <w:numId w:val="13"/>
        </w:numPr>
        <w:spacing w:line="360" w:lineRule="auto"/>
        <w:ind w:firstLineChars="0"/>
        <w:rPr>
          <w:rFonts w:ascii="宋体" w:eastAsia="宋体" w:hAnsi="宋体"/>
        </w:rPr>
      </w:pPr>
      <w:r>
        <w:rPr>
          <w:rFonts w:ascii="宋体" w:eastAsia="宋体" w:hAnsi="宋体" w:hint="eastAsia"/>
        </w:rPr>
        <w:t>成交</w:t>
      </w:r>
      <w:r>
        <w:rPr>
          <w:rFonts w:ascii="宋体" w:eastAsia="宋体" w:hAnsi="宋体" w:hint="eastAsia"/>
          <w:color w:val="000000" w:themeColor="text1"/>
          <w:szCs w:val="21"/>
        </w:rPr>
        <w:t>供应商</w:t>
      </w:r>
      <w:r>
        <w:rPr>
          <w:rFonts w:ascii="宋体" w:eastAsia="宋体" w:hAnsi="宋体" w:hint="eastAsia"/>
        </w:rPr>
        <w:t>须向平台服务商云采链线上采购一体化平台缴纳平台使用费，金额为预算金额的1.5%</w:t>
      </w:r>
      <w:r>
        <w:rPr>
          <w:rFonts w:ascii="宋体" w:eastAsia="宋体" w:hAnsi="宋体" w:hint="eastAsia"/>
          <w:b/>
        </w:rPr>
        <w:t>（四舍五入取整数）</w:t>
      </w:r>
      <w:r w:rsidR="00780126">
        <w:rPr>
          <w:rFonts w:ascii="宋体" w:eastAsia="宋体" w:hAnsi="宋体" w:hint="eastAsia"/>
        </w:rPr>
        <w:t>；</w:t>
      </w:r>
    </w:p>
    <w:p w:rsidR="00D8561F" w:rsidRDefault="005F794E">
      <w:pPr>
        <w:pStyle w:val="af3"/>
        <w:numPr>
          <w:ilvl w:val="0"/>
          <w:numId w:val="13"/>
        </w:numPr>
        <w:spacing w:line="360" w:lineRule="auto"/>
        <w:ind w:firstLineChars="0"/>
        <w:rPr>
          <w:rFonts w:ascii="宋体" w:eastAsia="宋体" w:hAnsi="宋体"/>
        </w:rPr>
      </w:pPr>
      <w:r>
        <w:rPr>
          <w:rFonts w:ascii="宋体" w:eastAsia="宋体" w:hAnsi="宋体" w:hint="eastAsia"/>
        </w:rPr>
        <w:t>成交</w:t>
      </w:r>
      <w:proofErr w:type="gramStart"/>
      <w:r>
        <w:rPr>
          <w:rFonts w:ascii="宋体" w:eastAsia="宋体" w:hAnsi="宋体" w:hint="eastAsia"/>
          <w:color w:val="000000" w:themeColor="text1"/>
          <w:szCs w:val="21"/>
        </w:rPr>
        <w:t>供应商</w:t>
      </w:r>
      <w:r>
        <w:rPr>
          <w:rFonts w:ascii="宋体" w:eastAsia="宋体" w:hAnsi="宋体" w:hint="eastAsia"/>
        </w:rPr>
        <w:t>无正当</w:t>
      </w:r>
      <w:proofErr w:type="gramEnd"/>
      <w:r>
        <w:rPr>
          <w:rFonts w:ascii="宋体" w:eastAsia="宋体" w:hAnsi="宋体" w:hint="eastAsia"/>
        </w:rPr>
        <w:t>理由放弃成交资格的必须按竞价公告等相关规定缴纳相应的平台使用费；</w:t>
      </w:r>
    </w:p>
    <w:p w:rsidR="00D8561F" w:rsidRDefault="005F794E">
      <w:pPr>
        <w:pStyle w:val="af3"/>
        <w:numPr>
          <w:ilvl w:val="0"/>
          <w:numId w:val="13"/>
        </w:numPr>
        <w:spacing w:line="360" w:lineRule="auto"/>
        <w:ind w:firstLineChars="0"/>
        <w:rPr>
          <w:rFonts w:ascii="宋体" w:eastAsia="宋体" w:hAnsi="宋体"/>
        </w:rPr>
      </w:pPr>
      <w:r>
        <w:rPr>
          <w:rFonts w:ascii="宋体" w:eastAsia="宋体" w:hAnsi="宋体" w:hint="eastAsia"/>
          <w:szCs w:val="21"/>
        </w:rPr>
        <w:t>如确实因不可抗力放弃成交资格的，应在不可抗力发生后三个工作日内予以通知采购代理机构并提供相关的证明；如逾期，采购代理机构不予退还平台使用费</w:t>
      </w:r>
      <w:r w:rsidR="00780126">
        <w:rPr>
          <w:rFonts w:ascii="宋体" w:eastAsia="宋体" w:hAnsi="宋体" w:hint="eastAsia"/>
          <w:szCs w:val="21"/>
        </w:rPr>
        <w:t>。</w:t>
      </w:r>
    </w:p>
    <w:p w:rsidR="00D8561F" w:rsidRDefault="005F794E">
      <w:pPr>
        <w:widowControl/>
        <w:spacing w:line="360" w:lineRule="auto"/>
        <w:jc w:val="left"/>
        <w:rPr>
          <w:rFonts w:ascii="宋体" w:eastAsia="宋体" w:hAnsi="宋体"/>
          <w:b/>
        </w:rPr>
      </w:pPr>
      <w:r>
        <w:rPr>
          <w:rFonts w:ascii="宋体" w:eastAsia="宋体" w:hAnsi="宋体" w:hint="eastAsia"/>
          <w:b/>
        </w:rPr>
        <w:t>五、联系方式</w:t>
      </w:r>
    </w:p>
    <w:p w:rsidR="00D8561F" w:rsidRDefault="005F794E">
      <w:pPr>
        <w:pStyle w:val="af3"/>
        <w:spacing w:line="360" w:lineRule="auto"/>
        <w:ind w:left="420" w:firstLineChars="0" w:firstLine="0"/>
        <w:rPr>
          <w:rFonts w:ascii="宋体" w:eastAsia="宋体" w:hAnsi="宋体" w:cstheme="minorEastAsia"/>
          <w:b/>
          <w:color w:val="000000" w:themeColor="text1"/>
        </w:rPr>
      </w:pPr>
      <w:r>
        <w:rPr>
          <w:rFonts w:ascii="宋体" w:eastAsia="宋体" w:hAnsi="宋体"/>
        </w:rPr>
        <w:lastRenderedPageBreak/>
        <w:t>1、采购人联系人及联系电话：</w:t>
      </w:r>
      <w:r>
        <w:rPr>
          <w:rFonts w:ascii="宋体" w:eastAsia="宋体" w:hAnsi="宋体"/>
        </w:rPr>
        <w:br/>
        <w:t>广东省肇庆监狱招标采购办公室 0758-3173863。</w:t>
      </w:r>
      <w:r>
        <w:rPr>
          <w:rFonts w:ascii="宋体" w:eastAsia="宋体" w:hAnsi="宋体"/>
        </w:rPr>
        <w:br/>
        <w:t>2、监督部门及监督电话：</w:t>
      </w:r>
      <w:r>
        <w:rPr>
          <w:rFonts w:ascii="宋体" w:eastAsia="宋体" w:hAnsi="宋体"/>
        </w:rPr>
        <w:br/>
        <w:t>广东省肇庆监狱纪检与审计科</w:t>
      </w:r>
      <w:r>
        <w:rPr>
          <w:rFonts w:ascii="宋体" w:eastAsia="宋体" w:hAnsi="宋体" w:hint="eastAsia"/>
        </w:rPr>
        <w:t xml:space="preserve"> </w:t>
      </w:r>
      <w:r>
        <w:rPr>
          <w:rFonts w:ascii="宋体" w:eastAsia="宋体" w:hAnsi="宋体"/>
        </w:rPr>
        <w:t>0758—3173809。</w:t>
      </w:r>
    </w:p>
    <w:p w:rsidR="00D8561F" w:rsidRDefault="005F794E">
      <w:pPr>
        <w:pStyle w:val="af3"/>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rsidR="00D8561F" w:rsidRDefault="005F794E">
      <w:pPr>
        <w:pStyle w:val="af3"/>
        <w:widowControl/>
        <w:spacing w:line="360" w:lineRule="auto"/>
        <w:ind w:left="420" w:firstLineChars="0" w:firstLine="0"/>
        <w:jc w:val="center"/>
        <w:rPr>
          <w:rFonts w:ascii="宋体" w:eastAsia="宋体" w:hAnsi="宋体"/>
          <w:b/>
        </w:rPr>
      </w:pPr>
      <w:r>
        <w:rPr>
          <w:rFonts w:ascii="宋体" w:eastAsia="宋体" w:hAnsi="宋体" w:hint="eastAsia"/>
          <w:noProof/>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D8561F" w:rsidRDefault="005F794E">
      <w:pPr>
        <w:pStyle w:val="ad"/>
        <w:spacing w:before="0" w:after="0"/>
        <w:rPr>
          <w:rFonts w:ascii="宋体" w:hAnsi="宋体"/>
          <w:lang w:val="zh-CN"/>
        </w:rPr>
      </w:pPr>
      <w:r>
        <w:rPr>
          <w:rFonts w:ascii="宋体" w:hAnsi="宋体"/>
          <w:lang w:val="zh-CN"/>
        </w:rPr>
        <w:br w:type="page"/>
      </w:r>
    </w:p>
    <w:p w:rsidR="00D8561F" w:rsidRDefault="005F794E">
      <w:pPr>
        <w:pStyle w:val="ad"/>
        <w:spacing w:before="0" w:after="0"/>
        <w:rPr>
          <w:rFonts w:ascii="宋体" w:hAnsi="宋体"/>
          <w:lang w:val="zh-CN"/>
        </w:rPr>
      </w:pPr>
      <w:r>
        <w:rPr>
          <w:rFonts w:ascii="宋体" w:hAnsi="宋体" w:hint="eastAsia"/>
          <w:lang w:val="zh-CN"/>
        </w:rPr>
        <w:lastRenderedPageBreak/>
        <w:t>第二章采购需求书</w:t>
      </w:r>
    </w:p>
    <w:p w:rsidR="00D8561F" w:rsidRDefault="005F794E">
      <w:pPr>
        <w:snapToGrid w:val="0"/>
        <w:spacing w:line="360" w:lineRule="auto"/>
        <w:ind w:left="517" w:hangingChars="245" w:hanging="517"/>
        <w:rPr>
          <w:rFonts w:ascii="宋体" w:eastAsia="宋体" w:hAnsi="宋体"/>
          <w:b/>
          <w:bCs/>
          <w:szCs w:val="21"/>
        </w:rPr>
      </w:pPr>
      <w:r>
        <w:rPr>
          <w:rFonts w:ascii="宋体" w:eastAsia="宋体" w:hAnsi="宋体" w:hint="eastAsia"/>
          <w:b/>
          <w:bCs/>
          <w:szCs w:val="21"/>
        </w:rPr>
        <w:t>说明：</w:t>
      </w:r>
    </w:p>
    <w:p w:rsidR="00D8561F" w:rsidRDefault="005F794E">
      <w:pPr>
        <w:numPr>
          <w:ilvl w:val="0"/>
          <w:numId w:val="14"/>
        </w:numPr>
        <w:snapToGrid w:val="0"/>
        <w:spacing w:line="360" w:lineRule="auto"/>
        <w:rPr>
          <w:rFonts w:ascii="宋体" w:eastAsia="宋体" w:hAnsi="宋体"/>
          <w:b/>
          <w:bCs/>
          <w:szCs w:val="21"/>
        </w:rPr>
      </w:pPr>
      <w:r>
        <w:rPr>
          <w:rFonts w:ascii="宋体" w:eastAsia="宋体" w:hAnsi="宋体" w:hint="eastAsia"/>
          <w:b/>
          <w:bCs/>
          <w:szCs w:val="21"/>
        </w:rPr>
        <w:t xml:space="preserve">响应供应商须对本项目进行整体响应，任何只对其中一部分进行的响应都被视为无效响应。 </w:t>
      </w:r>
    </w:p>
    <w:p w:rsidR="00D8561F" w:rsidRDefault="005F794E">
      <w:pPr>
        <w:pStyle w:val="af3"/>
        <w:numPr>
          <w:ilvl w:val="0"/>
          <w:numId w:val="15"/>
        </w:numPr>
        <w:snapToGrid w:val="0"/>
        <w:spacing w:line="360" w:lineRule="auto"/>
        <w:ind w:firstLineChars="0"/>
        <w:rPr>
          <w:rFonts w:ascii="宋体" w:eastAsia="宋体" w:hAnsi="宋体"/>
          <w:b/>
          <w:bCs/>
        </w:rPr>
      </w:pPr>
      <w:r>
        <w:rPr>
          <w:rFonts w:ascii="宋体" w:eastAsia="宋体" w:hAnsi="宋体" w:hint="eastAsia"/>
          <w:b/>
          <w:bCs/>
        </w:rPr>
        <w:t>项目一览表</w:t>
      </w:r>
    </w:p>
    <w:tbl>
      <w:tblPr>
        <w:tblW w:w="8929"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3006"/>
        <w:gridCol w:w="708"/>
        <w:gridCol w:w="3177"/>
        <w:gridCol w:w="2038"/>
      </w:tblGrid>
      <w:tr w:rsidR="00D8561F">
        <w:trPr>
          <w:trHeight w:val="580"/>
          <w:jc w:val="center"/>
        </w:trPr>
        <w:tc>
          <w:tcPr>
            <w:tcW w:w="3006" w:type="dxa"/>
            <w:shd w:val="clear" w:color="auto" w:fill="EEECE1"/>
            <w:vAlign w:val="center"/>
          </w:tcPr>
          <w:p w:rsidR="00D8561F" w:rsidRDefault="005F794E">
            <w:pPr>
              <w:jc w:val="center"/>
              <w:rPr>
                <w:rFonts w:ascii="宋体" w:eastAsia="宋体" w:hAnsi="宋体"/>
                <w:b/>
                <w:szCs w:val="21"/>
              </w:rPr>
            </w:pPr>
            <w:r>
              <w:rPr>
                <w:rFonts w:ascii="宋体" w:eastAsia="宋体" w:hAnsi="宋体" w:hint="eastAsia"/>
                <w:b/>
                <w:szCs w:val="21"/>
              </w:rPr>
              <w:t>采购内容</w:t>
            </w:r>
          </w:p>
        </w:tc>
        <w:tc>
          <w:tcPr>
            <w:tcW w:w="708" w:type="dxa"/>
            <w:shd w:val="clear" w:color="auto" w:fill="EEECE1"/>
            <w:vAlign w:val="center"/>
          </w:tcPr>
          <w:p w:rsidR="00D8561F" w:rsidRDefault="005F794E">
            <w:pPr>
              <w:jc w:val="center"/>
              <w:rPr>
                <w:rFonts w:ascii="宋体" w:eastAsia="宋体" w:hAnsi="宋体"/>
                <w:b/>
                <w:szCs w:val="21"/>
              </w:rPr>
            </w:pPr>
            <w:r>
              <w:rPr>
                <w:rFonts w:ascii="宋体" w:eastAsia="宋体" w:hAnsi="宋体" w:hint="eastAsia"/>
                <w:b/>
                <w:szCs w:val="21"/>
              </w:rPr>
              <w:t>数量</w:t>
            </w:r>
          </w:p>
        </w:tc>
        <w:tc>
          <w:tcPr>
            <w:tcW w:w="3177" w:type="dxa"/>
            <w:shd w:val="clear" w:color="auto" w:fill="EEECE1"/>
            <w:vAlign w:val="center"/>
          </w:tcPr>
          <w:p w:rsidR="00D8561F" w:rsidRDefault="005F794E">
            <w:pPr>
              <w:jc w:val="center"/>
              <w:rPr>
                <w:rFonts w:ascii="宋体" w:eastAsia="宋体" w:hAnsi="宋体"/>
                <w:b/>
                <w:szCs w:val="21"/>
              </w:rPr>
            </w:pPr>
            <w:r>
              <w:rPr>
                <w:rFonts w:ascii="宋体" w:eastAsia="宋体" w:hAnsi="宋体" w:hint="eastAsia"/>
                <w:b/>
                <w:szCs w:val="21"/>
              </w:rPr>
              <w:t>交货期</w:t>
            </w:r>
          </w:p>
        </w:tc>
        <w:tc>
          <w:tcPr>
            <w:tcW w:w="2038" w:type="dxa"/>
            <w:shd w:val="clear" w:color="auto" w:fill="EEECE1"/>
            <w:vAlign w:val="center"/>
          </w:tcPr>
          <w:p w:rsidR="00D8561F" w:rsidRDefault="005F794E">
            <w:pPr>
              <w:jc w:val="center"/>
              <w:rPr>
                <w:rFonts w:ascii="宋体" w:eastAsia="宋体" w:hAnsi="宋体"/>
                <w:b/>
                <w:szCs w:val="21"/>
              </w:rPr>
            </w:pPr>
            <w:r>
              <w:rPr>
                <w:rFonts w:ascii="宋体" w:eastAsia="宋体" w:hAnsi="宋体" w:hint="eastAsia"/>
                <w:b/>
                <w:szCs w:val="21"/>
              </w:rPr>
              <w:t>预算金额</w:t>
            </w:r>
          </w:p>
        </w:tc>
      </w:tr>
      <w:tr w:rsidR="00D8561F">
        <w:trPr>
          <w:trHeight w:val="838"/>
          <w:jc w:val="center"/>
        </w:trPr>
        <w:tc>
          <w:tcPr>
            <w:tcW w:w="3006" w:type="dxa"/>
            <w:vAlign w:val="center"/>
          </w:tcPr>
          <w:p w:rsidR="00D8561F" w:rsidRDefault="005F794E">
            <w:pPr>
              <w:jc w:val="center"/>
              <w:rPr>
                <w:rFonts w:ascii="宋体" w:eastAsia="宋体" w:hAnsi="宋体"/>
                <w:szCs w:val="21"/>
              </w:rPr>
            </w:pPr>
            <w:r>
              <w:rPr>
                <w:rFonts w:ascii="宋体" w:eastAsia="宋体" w:hAnsi="宋体" w:hint="eastAsia"/>
                <w:szCs w:val="21"/>
              </w:rPr>
              <w:t>广东省肇庆监狱工会委员会2024年春节慰问品采购项目</w:t>
            </w:r>
          </w:p>
        </w:tc>
        <w:tc>
          <w:tcPr>
            <w:tcW w:w="708" w:type="dxa"/>
            <w:vAlign w:val="center"/>
          </w:tcPr>
          <w:p w:rsidR="00D8561F" w:rsidRDefault="005F794E">
            <w:pPr>
              <w:jc w:val="center"/>
              <w:rPr>
                <w:rFonts w:ascii="宋体" w:eastAsia="宋体" w:hAnsi="宋体"/>
                <w:szCs w:val="21"/>
              </w:rPr>
            </w:pPr>
            <w:r>
              <w:rPr>
                <w:rFonts w:ascii="宋体" w:eastAsia="宋体" w:hAnsi="宋体" w:hint="eastAsia"/>
                <w:szCs w:val="21"/>
              </w:rPr>
              <w:t>1批</w:t>
            </w:r>
          </w:p>
        </w:tc>
        <w:tc>
          <w:tcPr>
            <w:tcW w:w="3177" w:type="dxa"/>
            <w:vAlign w:val="center"/>
          </w:tcPr>
          <w:p w:rsidR="00D8561F" w:rsidRDefault="005F794E">
            <w:pPr>
              <w:pStyle w:val="a8"/>
              <w:tabs>
                <w:tab w:val="left" w:pos="540"/>
              </w:tabs>
              <w:adjustRightInd w:val="0"/>
              <w:snapToGrid w:val="0"/>
              <w:spacing w:line="360" w:lineRule="auto"/>
              <w:jc w:val="center"/>
              <w:rPr>
                <w:rFonts w:asciiTheme="minorEastAsia" w:eastAsiaTheme="minorEastAsia" w:hAnsiTheme="minorEastAsia"/>
                <w:sz w:val="21"/>
              </w:rPr>
            </w:pPr>
            <w:r>
              <w:rPr>
                <w:rFonts w:hAnsi="宋体" w:cs="宋体" w:hint="eastAsia"/>
                <w:sz w:val="21"/>
              </w:rPr>
              <w:t>须在2024年2月1日前邮寄完毕</w:t>
            </w:r>
          </w:p>
        </w:tc>
        <w:tc>
          <w:tcPr>
            <w:tcW w:w="2038" w:type="dxa"/>
            <w:vAlign w:val="center"/>
          </w:tcPr>
          <w:p w:rsidR="00D8561F" w:rsidRDefault="005F794E">
            <w:pPr>
              <w:pStyle w:val="a8"/>
              <w:tabs>
                <w:tab w:val="left" w:pos="540"/>
              </w:tabs>
              <w:adjustRightInd w:val="0"/>
              <w:snapToGrid w:val="0"/>
              <w:spacing w:line="360" w:lineRule="auto"/>
              <w:jc w:val="center"/>
              <w:rPr>
                <w:rFonts w:asciiTheme="minorEastAsia" w:eastAsiaTheme="minorEastAsia" w:hAnsiTheme="minorEastAsia"/>
                <w:sz w:val="21"/>
              </w:rPr>
            </w:pPr>
            <w:r>
              <w:rPr>
                <w:rFonts w:asciiTheme="minorEastAsia" w:eastAsiaTheme="minorEastAsia" w:hAnsiTheme="minorEastAsia" w:hint="eastAsia"/>
                <w:sz w:val="21"/>
              </w:rPr>
              <w:t>人民币589413元</w:t>
            </w:r>
          </w:p>
        </w:tc>
      </w:tr>
    </w:tbl>
    <w:p w:rsidR="00D8561F" w:rsidRDefault="005F794E">
      <w:pPr>
        <w:pStyle w:val="af3"/>
        <w:numPr>
          <w:ilvl w:val="0"/>
          <w:numId w:val="15"/>
        </w:numPr>
        <w:snapToGrid w:val="0"/>
        <w:spacing w:line="360" w:lineRule="auto"/>
        <w:ind w:firstLineChars="0"/>
        <w:rPr>
          <w:rFonts w:ascii="宋体" w:eastAsia="宋体" w:hAnsi="宋体"/>
          <w:b/>
          <w:bCs/>
        </w:rPr>
      </w:pPr>
      <w:r>
        <w:rPr>
          <w:rFonts w:ascii="宋体" w:eastAsia="宋体" w:hAnsi="宋体" w:hint="eastAsia"/>
          <w:b/>
          <w:bCs/>
        </w:rPr>
        <w:t>数量及预算金额</w:t>
      </w:r>
    </w:p>
    <w:p w:rsidR="00D8561F" w:rsidRDefault="005F794E">
      <w:pPr>
        <w:pStyle w:val="a8"/>
        <w:tabs>
          <w:tab w:val="left" w:pos="540"/>
        </w:tabs>
        <w:adjustRightInd w:val="0"/>
        <w:snapToGrid w:val="0"/>
        <w:spacing w:line="360" w:lineRule="auto"/>
        <w:ind w:firstLineChars="200" w:firstLine="420"/>
        <w:rPr>
          <w:rFonts w:hAnsi="宋体"/>
          <w:kern w:val="2"/>
          <w:sz w:val="21"/>
        </w:rPr>
      </w:pPr>
      <w:r>
        <w:rPr>
          <w:rFonts w:hAnsi="宋体" w:hint="eastAsia"/>
          <w:kern w:val="2"/>
          <w:sz w:val="21"/>
        </w:rPr>
        <w:t>本项目总预算为</w:t>
      </w:r>
      <w:r>
        <w:rPr>
          <w:rFonts w:asciiTheme="minorEastAsia" w:eastAsiaTheme="minorEastAsia" w:hAnsiTheme="minorEastAsia" w:hint="eastAsia"/>
          <w:sz w:val="21"/>
        </w:rPr>
        <w:t>589413</w:t>
      </w:r>
      <w:r>
        <w:rPr>
          <w:rFonts w:hAnsi="宋体" w:hint="eastAsia"/>
          <w:kern w:val="2"/>
          <w:sz w:val="21"/>
        </w:rPr>
        <w:t>元（具体结算金额以实际发放份数为准）,标准为535.83元/份，共1100份（以实际发放份数为准）。</w:t>
      </w:r>
    </w:p>
    <w:p w:rsidR="00D8561F" w:rsidRDefault="005F794E">
      <w:pPr>
        <w:pStyle w:val="af3"/>
        <w:numPr>
          <w:ilvl w:val="0"/>
          <w:numId w:val="15"/>
        </w:numPr>
        <w:snapToGrid w:val="0"/>
        <w:spacing w:line="360" w:lineRule="auto"/>
        <w:ind w:firstLineChars="0"/>
        <w:rPr>
          <w:rFonts w:ascii="宋体" w:eastAsia="宋体" w:hAnsi="宋体"/>
          <w:b/>
          <w:bCs/>
        </w:rPr>
      </w:pPr>
      <w:r>
        <w:rPr>
          <w:rFonts w:ascii="宋体" w:eastAsia="宋体" w:hAnsi="宋体" w:hint="eastAsia"/>
          <w:b/>
          <w:bCs/>
        </w:rPr>
        <w:t>技术规格</w:t>
      </w:r>
    </w:p>
    <w:p w:rsidR="00D8561F" w:rsidRDefault="005F794E">
      <w:pPr>
        <w:pStyle w:val="a8"/>
        <w:tabs>
          <w:tab w:val="left" w:pos="540"/>
        </w:tabs>
        <w:adjustRightInd w:val="0"/>
        <w:snapToGrid w:val="0"/>
        <w:spacing w:line="360" w:lineRule="auto"/>
        <w:ind w:firstLineChars="200" w:firstLine="420"/>
        <w:rPr>
          <w:rFonts w:asciiTheme="minorEastAsia" w:eastAsiaTheme="minorEastAsia" w:hAnsiTheme="minorEastAsia"/>
          <w:sz w:val="21"/>
        </w:rPr>
      </w:pPr>
      <w:r>
        <w:rPr>
          <w:rFonts w:hAnsi="宋体" w:cs="宋体" w:hint="eastAsia"/>
          <w:sz w:val="21"/>
        </w:rPr>
        <w:t>每份慰问品套餐包含以下物品，每份标准为535.83元</w:t>
      </w:r>
      <w:r>
        <w:rPr>
          <w:rFonts w:asciiTheme="minorEastAsia" w:eastAsiaTheme="minorEastAsia" w:hAnsiTheme="minorEastAsia" w:hint="eastAsia"/>
          <w:sz w:val="21"/>
        </w:rPr>
        <w:t>。</w:t>
      </w:r>
    </w:p>
    <w:tbl>
      <w:tblPr>
        <w:tblW w:w="9419"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91"/>
        <w:gridCol w:w="1155"/>
        <w:gridCol w:w="2160"/>
        <w:gridCol w:w="1590"/>
        <w:gridCol w:w="1650"/>
        <w:gridCol w:w="645"/>
        <w:gridCol w:w="514"/>
        <w:gridCol w:w="514"/>
        <w:gridCol w:w="600"/>
      </w:tblGrid>
      <w:tr w:rsidR="00D8561F">
        <w:trPr>
          <w:trHeight w:val="360"/>
          <w:jc w:val="center"/>
        </w:trPr>
        <w:tc>
          <w:tcPr>
            <w:tcW w:w="591" w:type="dxa"/>
            <w:tcBorders>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szCs w:val="21"/>
              </w:rPr>
            </w:pPr>
            <w:r>
              <w:rPr>
                <w:rFonts w:ascii="宋体" w:eastAsia="宋体" w:hAnsi="宋体" w:cs="宋体" w:hint="eastAsia"/>
                <w:b/>
                <w:color w:val="000000"/>
                <w:kern w:val="0"/>
                <w:szCs w:val="21"/>
                <w:lang w:bidi="ar"/>
              </w:rPr>
              <w:t>序号</w:t>
            </w:r>
          </w:p>
        </w:tc>
        <w:tc>
          <w:tcPr>
            <w:tcW w:w="1155" w:type="dxa"/>
            <w:tcBorders>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szCs w:val="21"/>
              </w:rPr>
            </w:pPr>
            <w:r>
              <w:rPr>
                <w:rFonts w:ascii="宋体" w:eastAsia="宋体" w:hAnsi="宋体" w:cs="宋体" w:hint="eastAsia"/>
                <w:b/>
                <w:color w:val="000000"/>
                <w:kern w:val="0"/>
                <w:szCs w:val="21"/>
                <w:lang w:bidi="ar"/>
              </w:rPr>
              <w:t>品种</w:t>
            </w:r>
          </w:p>
        </w:tc>
        <w:tc>
          <w:tcPr>
            <w:tcW w:w="2160" w:type="dxa"/>
            <w:tcBorders>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szCs w:val="21"/>
              </w:rPr>
            </w:pPr>
            <w:r>
              <w:rPr>
                <w:rFonts w:ascii="宋体" w:eastAsia="宋体" w:hAnsi="宋体" w:cs="宋体" w:hint="eastAsia"/>
                <w:b/>
                <w:color w:val="000000"/>
                <w:kern w:val="0"/>
                <w:szCs w:val="21"/>
                <w:lang w:bidi="ar"/>
              </w:rPr>
              <w:t>规格</w:t>
            </w:r>
          </w:p>
        </w:tc>
        <w:tc>
          <w:tcPr>
            <w:tcW w:w="1590" w:type="dxa"/>
            <w:tcBorders>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szCs w:val="21"/>
              </w:rPr>
            </w:pPr>
            <w:r>
              <w:rPr>
                <w:rFonts w:ascii="宋体" w:eastAsia="宋体" w:hAnsi="宋体" w:cs="宋体" w:hint="eastAsia"/>
                <w:b/>
                <w:color w:val="000000"/>
                <w:kern w:val="0"/>
                <w:szCs w:val="21"/>
                <w:lang w:bidi="ar"/>
              </w:rPr>
              <w:t>图片</w:t>
            </w:r>
          </w:p>
        </w:tc>
        <w:tc>
          <w:tcPr>
            <w:tcW w:w="1650" w:type="dxa"/>
            <w:tcBorders>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宋体"/>
                <w:b/>
                <w:color w:val="000000"/>
                <w:kern w:val="0"/>
                <w:szCs w:val="21"/>
                <w:lang w:bidi="ar"/>
              </w:rPr>
            </w:pPr>
            <w:r>
              <w:rPr>
                <w:rFonts w:ascii="宋体" w:eastAsia="宋体" w:hAnsi="宋体" w:cs="宋体" w:hint="eastAsia"/>
                <w:b/>
                <w:color w:val="000000"/>
                <w:kern w:val="0"/>
                <w:szCs w:val="21"/>
                <w:lang w:bidi="ar"/>
              </w:rPr>
              <w:t>商品条码</w:t>
            </w:r>
          </w:p>
        </w:tc>
        <w:tc>
          <w:tcPr>
            <w:tcW w:w="645" w:type="dxa"/>
            <w:tcBorders>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szCs w:val="21"/>
              </w:rPr>
            </w:pPr>
            <w:r>
              <w:rPr>
                <w:rFonts w:ascii="宋体" w:eastAsia="宋体" w:hAnsi="宋体" w:cs="宋体" w:hint="eastAsia"/>
                <w:b/>
                <w:color w:val="000000"/>
                <w:kern w:val="0"/>
                <w:szCs w:val="21"/>
                <w:lang w:bidi="ar"/>
              </w:rPr>
              <w:t>单价最高限价（元）</w:t>
            </w:r>
          </w:p>
        </w:tc>
        <w:tc>
          <w:tcPr>
            <w:tcW w:w="514" w:type="dxa"/>
            <w:tcBorders>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宋体"/>
                <w:b/>
                <w:color w:val="000000"/>
                <w:kern w:val="0"/>
                <w:szCs w:val="21"/>
                <w:lang w:bidi="ar"/>
              </w:rPr>
            </w:pPr>
            <w:r>
              <w:rPr>
                <w:rFonts w:ascii="宋体" w:eastAsia="宋体" w:hAnsi="宋体" w:cs="宋体" w:hint="eastAsia"/>
                <w:b/>
                <w:color w:val="000000"/>
                <w:kern w:val="0"/>
                <w:szCs w:val="21"/>
                <w:lang w:bidi="ar"/>
              </w:rPr>
              <w:t>单位</w:t>
            </w:r>
          </w:p>
        </w:tc>
        <w:tc>
          <w:tcPr>
            <w:tcW w:w="514" w:type="dxa"/>
            <w:tcBorders>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kern w:val="0"/>
                <w:szCs w:val="21"/>
                <w:lang w:bidi="ar"/>
              </w:rPr>
            </w:pPr>
            <w:r>
              <w:rPr>
                <w:rFonts w:ascii="宋体" w:eastAsia="宋体" w:hAnsi="宋体" w:cs="宋体" w:hint="eastAsia"/>
                <w:b/>
                <w:color w:val="000000"/>
                <w:kern w:val="0"/>
                <w:szCs w:val="21"/>
                <w:lang w:bidi="ar"/>
              </w:rPr>
              <w:t>数量</w:t>
            </w:r>
          </w:p>
        </w:tc>
        <w:tc>
          <w:tcPr>
            <w:tcW w:w="600" w:type="dxa"/>
            <w:tcBorders>
              <w:left w:val="single" w:sz="4" w:space="0" w:color="000000"/>
              <w:bottom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kern w:val="0"/>
                <w:szCs w:val="21"/>
                <w:lang w:bidi="ar"/>
              </w:rPr>
            </w:pPr>
            <w:r>
              <w:rPr>
                <w:rFonts w:ascii="宋体" w:eastAsia="宋体" w:hAnsi="宋体" w:cs="宋体" w:hint="eastAsia"/>
                <w:b/>
                <w:color w:val="000000"/>
                <w:kern w:val="0"/>
                <w:szCs w:val="21"/>
                <w:lang w:bidi="ar"/>
              </w:rPr>
              <w:t>小计（元）</w:t>
            </w:r>
          </w:p>
        </w:tc>
      </w:tr>
      <w:tr w:rsidR="00D8561F">
        <w:trPr>
          <w:trHeight w:val="133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szCs w:val="21"/>
              </w:rPr>
            </w:pPr>
            <w:r>
              <w:rPr>
                <w:rFonts w:ascii="宋体" w:eastAsia="宋体" w:hAnsi="宋体" w:cs="宋体" w:hint="eastAsia"/>
                <w:color w:val="000000"/>
                <w:kern w:val="0"/>
                <w:szCs w:val="21"/>
                <w:lang w:bidi="ar"/>
              </w:rPr>
              <w:t>1</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szCs w:val="21"/>
              </w:rPr>
            </w:pPr>
            <w:proofErr w:type="gramStart"/>
            <w:r>
              <w:rPr>
                <w:rFonts w:ascii="宋体" w:eastAsia="宋体" w:hAnsi="宋体" w:cs="宋体" w:hint="eastAsia"/>
                <w:color w:val="000000"/>
                <w:kern w:val="0"/>
                <w:szCs w:val="21"/>
                <w:lang w:bidi="ar"/>
              </w:rPr>
              <w:t>千禾零</w:t>
            </w:r>
            <w:proofErr w:type="gramEnd"/>
            <w:r>
              <w:rPr>
                <w:rFonts w:ascii="宋体" w:eastAsia="宋体" w:hAnsi="宋体" w:cs="宋体" w:hint="eastAsia"/>
                <w:color w:val="000000"/>
                <w:kern w:val="0"/>
                <w:szCs w:val="21"/>
                <w:lang w:bidi="ar"/>
              </w:rPr>
              <w:t>添加调味组合</w:t>
            </w:r>
          </w:p>
        </w:tc>
        <w:tc>
          <w:tcPr>
            <w:tcW w:w="21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8561F" w:rsidRDefault="005F79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1L*4瓶</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szCs w:val="21"/>
              </w:rPr>
            </w:pPr>
            <w:r>
              <w:rPr>
                <w:rFonts w:ascii="宋体" w:eastAsia="宋体" w:hAnsi="宋体" w:cs="微软雅黑" w:hint="eastAsia"/>
                <w:b/>
                <w:noProof/>
                <w:color w:val="222222"/>
                <w:szCs w:val="21"/>
              </w:rPr>
              <w:drawing>
                <wp:inline distT="0" distB="0" distL="114300" distR="114300">
                  <wp:extent cx="989965" cy="1090295"/>
                  <wp:effectExtent l="0" t="0" r="635" b="14605"/>
                  <wp:docPr id="8" name="图片 8" descr="千禾零添加酱油生抽红烧酱油糯米香醋糯米料酒调味组合【图片 价格 品牌 报价】-京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千禾零添加酱油生抽红烧酱油糯米香醋糯米料酒调味组合【图片 价格 品牌 报价】-京东"/>
                          <pic:cNvPicPr>
                            <a:picLocks noChangeAspect="1"/>
                          </pic:cNvPicPr>
                        </pic:nvPicPr>
                        <pic:blipFill>
                          <a:blip r:embed="rId12"/>
                          <a:stretch>
                            <a:fillRect/>
                          </a:stretch>
                        </pic:blipFill>
                        <pic:spPr>
                          <a:xfrm>
                            <a:off x="0" y="0"/>
                            <a:ext cx="989965" cy="1090295"/>
                          </a:xfrm>
                          <a:prstGeom prst="rect">
                            <a:avLst/>
                          </a:prstGeom>
                        </pic:spPr>
                      </pic:pic>
                    </a:graphicData>
                  </a:graphic>
                </wp:inline>
              </w:drawing>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6928312902536</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szCs w:val="21"/>
              </w:rPr>
            </w:pPr>
            <w:r>
              <w:rPr>
                <w:rFonts w:ascii="宋体" w:eastAsia="宋体" w:hAnsi="宋体" w:cs="宋体" w:hint="eastAsia"/>
                <w:color w:val="000000"/>
                <w:kern w:val="0"/>
                <w:szCs w:val="21"/>
                <w:lang w:bidi="ar"/>
              </w:rPr>
              <w:t>59.83</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盒</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kern w:val="0"/>
                <w:szCs w:val="21"/>
                <w:lang w:bidi="ar"/>
              </w:rPr>
            </w:pPr>
            <w:r>
              <w:rPr>
                <w:rFonts w:ascii="宋体" w:eastAsia="宋体" w:hAnsi="宋体" w:cs="宋体" w:hint="eastAsia"/>
                <w:color w:val="000000"/>
                <w:kern w:val="0"/>
                <w:szCs w:val="21"/>
                <w:lang w:bidi="ar"/>
              </w:rPr>
              <w:t>1</w:t>
            </w:r>
          </w:p>
        </w:tc>
        <w:tc>
          <w:tcPr>
            <w:tcW w:w="600" w:type="dxa"/>
            <w:tcBorders>
              <w:top w:val="single" w:sz="4" w:space="0" w:color="000000"/>
              <w:left w:val="single" w:sz="4" w:space="0" w:color="000000"/>
              <w:bottom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kern w:val="0"/>
                <w:szCs w:val="21"/>
                <w:lang w:bidi="ar"/>
              </w:rPr>
            </w:pPr>
            <w:r>
              <w:rPr>
                <w:rFonts w:ascii="宋体" w:eastAsia="宋体" w:hAnsi="宋体" w:cs="宋体" w:hint="eastAsia"/>
                <w:color w:val="000000"/>
                <w:kern w:val="0"/>
                <w:szCs w:val="21"/>
                <w:lang w:bidi="ar"/>
              </w:rPr>
              <w:t>59.83</w:t>
            </w:r>
          </w:p>
        </w:tc>
      </w:tr>
      <w:tr w:rsidR="00D8561F">
        <w:trPr>
          <w:trHeight w:val="1465"/>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szCs w:val="21"/>
              </w:rPr>
            </w:pPr>
            <w:r>
              <w:rPr>
                <w:rFonts w:ascii="宋体" w:eastAsia="宋体" w:hAnsi="宋体" w:cs="宋体" w:hint="eastAsia"/>
                <w:color w:val="000000"/>
                <w:kern w:val="0"/>
                <w:szCs w:val="21"/>
                <w:lang w:bidi="ar"/>
              </w:rPr>
              <w:t>2</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szCs w:val="21"/>
              </w:rPr>
            </w:pPr>
            <w:r>
              <w:rPr>
                <w:rFonts w:ascii="宋体" w:eastAsia="宋体" w:hAnsi="宋体" w:cs="宋体" w:hint="eastAsia"/>
                <w:color w:val="000000"/>
                <w:kern w:val="0"/>
                <w:szCs w:val="21"/>
                <w:lang w:bidi="ar"/>
              </w:rPr>
              <w:t>三只松鼠欢庆礼（金银卡）坚果礼盒1953g</w:t>
            </w:r>
          </w:p>
        </w:tc>
        <w:tc>
          <w:tcPr>
            <w:tcW w:w="21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8561F" w:rsidRDefault="005F79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1953g（12袋）</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szCs w:val="21"/>
              </w:rPr>
            </w:pPr>
            <w:r>
              <w:rPr>
                <w:rFonts w:ascii="宋体" w:eastAsia="宋体" w:hAnsi="宋体" w:cs="微软雅黑" w:hint="eastAsia"/>
                <w:b/>
                <w:color w:val="222222"/>
                <w:szCs w:val="21"/>
              </w:rPr>
              <w:t xml:space="preserve"> </w:t>
            </w:r>
            <w:r>
              <w:rPr>
                <w:rFonts w:ascii="宋体" w:eastAsia="宋体" w:hAnsi="宋体"/>
                <w:noProof/>
                <w:szCs w:val="21"/>
              </w:rPr>
              <w:drawing>
                <wp:inline distT="0" distB="0" distL="114300" distR="114300">
                  <wp:extent cx="985520" cy="771525"/>
                  <wp:effectExtent l="0" t="0" r="508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985520" cy="771525"/>
                          </a:xfrm>
                          <a:prstGeom prst="rect">
                            <a:avLst/>
                          </a:prstGeom>
                          <a:noFill/>
                          <a:ln>
                            <a:noFill/>
                          </a:ln>
                        </pic:spPr>
                      </pic:pic>
                    </a:graphicData>
                  </a:graphic>
                </wp:inline>
              </w:drawing>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6956511976454</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szCs w:val="21"/>
              </w:rPr>
            </w:pPr>
            <w:r>
              <w:rPr>
                <w:rFonts w:ascii="宋体" w:eastAsia="宋体" w:hAnsi="宋体" w:hint="eastAsia"/>
                <w:szCs w:val="21"/>
              </w:rPr>
              <w:t>238</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盒</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kern w:val="0"/>
                <w:szCs w:val="21"/>
                <w:lang w:bidi="ar"/>
              </w:rPr>
            </w:pPr>
            <w:r>
              <w:rPr>
                <w:rFonts w:ascii="宋体" w:eastAsia="宋体" w:hAnsi="宋体" w:cs="宋体" w:hint="eastAsia"/>
                <w:color w:val="000000"/>
                <w:kern w:val="0"/>
                <w:szCs w:val="21"/>
                <w:lang w:bidi="ar"/>
              </w:rPr>
              <w:t>1</w:t>
            </w:r>
          </w:p>
        </w:tc>
        <w:tc>
          <w:tcPr>
            <w:tcW w:w="600" w:type="dxa"/>
            <w:tcBorders>
              <w:top w:val="single" w:sz="4" w:space="0" w:color="000000"/>
              <w:left w:val="single" w:sz="4" w:space="0" w:color="000000"/>
              <w:bottom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kern w:val="0"/>
                <w:szCs w:val="21"/>
                <w:lang w:bidi="ar"/>
              </w:rPr>
            </w:pPr>
            <w:r>
              <w:rPr>
                <w:rFonts w:ascii="宋体" w:eastAsia="宋体" w:hAnsi="宋体" w:hint="eastAsia"/>
                <w:szCs w:val="21"/>
              </w:rPr>
              <w:t>238</w:t>
            </w:r>
          </w:p>
        </w:tc>
      </w:tr>
      <w:tr w:rsidR="00D8561F">
        <w:trPr>
          <w:trHeight w:val="162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szCs w:val="21"/>
              </w:rPr>
            </w:pPr>
            <w:r>
              <w:rPr>
                <w:rFonts w:ascii="宋体" w:eastAsia="宋体" w:hAnsi="宋体" w:cs="宋体" w:hint="eastAsia"/>
                <w:color w:val="000000"/>
                <w:kern w:val="0"/>
                <w:szCs w:val="21"/>
                <w:lang w:bidi="ar"/>
              </w:rPr>
              <w:t>3</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szCs w:val="21"/>
              </w:rPr>
            </w:pPr>
            <w:proofErr w:type="gramStart"/>
            <w:r>
              <w:rPr>
                <w:rFonts w:ascii="宋体" w:eastAsia="宋体" w:hAnsi="宋体" w:cs="宋体" w:hint="eastAsia"/>
                <w:color w:val="000000"/>
                <w:kern w:val="0"/>
                <w:szCs w:val="21"/>
                <w:lang w:bidi="ar"/>
              </w:rPr>
              <w:t>胡姬花古法</w:t>
            </w:r>
            <w:proofErr w:type="gramEnd"/>
            <w:r>
              <w:rPr>
                <w:rFonts w:ascii="宋体" w:eastAsia="宋体" w:hAnsi="宋体" w:cs="宋体" w:hint="eastAsia"/>
                <w:color w:val="000000"/>
                <w:kern w:val="0"/>
                <w:szCs w:val="21"/>
                <w:lang w:bidi="ar"/>
              </w:rPr>
              <w:t>花生油特香型5L</w:t>
            </w:r>
          </w:p>
        </w:tc>
        <w:tc>
          <w:tcPr>
            <w:tcW w:w="21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8561F" w:rsidRDefault="005F79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净含量5L/桶</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szCs w:val="21"/>
              </w:rPr>
            </w:pPr>
            <w:r>
              <w:rPr>
                <w:rFonts w:ascii="宋体" w:eastAsia="宋体" w:hAnsi="宋体" w:hint="eastAsia"/>
                <w:noProof/>
                <w:szCs w:val="21"/>
              </w:rPr>
              <w:drawing>
                <wp:inline distT="0" distB="0" distL="114300" distR="114300">
                  <wp:extent cx="986155" cy="925195"/>
                  <wp:effectExtent l="0" t="0" r="4445" b="8255"/>
                  <wp:docPr id="4" name="图片 4" descr="【胡姬花食用油】 胡姬花 食用油 压榨一级 古法花生油5L(新老包装随机发货)【价格 图片 品牌 报价】-苏宁易购谷熙食品专营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胡姬花食用油】 胡姬花 食用油 压榨一级 古法花生油5L(新老包装随机发货)【价格 图片 品牌 报价】-苏宁易购谷熙食品专营店"/>
                          <pic:cNvPicPr>
                            <a:picLocks noChangeAspect="1"/>
                          </pic:cNvPicPr>
                        </pic:nvPicPr>
                        <pic:blipFill>
                          <a:blip r:embed="rId14"/>
                          <a:stretch>
                            <a:fillRect/>
                          </a:stretch>
                        </pic:blipFill>
                        <pic:spPr>
                          <a:xfrm>
                            <a:off x="0" y="0"/>
                            <a:ext cx="986155" cy="925195"/>
                          </a:xfrm>
                          <a:prstGeom prst="rect">
                            <a:avLst/>
                          </a:prstGeom>
                        </pic:spPr>
                      </pic:pic>
                    </a:graphicData>
                  </a:graphic>
                </wp:inline>
              </w:drawing>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6948195803997</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szCs w:val="21"/>
              </w:rPr>
            </w:pPr>
            <w:r>
              <w:rPr>
                <w:rFonts w:ascii="宋体" w:eastAsia="宋体" w:hAnsi="宋体" w:hint="eastAsia"/>
                <w:szCs w:val="21"/>
              </w:rPr>
              <w:t>149</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桶</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kern w:val="0"/>
                <w:szCs w:val="21"/>
                <w:lang w:bidi="ar"/>
              </w:rPr>
            </w:pPr>
            <w:r>
              <w:rPr>
                <w:rFonts w:ascii="宋体" w:eastAsia="宋体" w:hAnsi="宋体" w:cs="宋体" w:hint="eastAsia"/>
                <w:color w:val="000000"/>
                <w:kern w:val="0"/>
                <w:szCs w:val="21"/>
                <w:lang w:bidi="ar"/>
              </w:rPr>
              <w:t>1</w:t>
            </w:r>
          </w:p>
        </w:tc>
        <w:tc>
          <w:tcPr>
            <w:tcW w:w="600" w:type="dxa"/>
            <w:tcBorders>
              <w:top w:val="single" w:sz="4" w:space="0" w:color="000000"/>
              <w:left w:val="single" w:sz="4" w:space="0" w:color="000000"/>
              <w:bottom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kern w:val="0"/>
                <w:szCs w:val="21"/>
                <w:lang w:bidi="ar"/>
              </w:rPr>
            </w:pPr>
            <w:r>
              <w:rPr>
                <w:rFonts w:ascii="宋体" w:eastAsia="宋体" w:hAnsi="宋体" w:hint="eastAsia"/>
                <w:szCs w:val="21"/>
              </w:rPr>
              <w:t>149</w:t>
            </w:r>
          </w:p>
        </w:tc>
      </w:tr>
      <w:tr w:rsidR="00D8561F">
        <w:trPr>
          <w:trHeight w:val="1650"/>
          <w:jc w:val="center"/>
        </w:trPr>
        <w:tc>
          <w:tcPr>
            <w:tcW w:w="59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szCs w:val="21"/>
              </w:rPr>
            </w:pPr>
            <w:r>
              <w:rPr>
                <w:rFonts w:ascii="宋体" w:eastAsia="宋体" w:hAnsi="宋体" w:cs="宋体" w:hint="eastAsia"/>
                <w:color w:val="000000"/>
                <w:kern w:val="0"/>
                <w:szCs w:val="21"/>
                <w:lang w:bidi="ar"/>
              </w:rPr>
              <w:lastRenderedPageBreak/>
              <w:t>4</w:t>
            </w:r>
          </w:p>
        </w:tc>
        <w:tc>
          <w:tcPr>
            <w:tcW w:w="115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szCs w:val="21"/>
              </w:rPr>
            </w:pPr>
            <w:r>
              <w:rPr>
                <w:rFonts w:ascii="宋体" w:eastAsia="宋体" w:hAnsi="宋体" w:cs="宋体" w:hint="eastAsia"/>
                <w:color w:val="000000"/>
                <w:kern w:val="0"/>
                <w:szCs w:val="21"/>
                <w:lang w:bidi="ar"/>
              </w:rPr>
              <w:t>金龙鱼五常基地稻花香2号5kg</w:t>
            </w:r>
          </w:p>
        </w:tc>
        <w:tc>
          <w:tcPr>
            <w:tcW w:w="216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D8561F" w:rsidRDefault="005F79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净含量5KG/袋</w:t>
            </w:r>
          </w:p>
        </w:tc>
        <w:tc>
          <w:tcPr>
            <w:tcW w:w="159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szCs w:val="21"/>
              </w:rPr>
            </w:pPr>
            <w:r>
              <w:rPr>
                <w:rFonts w:ascii="宋体" w:eastAsia="宋体" w:hAnsi="宋体" w:cs="微软雅黑" w:hint="eastAsia"/>
                <w:b/>
                <w:noProof/>
                <w:color w:val="222222"/>
                <w:szCs w:val="21"/>
              </w:rPr>
              <w:drawing>
                <wp:inline distT="0" distB="0" distL="114300" distR="114300">
                  <wp:extent cx="985520" cy="1083945"/>
                  <wp:effectExtent l="0" t="0" r="5080" b="1905"/>
                  <wp:docPr id="6" name="图片 6" descr="金龙鱼 东北大米 家用食用大米 五常基地稻花香2号 大米5kg-tmall.com天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金龙鱼 东北大米 家用食用大米 五常基地稻花香2号 大米5kg-tmall.com天猫"/>
                          <pic:cNvPicPr>
                            <a:picLocks noChangeAspect="1"/>
                          </pic:cNvPicPr>
                        </pic:nvPicPr>
                        <pic:blipFill>
                          <a:blip r:embed="rId15"/>
                          <a:stretch>
                            <a:fillRect/>
                          </a:stretch>
                        </pic:blipFill>
                        <pic:spPr>
                          <a:xfrm>
                            <a:off x="0" y="0"/>
                            <a:ext cx="985520" cy="1083945"/>
                          </a:xfrm>
                          <a:prstGeom prst="rect">
                            <a:avLst/>
                          </a:prstGeom>
                        </pic:spPr>
                      </pic:pic>
                    </a:graphicData>
                  </a:graphic>
                </wp:inline>
              </w:drawing>
            </w:r>
          </w:p>
        </w:tc>
        <w:tc>
          <w:tcPr>
            <w:tcW w:w="165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6970683330432</w:t>
            </w:r>
          </w:p>
        </w:tc>
        <w:tc>
          <w:tcPr>
            <w:tcW w:w="64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szCs w:val="21"/>
              </w:rPr>
            </w:pPr>
            <w:r>
              <w:rPr>
                <w:rFonts w:ascii="宋体" w:eastAsia="宋体" w:hAnsi="宋体" w:cs="宋体" w:hint="eastAsia"/>
                <w:color w:val="000000"/>
                <w:kern w:val="0"/>
                <w:szCs w:val="21"/>
                <w:lang w:bidi="ar"/>
              </w:rPr>
              <w:t>89</w:t>
            </w:r>
          </w:p>
        </w:tc>
        <w:tc>
          <w:tcPr>
            <w:tcW w:w="51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袋</w:t>
            </w:r>
          </w:p>
        </w:tc>
        <w:tc>
          <w:tcPr>
            <w:tcW w:w="51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kern w:val="0"/>
                <w:szCs w:val="21"/>
                <w:lang w:bidi="ar"/>
              </w:rPr>
            </w:pPr>
            <w:r>
              <w:rPr>
                <w:rFonts w:ascii="宋体" w:eastAsia="宋体" w:hAnsi="宋体" w:cs="宋体" w:hint="eastAsia"/>
                <w:color w:val="000000"/>
                <w:kern w:val="0"/>
                <w:szCs w:val="21"/>
                <w:lang w:bidi="ar"/>
              </w:rPr>
              <w:t>1</w:t>
            </w:r>
          </w:p>
        </w:tc>
        <w:tc>
          <w:tcPr>
            <w:tcW w:w="600" w:type="dxa"/>
            <w:tcBorders>
              <w:top w:val="single" w:sz="4" w:space="0" w:color="000000"/>
              <w:left w:val="single" w:sz="4" w:space="0" w:color="000000"/>
              <w:bottom w:val="single" w:sz="4" w:space="0" w:color="auto"/>
            </w:tcBorders>
            <w:tcMar>
              <w:top w:w="15" w:type="dxa"/>
              <w:left w:w="15" w:type="dxa"/>
              <w:right w:w="15" w:type="dxa"/>
            </w:tcMar>
            <w:vAlign w:val="center"/>
          </w:tcPr>
          <w:p w:rsidR="00D8561F" w:rsidRDefault="005F794E">
            <w:pPr>
              <w:widowControl/>
              <w:jc w:val="center"/>
              <w:textAlignment w:val="center"/>
              <w:rPr>
                <w:rFonts w:ascii="宋体" w:eastAsia="宋体" w:hAnsi="宋体" w:cs="微软雅黑"/>
                <w:b/>
                <w:color w:val="222222"/>
                <w:kern w:val="0"/>
                <w:szCs w:val="21"/>
                <w:lang w:bidi="ar"/>
              </w:rPr>
            </w:pPr>
            <w:r>
              <w:rPr>
                <w:rFonts w:ascii="宋体" w:eastAsia="宋体" w:hAnsi="宋体" w:cs="宋体" w:hint="eastAsia"/>
                <w:color w:val="000000"/>
                <w:kern w:val="0"/>
                <w:szCs w:val="21"/>
                <w:lang w:bidi="ar"/>
              </w:rPr>
              <w:t>89</w:t>
            </w:r>
          </w:p>
        </w:tc>
      </w:tr>
    </w:tbl>
    <w:p w:rsidR="00D8561F" w:rsidRDefault="005F794E">
      <w:pPr>
        <w:pStyle w:val="a6"/>
        <w:spacing w:after="0" w:line="360" w:lineRule="auto"/>
        <w:ind w:firstLineChars="200" w:firstLine="420"/>
        <w:jc w:val="left"/>
        <w:rPr>
          <w:rFonts w:ascii="宋体" w:hAnsi="宋体" w:cs="宋体"/>
          <w:szCs w:val="21"/>
        </w:rPr>
      </w:pPr>
      <w:bookmarkStart w:id="2" w:name="_Toc527703762"/>
      <w:bookmarkStart w:id="3" w:name="_Toc526932024"/>
      <w:r>
        <w:rPr>
          <w:rFonts w:ascii="宋体" w:hAnsi="宋体" w:cs="宋体" w:hint="eastAsia"/>
          <w:szCs w:val="21"/>
        </w:rPr>
        <w:t>1、成交供应商负责货物采购、包装、仓储、运输及验收合格之前及保质期与备品备件发生的所有含税费用及与本项目有关的一切费用。</w:t>
      </w:r>
    </w:p>
    <w:p w:rsidR="00D8561F" w:rsidRDefault="005F794E">
      <w:pPr>
        <w:pStyle w:val="a6"/>
        <w:spacing w:after="0" w:line="360" w:lineRule="auto"/>
        <w:ind w:firstLineChars="200" w:firstLine="420"/>
        <w:jc w:val="left"/>
        <w:rPr>
          <w:rFonts w:ascii="宋体" w:hAnsi="宋体" w:cs="宋体"/>
          <w:szCs w:val="21"/>
        </w:rPr>
      </w:pPr>
      <w:r>
        <w:rPr>
          <w:rFonts w:ascii="宋体" w:hAnsi="宋体" w:cs="宋体" w:hint="eastAsia"/>
          <w:szCs w:val="21"/>
        </w:rPr>
        <w:t>2、如成交供应商未按竞价文件要求及本项目合同提供采购物品，采购人有权拒收。</w:t>
      </w:r>
    </w:p>
    <w:p w:rsidR="00D8561F" w:rsidRDefault="005F794E">
      <w:pPr>
        <w:pStyle w:val="af3"/>
        <w:numPr>
          <w:ilvl w:val="0"/>
          <w:numId w:val="15"/>
        </w:numPr>
        <w:snapToGrid w:val="0"/>
        <w:spacing w:line="360" w:lineRule="auto"/>
        <w:ind w:firstLineChars="0"/>
        <w:rPr>
          <w:rFonts w:ascii="宋体" w:eastAsia="宋体" w:hAnsi="宋体"/>
          <w:b/>
          <w:bCs/>
        </w:rPr>
      </w:pPr>
      <w:bookmarkStart w:id="4" w:name="_Toc380411672"/>
      <w:bookmarkEnd w:id="2"/>
      <w:bookmarkEnd w:id="3"/>
      <w:r>
        <w:rPr>
          <w:rFonts w:ascii="宋体" w:eastAsia="宋体" w:hAnsi="宋体" w:hint="eastAsia"/>
          <w:b/>
          <w:bCs/>
        </w:rPr>
        <w:t>技术商务要求</w:t>
      </w:r>
    </w:p>
    <w:p w:rsidR="00D8561F" w:rsidRDefault="005F794E">
      <w:pPr>
        <w:pStyle w:val="af3"/>
        <w:snapToGrid w:val="0"/>
        <w:spacing w:line="360" w:lineRule="auto"/>
        <w:rPr>
          <w:rFonts w:ascii="宋体" w:eastAsia="宋体" w:hAnsi="宋体"/>
          <w:b/>
          <w:bCs/>
          <w:szCs w:val="21"/>
        </w:rPr>
      </w:pPr>
      <w:r>
        <w:rPr>
          <w:rFonts w:ascii="宋体" w:hAnsi="宋体" w:hint="eastAsia"/>
          <w:color w:val="000000"/>
          <w:szCs w:val="21"/>
        </w:rPr>
        <w:t>成交供应商所提供货物，必须符合国家有关规范和环保要求及采购人的技术商务要求，并提供货物的合格证明。所有货物、工程及服务不得侵犯第三方版权、专利、税费等。</w:t>
      </w:r>
    </w:p>
    <w:p w:rsidR="00D8561F" w:rsidRDefault="005F794E">
      <w:pPr>
        <w:pStyle w:val="af3"/>
        <w:numPr>
          <w:ilvl w:val="0"/>
          <w:numId w:val="15"/>
        </w:numPr>
        <w:snapToGrid w:val="0"/>
        <w:spacing w:line="360" w:lineRule="auto"/>
        <w:ind w:firstLineChars="0"/>
        <w:rPr>
          <w:rFonts w:ascii="宋体" w:eastAsia="宋体" w:hAnsi="宋体"/>
          <w:b/>
          <w:bCs/>
        </w:rPr>
      </w:pPr>
      <w:r>
        <w:rPr>
          <w:rFonts w:ascii="宋体" w:eastAsia="宋体" w:hAnsi="宋体" w:hint="eastAsia"/>
          <w:b/>
          <w:bCs/>
        </w:rPr>
        <w:t>交货要求及验收要求</w:t>
      </w:r>
    </w:p>
    <w:p w:rsidR="00D8561F" w:rsidRDefault="005F794E">
      <w:pPr>
        <w:pStyle w:val="a6"/>
        <w:spacing w:after="0" w:line="360" w:lineRule="auto"/>
        <w:ind w:firstLineChars="200" w:firstLine="420"/>
        <w:jc w:val="left"/>
        <w:rPr>
          <w:rFonts w:ascii="宋体" w:hAnsi="宋体" w:cs="宋体"/>
          <w:szCs w:val="21"/>
        </w:rPr>
      </w:pPr>
      <w:r>
        <w:rPr>
          <w:rFonts w:ascii="宋体" w:hAnsi="宋体" w:cs="宋体" w:hint="eastAsia"/>
          <w:szCs w:val="21"/>
        </w:rPr>
        <w:t>1、交货要求</w:t>
      </w:r>
    </w:p>
    <w:p w:rsidR="00D8561F" w:rsidRDefault="005F794E">
      <w:pPr>
        <w:tabs>
          <w:tab w:val="left" w:pos="540"/>
          <w:tab w:val="left" w:pos="960"/>
        </w:tabs>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交货期：2024年2月1日前邮寄完毕。采购人及成交供应</w:t>
      </w:r>
      <w:proofErr w:type="gramStart"/>
      <w:r>
        <w:rPr>
          <w:rFonts w:ascii="宋体" w:eastAsia="宋体" w:hAnsi="宋体" w:cs="宋体" w:hint="eastAsia"/>
          <w:szCs w:val="21"/>
        </w:rPr>
        <w:t>商双方</w:t>
      </w:r>
      <w:proofErr w:type="gramEnd"/>
      <w:r>
        <w:rPr>
          <w:rFonts w:ascii="宋体" w:eastAsia="宋体" w:hAnsi="宋体" w:cs="宋体" w:hint="eastAsia"/>
          <w:szCs w:val="21"/>
        </w:rPr>
        <w:t>通过文本电子邮件确认每位会员的收货地址、收货人及手机号码等收货信息，采购人应至少提前五个工作日告知成交</w:t>
      </w:r>
      <w:r>
        <w:rPr>
          <w:rFonts w:ascii="宋体" w:hAnsi="宋体" w:cs="宋体" w:hint="eastAsia"/>
          <w:szCs w:val="21"/>
        </w:rPr>
        <w:t>供应商</w:t>
      </w:r>
      <w:r>
        <w:rPr>
          <w:rFonts w:ascii="宋体" w:eastAsia="宋体" w:hAnsi="宋体" w:cs="宋体" w:hint="eastAsia"/>
          <w:szCs w:val="21"/>
        </w:rPr>
        <w:t>。成交</w:t>
      </w:r>
      <w:r>
        <w:rPr>
          <w:rFonts w:ascii="宋体" w:hAnsi="宋体" w:cs="宋体" w:hint="eastAsia"/>
          <w:szCs w:val="21"/>
        </w:rPr>
        <w:t>供应商</w:t>
      </w:r>
      <w:r>
        <w:rPr>
          <w:rFonts w:ascii="宋体" w:eastAsia="宋体" w:hAnsi="宋体" w:cs="宋体" w:hint="eastAsia"/>
          <w:szCs w:val="21"/>
        </w:rPr>
        <w:t>承担快递发货费用，快递运输期间的保管、灭失等风险均</w:t>
      </w:r>
      <w:proofErr w:type="gramStart"/>
      <w:r>
        <w:rPr>
          <w:rFonts w:ascii="宋体" w:eastAsia="宋体" w:hAnsi="宋体" w:cs="宋体" w:hint="eastAsia"/>
          <w:szCs w:val="21"/>
        </w:rPr>
        <w:t>由成交</w:t>
      </w:r>
      <w:proofErr w:type="gramEnd"/>
      <w:r>
        <w:rPr>
          <w:rFonts w:ascii="宋体" w:hAnsi="宋体" w:cs="宋体" w:hint="eastAsia"/>
          <w:szCs w:val="21"/>
        </w:rPr>
        <w:t>供应商</w:t>
      </w:r>
      <w:r>
        <w:rPr>
          <w:rFonts w:ascii="宋体" w:eastAsia="宋体" w:hAnsi="宋体" w:cs="宋体" w:hint="eastAsia"/>
          <w:szCs w:val="21"/>
        </w:rPr>
        <w:t>负责。</w:t>
      </w:r>
    </w:p>
    <w:p w:rsidR="00D8561F" w:rsidRDefault="005F794E">
      <w:pPr>
        <w:pStyle w:val="a6"/>
        <w:snapToGrid w:val="0"/>
        <w:spacing w:after="0" w:line="360" w:lineRule="auto"/>
        <w:ind w:firstLineChars="200" w:firstLine="420"/>
        <w:jc w:val="left"/>
        <w:rPr>
          <w:rFonts w:ascii="宋体" w:hAnsi="宋体" w:cs="宋体"/>
          <w:szCs w:val="21"/>
        </w:rPr>
      </w:pPr>
      <w:r>
        <w:rPr>
          <w:rFonts w:ascii="宋体" w:hAnsi="宋体" w:cs="宋体" w:hint="eastAsia"/>
          <w:szCs w:val="21"/>
        </w:rPr>
        <w:t>2、所供商品必须符合国家行业生产及经营标准，货真价实，均能提供相应批次的合格检验证明；</w:t>
      </w:r>
    </w:p>
    <w:p w:rsidR="00D8561F" w:rsidRDefault="005F794E">
      <w:pPr>
        <w:pStyle w:val="a6"/>
        <w:spacing w:after="0" w:line="360" w:lineRule="auto"/>
        <w:ind w:firstLineChars="200" w:firstLine="420"/>
        <w:jc w:val="left"/>
        <w:rPr>
          <w:rFonts w:ascii="宋体" w:hAnsi="宋体" w:cs="宋体"/>
          <w:szCs w:val="21"/>
        </w:rPr>
      </w:pPr>
      <w:r>
        <w:rPr>
          <w:rFonts w:ascii="宋体" w:hAnsi="宋体" w:cs="宋体" w:hint="eastAsia"/>
          <w:szCs w:val="21"/>
        </w:rPr>
        <w:t>3、报价货物必须各项技术指标完全符合国家有关质量检测、环保标准及产品出厂标准。</w:t>
      </w:r>
    </w:p>
    <w:p w:rsidR="00D8561F" w:rsidRDefault="005F794E">
      <w:pPr>
        <w:pStyle w:val="a6"/>
        <w:spacing w:after="0" w:line="360" w:lineRule="auto"/>
        <w:ind w:firstLineChars="200" w:firstLine="420"/>
        <w:jc w:val="left"/>
        <w:rPr>
          <w:rFonts w:ascii="宋体" w:hAnsi="宋体" w:cs="宋体"/>
          <w:szCs w:val="21"/>
        </w:rPr>
      </w:pPr>
      <w:r>
        <w:rPr>
          <w:rFonts w:ascii="宋体" w:hAnsi="宋体" w:cs="宋体" w:hint="eastAsia"/>
          <w:szCs w:val="21"/>
        </w:rPr>
        <w:t>4、所有货物指标要符合国家强制性标准要求。</w:t>
      </w:r>
    </w:p>
    <w:p w:rsidR="00D8561F" w:rsidRDefault="005F794E">
      <w:pPr>
        <w:pStyle w:val="a6"/>
        <w:spacing w:after="0" w:line="360" w:lineRule="auto"/>
        <w:ind w:firstLineChars="200" w:firstLine="420"/>
        <w:jc w:val="left"/>
        <w:rPr>
          <w:rFonts w:ascii="宋体" w:hAnsi="宋体" w:cs="宋体"/>
          <w:szCs w:val="21"/>
        </w:rPr>
      </w:pPr>
      <w:r>
        <w:rPr>
          <w:rFonts w:ascii="宋体" w:hAnsi="宋体" w:cs="宋体" w:hint="eastAsia"/>
          <w:szCs w:val="21"/>
        </w:rPr>
        <w:t>5、成交供应商所供货物必须符合竞价文件及样品相关标准、要求。</w:t>
      </w:r>
    </w:p>
    <w:p w:rsidR="00D8561F" w:rsidRDefault="005F794E">
      <w:pPr>
        <w:pStyle w:val="a6"/>
        <w:spacing w:after="0" w:line="360" w:lineRule="auto"/>
        <w:ind w:firstLineChars="200" w:firstLine="420"/>
        <w:jc w:val="left"/>
        <w:rPr>
          <w:rFonts w:ascii="宋体" w:hAnsi="宋体" w:cs="宋体"/>
          <w:szCs w:val="21"/>
        </w:rPr>
      </w:pPr>
      <w:r>
        <w:rPr>
          <w:rFonts w:ascii="宋体" w:hAnsi="宋体" w:cs="宋体" w:hint="eastAsia"/>
          <w:szCs w:val="21"/>
        </w:rPr>
        <w:t>6、成交供应商所提供的样品及提供给采购人的货物商品条码必须和需求书中标注的商品条码一致。</w:t>
      </w:r>
    </w:p>
    <w:p w:rsidR="00D8561F" w:rsidRDefault="005F794E">
      <w:pPr>
        <w:pStyle w:val="a6"/>
        <w:spacing w:after="0" w:line="360" w:lineRule="auto"/>
        <w:ind w:firstLineChars="200" w:firstLine="420"/>
        <w:jc w:val="left"/>
        <w:rPr>
          <w:rFonts w:ascii="宋体" w:hAnsi="宋体" w:cs="宋体"/>
          <w:szCs w:val="21"/>
        </w:rPr>
      </w:pPr>
      <w:r>
        <w:rPr>
          <w:rFonts w:ascii="宋体" w:hAnsi="宋体" w:cs="宋体" w:hint="eastAsia"/>
          <w:szCs w:val="21"/>
        </w:rPr>
        <w:t xml:space="preserve">7、货物必须使用京东、顺丰快递按时按量按质寄送到采购人指定地点，如擅自使用其他快递则扣除50%履约保证金。采购人收到货物后当场对货物的产品形式、规格、数量、质量和外包装等进行验收后签收，不得无理由拒绝签收，如有异议应在签收单上注明；如存在签收时无法发现的产品质量问题，采购人应在收货后 2 日内书面通知成交供应商， 成交供应商应在 24 小时内与采购人核实相关情况，并在 48 小时内完成退换货事宜。逾期未提出书面异议的，视为验收合格。 </w:t>
      </w:r>
    </w:p>
    <w:p w:rsidR="00D8561F" w:rsidRDefault="005F794E">
      <w:pPr>
        <w:pStyle w:val="a6"/>
        <w:spacing w:after="0" w:line="360" w:lineRule="auto"/>
        <w:ind w:firstLineChars="200" w:firstLine="420"/>
        <w:jc w:val="left"/>
        <w:rPr>
          <w:rFonts w:ascii="宋体" w:hAnsi="宋体" w:cs="宋体"/>
          <w:szCs w:val="21"/>
        </w:rPr>
      </w:pPr>
      <w:r>
        <w:rPr>
          <w:rFonts w:ascii="宋体" w:hAnsi="宋体" w:cs="宋体" w:hint="eastAsia"/>
          <w:szCs w:val="21"/>
        </w:rPr>
        <w:t>8、快递时需做到防摔、防损坏快递到各会员家，如易损坏的商品需与其他物品单独分开包装并用气泡垫包裹， 若不适当的包装方式导致货物在运输过程中有任何损坏</w:t>
      </w:r>
      <w:proofErr w:type="gramStart"/>
      <w:r>
        <w:rPr>
          <w:rFonts w:ascii="宋体" w:hAnsi="宋体" w:cs="宋体" w:hint="eastAsia"/>
          <w:szCs w:val="21"/>
        </w:rPr>
        <w:t>由成交</w:t>
      </w:r>
      <w:proofErr w:type="gramEnd"/>
      <w:r>
        <w:rPr>
          <w:rFonts w:ascii="宋体" w:hAnsi="宋体" w:cs="宋体" w:hint="eastAsia"/>
          <w:szCs w:val="21"/>
        </w:rPr>
        <w:t>供</w:t>
      </w:r>
      <w:r>
        <w:rPr>
          <w:rFonts w:ascii="宋体" w:hAnsi="宋体" w:cs="宋体" w:hint="eastAsia"/>
          <w:szCs w:val="21"/>
        </w:rPr>
        <w:lastRenderedPageBreak/>
        <w:t>应商负责。</w:t>
      </w:r>
    </w:p>
    <w:p w:rsidR="00D8561F" w:rsidRDefault="005F794E">
      <w:pPr>
        <w:pStyle w:val="a6"/>
        <w:spacing w:after="0" w:line="360" w:lineRule="auto"/>
        <w:ind w:firstLineChars="200" w:firstLine="420"/>
        <w:jc w:val="left"/>
        <w:rPr>
          <w:rFonts w:ascii="宋体" w:hAnsi="宋体" w:cs="宋体"/>
          <w:szCs w:val="21"/>
        </w:rPr>
      </w:pPr>
      <w:r>
        <w:rPr>
          <w:rFonts w:ascii="宋体" w:hAnsi="宋体" w:cs="宋体" w:hint="eastAsia"/>
          <w:szCs w:val="21"/>
        </w:rPr>
        <w:t>9、成交供应商不得提供合同以外的其他品牌商品供货。如成交供应商以次充好，提供的产品不符合采购要求或者达不到报名报价时响应的产品要求，采购人有权立即单方解除本项目合同，没收全部履约保证金，并将成交供应商列入采购黑名单，一年内不得参与采购人的项目竞价。</w:t>
      </w:r>
    </w:p>
    <w:p w:rsidR="00D8561F" w:rsidRDefault="005F794E">
      <w:pPr>
        <w:pStyle w:val="af3"/>
        <w:numPr>
          <w:ilvl w:val="0"/>
          <w:numId w:val="15"/>
        </w:numPr>
        <w:snapToGrid w:val="0"/>
        <w:spacing w:line="360" w:lineRule="auto"/>
        <w:ind w:firstLineChars="0"/>
        <w:rPr>
          <w:rFonts w:ascii="宋体" w:eastAsia="宋体" w:hAnsi="宋体"/>
          <w:b/>
          <w:bCs/>
        </w:rPr>
      </w:pPr>
      <w:r>
        <w:rPr>
          <w:rFonts w:ascii="宋体" w:eastAsia="宋体" w:hAnsi="宋体" w:hint="eastAsia"/>
          <w:b/>
          <w:bCs/>
        </w:rPr>
        <w:t>质量保证及售后服务</w:t>
      </w:r>
    </w:p>
    <w:p w:rsidR="00D8561F" w:rsidRDefault="005F794E">
      <w:pPr>
        <w:pStyle w:val="a6"/>
        <w:spacing w:after="0" w:line="360" w:lineRule="auto"/>
        <w:ind w:firstLineChars="200" w:firstLine="420"/>
        <w:jc w:val="left"/>
        <w:rPr>
          <w:rFonts w:ascii="宋体" w:hAnsi="宋体" w:cs="宋体"/>
          <w:szCs w:val="21"/>
        </w:rPr>
      </w:pPr>
      <w:r>
        <w:rPr>
          <w:rFonts w:ascii="宋体" w:hAnsi="宋体" w:cs="宋体" w:hint="eastAsia"/>
          <w:szCs w:val="21"/>
        </w:rPr>
        <w:t>1、保质期：所提供货物剩余保质期不低于原有保质期的三分之二。</w:t>
      </w:r>
    </w:p>
    <w:p w:rsidR="00D8561F" w:rsidRDefault="005F794E">
      <w:pPr>
        <w:pStyle w:val="a6"/>
        <w:spacing w:after="0" w:line="360" w:lineRule="auto"/>
        <w:ind w:firstLineChars="200" w:firstLine="420"/>
        <w:jc w:val="left"/>
        <w:rPr>
          <w:rFonts w:ascii="宋体" w:hAnsi="宋体" w:cs="宋体"/>
          <w:color w:val="FF0000"/>
          <w:szCs w:val="21"/>
        </w:rPr>
      </w:pPr>
      <w:r>
        <w:rPr>
          <w:rFonts w:ascii="宋体" w:hAnsi="宋体" w:cs="宋体" w:hint="eastAsia"/>
          <w:szCs w:val="21"/>
        </w:rPr>
        <w:t>2、成交供应商根据采购需求完成货物寄送后，如在这过程中接到采购人对货物及服务相关的问题（包括产品质量、投诉等）时，应在接到通知两小时内进行响应，并在 24 小时内对所发生的问题进行调查后回复（包括电话及文本回复）；若在 24 小时内未能得到妥善处理的，成交供应商须承担相应的责任，并在三个工作日内补货。如果拒不补货，在履约保证金内按缺少物品的价格扣除。如采购人自行向第三方采购应急货物，相应产生的费用通过成交供应商的履约保证金扣除，不足部分，</w:t>
      </w:r>
      <w:proofErr w:type="gramStart"/>
      <w:r>
        <w:rPr>
          <w:rFonts w:ascii="宋体" w:hAnsi="宋体" w:cs="宋体" w:hint="eastAsia"/>
          <w:szCs w:val="21"/>
        </w:rPr>
        <w:t>由成交</w:t>
      </w:r>
      <w:proofErr w:type="gramEnd"/>
      <w:r>
        <w:rPr>
          <w:rFonts w:ascii="宋体" w:hAnsi="宋体" w:cs="宋体" w:hint="eastAsia"/>
          <w:szCs w:val="21"/>
        </w:rPr>
        <w:t xml:space="preserve">供应商在收到采购人通知后 3 日内补足采购人采购差额。  </w:t>
      </w:r>
    </w:p>
    <w:p w:rsidR="00D8561F" w:rsidRDefault="005F794E">
      <w:pPr>
        <w:pStyle w:val="af3"/>
        <w:numPr>
          <w:ilvl w:val="0"/>
          <w:numId w:val="15"/>
        </w:numPr>
        <w:snapToGrid w:val="0"/>
        <w:spacing w:line="360" w:lineRule="auto"/>
        <w:ind w:firstLineChars="0"/>
        <w:rPr>
          <w:rFonts w:ascii="宋体" w:eastAsia="宋体" w:hAnsi="宋体"/>
          <w:b/>
          <w:bCs/>
        </w:rPr>
      </w:pPr>
      <w:r>
        <w:rPr>
          <w:rFonts w:ascii="宋体" w:eastAsia="宋体" w:hAnsi="宋体" w:hint="eastAsia"/>
          <w:b/>
          <w:bCs/>
        </w:rPr>
        <w:t>付款方式</w:t>
      </w:r>
    </w:p>
    <w:p w:rsidR="00D8561F" w:rsidRDefault="005F794E">
      <w:pPr>
        <w:pStyle w:val="a6"/>
        <w:spacing w:after="0" w:line="360" w:lineRule="auto"/>
        <w:ind w:firstLineChars="200" w:firstLine="420"/>
        <w:jc w:val="left"/>
        <w:rPr>
          <w:rFonts w:ascii="宋体" w:hAnsi="宋体" w:cs="宋体"/>
          <w:szCs w:val="21"/>
        </w:rPr>
      </w:pPr>
      <w:bookmarkStart w:id="5" w:name="_Toc22109"/>
      <w:bookmarkStart w:id="6" w:name="_Toc595"/>
      <w:r>
        <w:rPr>
          <w:rFonts w:ascii="宋体" w:hAnsi="宋体" w:cs="宋体" w:hint="eastAsia"/>
          <w:szCs w:val="21"/>
        </w:rPr>
        <w:t>1、本项目以财政付款</w:t>
      </w:r>
      <w:proofErr w:type="gramStart"/>
      <w:r>
        <w:rPr>
          <w:rFonts w:ascii="宋体" w:hAnsi="宋体" w:cs="宋体" w:hint="eastAsia"/>
          <w:szCs w:val="21"/>
        </w:rPr>
        <w:t>转帐</w:t>
      </w:r>
      <w:proofErr w:type="gramEnd"/>
      <w:r>
        <w:rPr>
          <w:rFonts w:ascii="宋体" w:hAnsi="宋体" w:cs="宋体" w:hint="eastAsia"/>
          <w:szCs w:val="21"/>
        </w:rPr>
        <w:t>方式支付，货物到达采购人指定地点并交付验收合格之后，成交供应</w:t>
      </w:r>
      <w:proofErr w:type="gramStart"/>
      <w:r>
        <w:rPr>
          <w:rFonts w:ascii="宋体" w:hAnsi="宋体" w:cs="宋体" w:hint="eastAsia"/>
          <w:szCs w:val="21"/>
        </w:rPr>
        <w:t>商凭以下</w:t>
      </w:r>
      <w:proofErr w:type="gramEnd"/>
      <w:r>
        <w:rPr>
          <w:rFonts w:ascii="宋体" w:hAnsi="宋体" w:cs="宋体" w:hint="eastAsia"/>
          <w:szCs w:val="21"/>
        </w:rPr>
        <w:t>材料申请办理支付手续：</w:t>
      </w:r>
    </w:p>
    <w:p w:rsidR="00D8561F" w:rsidRDefault="005F794E">
      <w:pPr>
        <w:pStyle w:val="a6"/>
        <w:spacing w:after="0" w:line="360" w:lineRule="auto"/>
        <w:ind w:firstLineChars="200" w:firstLine="420"/>
        <w:jc w:val="left"/>
        <w:rPr>
          <w:rFonts w:ascii="宋体" w:hAnsi="宋体" w:cs="宋体"/>
          <w:szCs w:val="21"/>
        </w:rPr>
      </w:pPr>
      <w:r>
        <w:rPr>
          <w:rFonts w:ascii="宋体" w:hAnsi="宋体" w:cs="宋体" w:hint="eastAsia"/>
          <w:szCs w:val="21"/>
        </w:rPr>
        <w:t>（1）合同（</w:t>
      </w:r>
      <w:proofErr w:type="gramStart"/>
      <w:r>
        <w:rPr>
          <w:rFonts w:ascii="宋体" w:hAnsi="宋体" w:cs="宋体" w:hint="eastAsia"/>
          <w:szCs w:val="21"/>
        </w:rPr>
        <w:t>含成交</w:t>
      </w:r>
      <w:proofErr w:type="gramEnd"/>
      <w:r>
        <w:rPr>
          <w:rFonts w:ascii="宋体" w:hAnsi="宋体" w:cs="宋体" w:hint="eastAsia"/>
          <w:szCs w:val="21"/>
        </w:rPr>
        <w:t>货物名称规格及结算单价）；</w:t>
      </w:r>
    </w:p>
    <w:p w:rsidR="00D8561F" w:rsidRDefault="005F794E">
      <w:pPr>
        <w:pStyle w:val="a6"/>
        <w:spacing w:after="0" w:line="360" w:lineRule="auto"/>
        <w:ind w:firstLineChars="200" w:firstLine="420"/>
        <w:jc w:val="left"/>
        <w:rPr>
          <w:rFonts w:ascii="宋体" w:hAnsi="宋体" w:cs="宋体"/>
          <w:szCs w:val="21"/>
        </w:rPr>
      </w:pPr>
      <w:r>
        <w:rPr>
          <w:rFonts w:ascii="宋体" w:hAnsi="宋体" w:cs="宋体" w:hint="eastAsia"/>
          <w:szCs w:val="21"/>
        </w:rPr>
        <w:t>（2）验收报告（或验收单）；</w:t>
      </w:r>
    </w:p>
    <w:p w:rsidR="00D8561F" w:rsidRDefault="005F794E">
      <w:pPr>
        <w:pStyle w:val="a6"/>
        <w:spacing w:after="0" w:line="360" w:lineRule="auto"/>
        <w:ind w:firstLineChars="200" w:firstLine="420"/>
        <w:jc w:val="left"/>
        <w:rPr>
          <w:rFonts w:ascii="宋体" w:hAnsi="宋体" w:cs="宋体"/>
          <w:szCs w:val="21"/>
        </w:rPr>
      </w:pPr>
      <w:r>
        <w:rPr>
          <w:rFonts w:ascii="宋体" w:hAnsi="宋体" w:cs="宋体" w:hint="eastAsia"/>
          <w:szCs w:val="21"/>
        </w:rPr>
        <w:t>（3）成交供应商向采购人提供的邮寄信息单；</w:t>
      </w:r>
    </w:p>
    <w:p w:rsidR="00D8561F" w:rsidRDefault="005F794E">
      <w:pPr>
        <w:pStyle w:val="a6"/>
        <w:spacing w:after="0" w:line="360" w:lineRule="auto"/>
        <w:ind w:firstLineChars="200" w:firstLine="420"/>
        <w:jc w:val="left"/>
        <w:rPr>
          <w:rFonts w:ascii="宋体" w:hAnsi="宋体" w:cs="宋体"/>
          <w:szCs w:val="21"/>
        </w:rPr>
      </w:pPr>
      <w:r>
        <w:rPr>
          <w:rFonts w:ascii="宋体" w:hAnsi="宋体" w:cs="宋体" w:hint="eastAsia"/>
          <w:szCs w:val="21"/>
        </w:rPr>
        <w:t>（4）成交供应商向采购人开具的正式发票；</w:t>
      </w:r>
    </w:p>
    <w:p w:rsidR="00D8561F" w:rsidRDefault="005F794E">
      <w:pPr>
        <w:pStyle w:val="a6"/>
        <w:spacing w:after="0" w:line="360" w:lineRule="auto"/>
        <w:ind w:firstLineChars="200" w:firstLine="420"/>
        <w:jc w:val="left"/>
        <w:rPr>
          <w:rFonts w:ascii="宋体" w:hAnsi="宋体" w:cs="宋体"/>
          <w:szCs w:val="21"/>
        </w:rPr>
      </w:pPr>
      <w:r>
        <w:rPr>
          <w:rFonts w:ascii="宋体" w:hAnsi="宋体" w:cs="宋体" w:hint="eastAsia"/>
          <w:szCs w:val="21"/>
        </w:rPr>
        <w:t>2、货物验收合格后10个工作日内办理财政支付手续，按财政支付程序，支付实际成交总价的100%货款。因采购人使用的是财政资金，采购人仅负责在上述约定时间内完成申报手续，实际付款到账时间及金额以支付时间及金额为准。采购人不承担逾期付款的违约责任，并且此情况不能成为成交供应商逾期供货或</w:t>
      </w:r>
      <w:proofErr w:type="gramStart"/>
      <w:r>
        <w:rPr>
          <w:rFonts w:ascii="宋体" w:hAnsi="宋体" w:cs="宋体" w:hint="eastAsia"/>
          <w:szCs w:val="21"/>
        </w:rPr>
        <w:t>怠</w:t>
      </w:r>
      <w:proofErr w:type="gramEnd"/>
      <w:r>
        <w:rPr>
          <w:rFonts w:ascii="宋体" w:hAnsi="宋体" w:cs="宋体" w:hint="eastAsia"/>
          <w:szCs w:val="21"/>
        </w:rPr>
        <w:t>于提供相应服务的理由。</w:t>
      </w:r>
    </w:p>
    <w:bookmarkEnd w:id="4"/>
    <w:p w:rsidR="00D8561F" w:rsidRDefault="005F794E">
      <w:pPr>
        <w:pStyle w:val="af3"/>
        <w:numPr>
          <w:ilvl w:val="0"/>
          <w:numId w:val="15"/>
        </w:numPr>
        <w:snapToGrid w:val="0"/>
        <w:spacing w:line="360" w:lineRule="auto"/>
        <w:ind w:firstLineChars="0"/>
        <w:rPr>
          <w:rFonts w:ascii="宋体" w:eastAsia="宋体" w:hAnsi="宋体"/>
          <w:b/>
          <w:bCs/>
        </w:rPr>
      </w:pPr>
      <w:r>
        <w:rPr>
          <w:rFonts w:ascii="宋体" w:eastAsia="宋体" w:hAnsi="宋体" w:hint="eastAsia"/>
          <w:b/>
          <w:bCs/>
        </w:rPr>
        <w:t>其他要求</w:t>
      </w:r>
      <w:bookmarkEnd w:id="5"/>
      <w:bookmarkEnd w:id="6"/>
    </w:p>
    <w:p w:rsidR="00D8561F" w:rsidRDefault="005F794E">
      <w:pPr>
        <w:pStyle w:val="a6"/>
        <w:spacing w:after="0" w:line="360" w:lineRule="auto"/>
        <w:ind w:firstLineChars="200" w:firstLine="420"/>
        <w:jc w:val="left"/>
        <w:rPr>
          <w:rFonts w:ascii="宋体" w:hAnsi="宋体" w:cs="宋体"/>
          <w:szCs w:val="21"/>
        </w:rPr>
      </w:pPr>
      <w:r>
        <w:rPr>
          <w:rFonts w:ascii="宋体" w:hAnsi="宋体" w:cs="宋体" w:hint="eastAsia"/>
          <w:szCs w:val="21"/>
        </w:rPr>
        <w:t>1、由于采购人工作的特殊性，成交供应商应做好其单位工作人员的教育工作，遵守采购人单位各项规定。</w:t>
      </w:r>
    </w:p>
    <w:p w:rsidR="00D8561F" w:rsidRDefault="005F794E">
      <w:pPr>
        <w:pStyle w:val="a6"/>
        <w:spacing w:after="0" w:line="360" w:lineRule="auto"/>
        <w:ind w:firstLineChars="200" w:firstLine="420"/>
        <w:jc w:val="left"/>
        <w:rPr>
          <w:rFonts w:ascii="宋体" w:hAnsi="宋体" w:cs="宋体"/>
          <w:szCs w:val="21"/>
        </w:rPr>
      </w:pPr>
      <w:r>
        <w:rPr>
          <w:rFonts w:ascii="宋体" w:hAnsi="宋体" w:cs="宋体" w:hint="eastAsia"/>
          <w:szCs w:val="21"/>
        </w:rPr>
        <w:t>2、成交供应商需在确定成交之日起三个工作日内，安排法定代表人或委托代理人携带合同及一份商品样品到采购人所在单位协商采购事宜。成交供应</w:t>
      </w:r>
      <w:proofErr w:type="gramStart"/>
      <w:r>
        <w:rPr>
          <w:rFonts w:ascii="宋体" w:hAnsi="宋体" w:cs="宋体" w:hint="eastAsia"/>
          <w:szCs w:val="21"/>
        </w:rPr>
        <w:t>商存在</w:t>
      </w:r>
      <w:proofErr w:type="gramEnd"/>
      <w:r>
        <w:rPr>
          <w:rFonts w:ascii="宋体" w:hAnsi="宋体" w:cs="宋体" w:hint="eastAsia"/>
          <w:szCs w:val="21"/>
        </w:rPr>
        <w:t>确定成交之日起三个</w:t>
      </w:r>
      <w:r>
        <w:rPr>
          <w:rFonts w:ascii="宋体" w:hAnsi="宋体" w:cs="宋体" w:hint="eastAsia"/>
          <w:szCs w:val="21"/>
        </w:rPr>
        <w:lastRenderedPageBreak/>
        <w:t>工作日内未准时到采购人所在单位协商、无法提供样品、所提供样品与需求书中要求的品种、规格、商品编码不一致中任意一种情形，采购人可直接向平台提供录音、截图、纸质说明等材料证明成交供应商弃约。</w:t>
      </w:r>
    </w:p>
    <w:p w:rsidR="00D8561F" w:rsidRDefault="005F794E">
      <w:pPr>
        <w:pStyle w:val="a6"/>
        <w:spacing w:after="0" w:line="360" w:lineRule="auto"/>
        <w:ind w:firstLineChars="200" w:firstLine="420"/>
        <w:jc w:val="left"/>
        <w:rPr>
          <w:rFonts w:ascii="宋体" w:hAnsi="宋体" w:cs="宋体"/>
          <w:color w:val="FF0000"/>
          <w:szCs w:val="21"/>
        </w:rPr>
      </w:pPr>
      <w:r>
        <w:rPr>
          <w:rFonts w:ascii="宋体" w:hAnsi="宋体" w:cs="宋体" w:hint="eastAsia"/>
          <w:szCs w:val="21"/>
        </w:rPr>
        <w:t>3、成交供应商除不可抗力外，不得因其他任何理由延迟寄送货物。采购人</w:t>
      </w:r>
      <w:r>
        <w:rPr>
          <w:rFonts w:ascii="宋体" w:hAnsi="宋体" w:cs="宋体"/>
          <w:szCs w:val="21"/>
        </w:rPr>
        <w:t>如遇特殊情况需推迟寄送货物，应提前通知</w:t>
      </w:r>
      <w:r>
        <w:rPr>
          <w:rFonts w:ascii="宋体" w:hAnsi="宋体" w:cs="宋体" w:hint="eastAsia"/>
          <w:szCs w:val="21"/>
        </w:rPr>
        <w:t>成交供应商</w:t>
      </w:r>
      <w:r>
        <w:rPr>
          <w:rFonts w:ascii="宋体" w:hAnsi="宋体" w:cs="宋体"/>
          <w:szCs w:val="21"/>
        </w:rPr>
        <w:t>。因</w:t>
      </w:r>
      <w:r>
        <w:rPr>
          <w:rFonts w:ascii="宋体" w:hAnsi="宋体" w:cs="宋体" w:hint="eastAsia"/>
          <w:szCs w:val="21"/>
        </w:rPr>
        <w:t>成交供应商</w:t>
      </w:r>
      <w:r>
        <w:rPr>
          <w:rFonts w:ascii="宋体" w:hAnsi="宋体" w:cs="宋体"/>
          <w:szCs w:val="21"/>
        </w:rPr>
        <w:t>原因延误交货日期的（</w:t>
      </w:r>
      <w:r>
        <w:rPr>
          <w:rFonts w:ascii="宋体" w:hAnsi="宋体" w:cs="宋体" w:hint="eastAsia"/>
          <w:szCs w:val="21"/>
        </w:rPr>
        <w:t>采购人</w:t>
      </w:r>
      <w:r>
        <w:rPr>
          <w:rFonts w:ascii="宋体" w:hAnsi="宋体" w:cs="宋体"/>
          <w:szCs w:val="21"/>
        </w:rPr>
        <w:t>要求推迟的除外），</w:t>
      </w:r>
      <w:r>
        <w:rPr>
          <w:rFonts w:ascii="宋体" w:hAnsi="宋体" w:cs="宋体" w:hint="eastAsia"/>
          <w:szCs w:val="21"/>
        </w:rPr>
        <w:t>采购人</w:t>
      </w:r>
      <w:r>
        <w:rPr>
          <w:rFonts w:ascii="宋体" w:hAnsi="宋体" w:cs="宋体"/>
          <w:szCs w:val="21"/>
        </w:rPr>
        <w:t>有权另行向第三方采购以保证供货，由此产生的费用</w:t>
      </w:r>
      <w:proofErr w:type="gramStart"/>
      <w:r>
        <w:rPr>
          <w:rFonts w:ascii="宋体" w:hAnsi="宋体" w:cs="宋体"/>
          <w:szCs w:val="21"/>
        </w:rPr>
        <w:t>由</w:t>
      </w:r>
      <w:r>
        <w:rPr>
          <w:rFonts w:ascii="宋体" w:hAnsi="宋体" w:cs="宋体" w:hint="eastAsia"/>
          <w:szCs w:val="21"/>
        </w:rPr>
        <w:t>成交</w:t>
      </w:r>
      <w:proofErr w:type="gramEnd"/>
      <w:r>
        <w:rPr>
          <w:rFonts w:ascii="宋体" w:hAnsi="宋体" w:cs="宋体" w:hint="eastAsia"/>
          <w:szCs w:val="21"/>
        </w:rPr>
        <w:t>供应商</w:t>
      </w:r>
      <w:r>
        <w:rPr>
          <w:rFonts w:ascii="宋体" w:hAnsi="宋体" w:cs="宋体"/>
          <w:szCs w:val="21"/>
        </w:rPr>
        <w:t>承担。除此以外，</w:t>
      </w:r>
      <w:r>
        <w:rPr>
          <w:rFonts w:ascii="宋体" w:hAnsi="宋体" w:cs="宋体" w:hint="eastAsia"/>
          <w:szCs w:val="21"/>
        </w:rPr>
        <w:t>采购人</w:t>
      </w:r>
      <w:r>
        <w:rPr>
          <w:rFonts w:ascii="宋体" w:hAnsi="宋体" w:cs="宋体"/>
          <w:szCs w:val="21"/>
        </w:rPr>
        <w:t>有权直接没收</w:t>
      </w:r>
      <w:r>
        <w:rPr>
          <w:rFonts w:ascii="宋体" w:hAnsi="宋体" w:cs="宋体" w:hint="eastAsia"/>
          <w:szCs w:val="21"/>
        </w:rPr>
        <w:t>成交供应商</w:t>
      </w:r>
      <w:r>
        <w:rPr>
          <w:rFonts w:ascii="宋体" w:hAnsi="宋体" w:cs="宋体"/>
          <w:szCs w:val="21"/>
        </w:rPr>
        <w:t>全部履约保证金作为违约补偿。</w:t>
      </w:r>
    </w:p>
    <w:p w:rsidR="00D8561F" w:rsidRDefault="005F794E">
      <w:pPr>
        <w:pStyle w:val="a6"/>
        <w:spacing w:after="0" w:line="360" w:lineRule="auto"/>
        <w:ind w:firstLineChars="200" w:firstLine="420"/>
        <w:jc w:val="left"/>
        <w:rPr>
          <w:rFonts w:ascii="宋体" w:hAnsi="宋体" w:cs="宋体"/>
          <w:szCs w:val="21"/>
        </w:rPr>
      </w:pPr>
      <w:r>
        <w:rPr>
          <w:rFonts w:ascii="宋体" w:hAnsi="宋体" w:cs="宋体" w:hint="eastAsia"/>
          <w:szCs w:val="21"/>
        </w:rPr>
        <w:t>4、成交供应商不得变更供应货品，应严格按采购要求和报名报价承诺（含商标、名称、产地、规格和重量等）供应，否则，采购人有权拒收。</w:t>
      </w:r>
    </w:p>
    <w:p w:rsidR="00D8561F" w:rsidRDefault="005F794E">
      <w:pPr>
        <w:pStyle w:val="a6"/>
        <w:spacing w:after="0" w:line="360" w:lineRule="auto"/>
        <w:ind w:firstLineChars="200" w:firstLine="420"/>
        <w:jc w:val="left"/>
        <w:rPr>
          <w:rFonts w:ascii="宋体" w:hAnsi="宋体" w:cs="宋体"/>
          <w:szCs w:val="21"/>
        </w:rPr>
      </w:pPr>
      <w:r>
        <w:rPr>
          <w:rFonts w:ascii="宋体" w:hAnsi="宋体" w:cs="宋体" w:hint="eastAsia"/>
          <w:szCs w:val="21"/>
        </w:rPr>
        <w:t>5、采购人按合同对货物进行认真验收，对不符合规格要求的货物，成交供应商必须无条件退货；成交供应</w:t>
      </w:r>
      <w:proofErr w:type="gramStart"/>
      <w:r>
        <w:rPr>
          <w:rFonts w:ascii="宋体" w:hAnsi="宋体" w:cs="宋体" w:hint="eastAsia"/>
          <w:szCs w:val="21"/>
        </w:rPr>
        <w:t>商未能</w:t>
      </w:r>
      <w:proofErr w:type="gramEnd"/>
      <w:r>
        <w:rPr>
          <w:rFonts w:ascii="宋体" w:hAnsi="宋体" w:cs="宋体" w:hint="eastAsia"/>
          <w:szCs w:val="21"/>
        </w:rPr>
        <w:t>履行采购文件和合同所定事项,或供应不合格的、假冒伪劣、以次充好的商品或供货时的货物与成交供应商报名、报价文件中的承诺不符，采购人退货后将记录在案，成交供应商除要承担采购人因此产生的一切损失和费用外，情节严重的采购人可取消其供应资格。</w:t>
      </w:r>
    </w:p>
    <w:p w:rsidR="00D8561F" w:rsidRDefault="005F794E">
      <w:pPr>
        <w:pStyle w:val="a6"/>
        <w:spacing w:after="0" w:line="360" w:lineRule="auto"/>
        <w:ind w:firstLineChars="200" w:firstLine="420"/>
        <w:jc w:val="left"/>
        <w:rPr>
          <w:rFonts w:ascii="宋体" w:hAnsi="宋体" w:cs="宋体"/>
          <w:szCs w:val="21"/>
        </w:rPr>
      </w:pPr>
      <w:r>
        <w:rPr>
          <w:rFonts w:ascii="宋体" w:hAnsi="宋体" w:cs="宋体" w:hint="eastAsia"/>
          <w:szCs w:val="21"/>
        </w:rPr>
        <w:t>6、成交供应商须按所供应货物的销售额开具国家正式发票。</w:t>
      </w:r>
    </w:p>
    <w:p w:rsidR="00D8561F" w:rsidRDefault="005F794E">
      <w:pPr>
        <w:pStyle w:val="a6"/>
        <w:spacing w:after="0" w:line="360" w:lineRule="auto"/>
        <w:ind w:firstLineChars="200" w:firstLine="420"/>
        <w:jc w:val="left"/>
        <w:rPr>
          <w:rFonts w:ascii="宋体" w:hAnsi="宋体" w:cs="宋体"/>
          <w:szCs w:val="21"/>
        </w:rPr>
      </w:pPr>
      <w:r>
        <w:rPr>
          <w:rFonts w:ascii="宋体" w:hAnsi="宋体" w:cs="宋体" w:hint="eastAsia"/>
          <w:szCs w:val="21"/>
        </w:rPr>
        <w:t>7、成交供应商被有效投诉3次或造成安全（监管和食品卫生）事故的取消供应资格。</w:t>
      </w:r>
    </w:p>
    <w:p w:rsidR="00D8561F" w:rsidRDefault="005F794E">
      <w:pPr>
        <w:pStyle w:val="a6"/>
        <w:spacing w:after="0" w:line="360" w:lineRule="auto"/>
        <w:ind w:firstLineChars="200" w:firstLine="420"/>
        <w:jc w:val="left"/>
        <w:rPr>
          <w:rFonts w:ascii="宋体" w:hAnsi="宋体"/>
          <w:szCs w:val="21"/>
        </w:rPr>
      </w:pPr>
      <w:r>
        <w:rPr>
          <w:rFonts w:ascii="宋体" w:hAnsi="宋体" w:hint="eastAsia"/>
          <w:szCs w:val="21"/>
        </w:rPr>
        <w:t>8、成交供应商具有有效的食品经营许可证或食品药品经营许可证或食品经营备案证明（</w:t>
      </w:r>
      <w:r>
        <w:t>如国家另有规定的，则从其规定</w:t>
      </w:r>
      <w:r>
        <w:rPr>
          <w:rFonts w:ascii="宋体" w:hAnsi="宋体" w:hint="eastAsia"/>
          <w:szCs w:val="21"/>
        </w:rPr>
        <w:t>）。签订合同时需提供</w:t>
      </w:r>
      <w:r>
        <w:t>该资质证明复印件（原件备查）供采购人存档。</w:t>
      </w:r>
    </w:p>
    <w:p w:rsidR="00D8561F" w:rsidRDefault="005F794E">
      <w:pPr>
        <w:pStyle w:val="af3"/>
        <w:numPr>
          <w:ilvl w:val="0"/>
          <w:numId w:val="15"/>
        </w:numPr>
        <w:snapToGrid w:val="0"/>
        <w:spacing w:line="360" w:lineRule="auto"/>
        <w:ind w:firstLineChars="0"/>
        <w:rPr>
          <w:rFonts w:ascii="宋体" w:eastAsia="宋体" w:hAnsi="宋体"/>
          <w:b/>
          <w:bCs/>
        </w:rPr>
      </w:pPr>
      <w:bookmarkStart w:id="7" w:name="_Toc380411673"/>
      <w:bookmarkStart w:id="8" w:name="_Toc4670"/>
      <w:bookmarkStart w:id="9" w:name="_Toc16914"/>
      <w:r>
        <w:rPr>
          <w:rFonts w:ascii="宋体" w:eastAsia="宋体" w:hAnsi="宋体" w:hint="eastAsia"/>
          <w:b/>
          <w:bCs/>
        </w:rPr>
        <w:t>不可抗力</w:t>
      </w:r>
      <w:bookmarkEnd w:id="7"/>
      <w:bookmarkEnd w:id="8"/>
      <w:bookmarkEnd w:id="9"/>
    </w:p>
    <w:p w:rsidR="00D8561F" w:rsidRDefault="005F794E">
      <w:pPr>
        <w:pStyle w:val="a6"/>
        <w:spacing w:after="0" w:line="360" w:lineRule="auto"/>
        <w:ind w:firstLineChars="200" w:firstLine="420"/>
        <w:jc w:val="left"/>
        <w:rPr>
          <w:rFonts w:ascii="宋体" w:hAnsi="宋体" w:cs="宋体"/>
          <w:szCs w:val="21"/>
        </w:rPr>
      </w:pPr>
      <w:r>
        <w:rPr>
          <w:rFonts w:ascii="宋体" w:hAnsi="宋体" w:cs="宋体" w:hint="eastAsia"/>
          <w:szCs w:val="21"/>
        </w:rPr>
        <w:t>1、不可抗力指战争、严重火灾、洪水、台风、地震等或其它双方认定的不可抗力事件。</w:t>
      </w:r>
    </w:p>
    <w:p w:rsidR="00D8561F" w:rsidRDefault="005F794E">
      <w:pPr>
        <w:pStyle w:val="a6"/>
        <w:spacing w:after="0" w:line="360" w:lineRule="auto"/>
        <w:ind w:firstLineChars="200" w:firstLine="420"/>
        <w:jc w:val="left"/>
        <w:rPr>
          <w:rFonts w:ascii="宋体" w:hAnsi="宋体"/>
          <w:szCs w:val="21"/>
        </w:rPr>
      </w:pPr>
      <w:r>
        <w:rPr>
          <w:rFonts w:ascii="宋体" w:hAnsi="宋体" w:cs="宋体" w:hint="eastAsia"/>
          <w:szCs w:val="21"/>
        </w:rPr>
        <w:t>2、签约双方中任何一方由于不可抗力影响合同执行时，发生不可抗力一方应尽快将事故通知另一方。在此情况下，成交供应商仍然有责任采取必要的措施供货，双方应通过友好协商尽快解决本项目合同的执行问题。</w:t>
      </w:r>
    </w:p>
    <w:p w:rsidR="00D8561F" w:rsidRDefault="005F794E">
      <w:pPr>
        <w:pStyle w:val="af3"/>
        <w:numPr>
          <w:ilvl w:val="0"/>
          <w:numId w:val="15"/>
        </w:numPr>
        <w:snapToGrid w:val="0"/>
        <w:spacing w:line="360" w:lineRule="auto"/>
        <w:ind w:firstLineChars="0"/>
        <w:rPr>
          <w:rFonts w:ascii="宋体" w:eastAsia="宋体" w:hAnsi="宋体"/>
          <w:b/>
          <w:bCs/>
        </w:rPr>
      </w:pPr>
      <w:bookmarkStart w:id="10" w:name="_Toc32581"/>
      <w:bookmarkStart w:id="11" w:name="_Toc380411674"/>
      <w:bookmarkStart w:id="12" w:name="_Toc21754"/>
      <w:r>
        <w:rPr>
          <w:rFonts w:ascii="宋体" w:eastAsia="宋体" w:hAnsi="宋体" w:hint="eastAsia"/>
          <w:b/>
          <w:bCs/>
        </w:rPr>
        <w:t>索赔</w:t>
      </w:r>
      <w:bookmarkEnd w:id="10"/>
      <w:bookmarkEnd w:id="11"/>
      <w:bookmarkEnd w:id="12"/>
    </w:p>
    <w:p w:rsidR="00D8561F" w:rsidRDefault="005F794E">
      <w:pPr>
        <w:spacing w:line="360" w:lineRule="auto"/>
        <w:ind w:firstLineChars="200" w:firstLine="420"/>
        <w:rPr>
          <w:rFonts w:ascii="宋体" w:eastAsia="宋体" w:hAnsi="宋体" w:cs="宋体"/>
          <w:szCs w:val="21"/>
        </w:rPr>
      </w:pPr>
      <w:r>
        <w:rPr>
          <w:rFonts w:ascii="宋体" w:eastAsia="宋体" w:hAnsi="宋体" w:cs="宋体" w:hint="eastAsia"/>
          <w:szCs w:val="21"/>
        </w:rPr>
        <w:t>1、验收不合格，采购人有权根据有关政府部门的检验结果向成交供应商提出索赔。</w:t>
      </w:r>
    </w:p>
    <w:p w:rsidR="00D8561F" w:rsidRDefault="005F794E">
      <w:pPr>
        <w:spacing w:line="360" w:lineRule="auto"/>
        <w:ind w:firstLineChars="200" w:firstLine="420"/>
        <w:rPr>
          <w:rFonts w:ascii="宋体" w:eastAsia="宋体" w:hAnsi="宋体" w:cs="宋体"/>
          <w:szCs w:val="21"/>
        </w:rPr>
      </w:pPr>
      <w:r>
        <w:rPr>
          <w:rFonts w:ascii="宋体" w:eastAsia="宋体" w:hAnsi="宋体" w:cs="宋体" w:hint="eastAsia"/>
          <w:szCs w:val="21"/>
        </w:rPr>
        <w:t>2、在合同执行期间，如果成交供应商对采购人提出的索赔和差异负有责任，成交供应商应按照采购人同意的下列一种或多种方式解决索赔事宜：</w:t>
      </w:r>
    </w:p>
    <w:p w:rsidR="00D8561F" w:rsidRDefault="005F794E">
      <w:pPr>
        <w:tabs>
          <w:tab w:val="left" w:pos="540"/>
          <w:tab w:val="left" w:pos="960"/>
        </w:tabs>
        <w:spacing w:line="360" w:lineRule="auto"/>
        <w:jc w:val="left"/>
        <w:rPr>
          <w:rFonts w:ascii="宋体" w:eastAsia="宋体" w:hAnsi="宋体" w:cs="宋体"/>
          <w:szCs w:val="21"/>
        </w:rPr>
      </w:pPr>
      <w:r>
        <w:rPr>
          <w:rFonts w:ascii="宋体" w:eastAsia="宋体" w:hAnsi="宋体" w:cs="宋体" w:hint="eastAsia"/>
          <w:szCs w:val="21"/>
        </w:rPr>
        <w:t>（1）成交供应商同意退货，并按合同规定的同种货币将货款退还给采购人，并承担由此发生的一切损失和费用。</w:t>
      </w:r>
    </w:p>
    <w:p w:rsidR="00D8561F" w:rsidRDefault="005F794E">
      <w:pPr>
        <w:tabs>
          <w:tab w:val="left" w:pos="540"/>
          <w:tab w:val="left" w:pos="960"/>
        </w:tabs>
        <w:spacing w:line="360" w:lineRule="auto"/>
        <w:jc w:val="left"/>
        <w:rPr>
          <w:rFonts w:ascii="宋体" w:eastAsia="宋体" w:hAnsi="宋体" w:cs="宋体"/>
          <w:szCs w:val="21"/>
        </w:rPr>
      </w:pPr>
      <w:r>
        <w:rPr>
          <w:rFonts w:ascii="宋体" w:eastAsia="宋体" w:hAnsi="宋体" w:cs="宋体" w:hint="eastAsia"/>
          <w:szCs w:val="21"/>
        </w:rPr>
        <w:lastRenderedPageBreak/>
        <w:t>（2）根据货物低劣程度、损坏程度以及采购人所遭受损失的数额采购人及成交供应</w:t>
      </w:r>
      <w:proofErr w:type="gramStart"/>
      <w:r>
        <w:rPr>
          <w:rFonts w:ascii="宋体" w:eastAsia="宋体" w:hAnsi="宋体" w:cs="宋体" w:hint="eastAsia"/>
          <w:szCs w:val="21"/>
        </w:rPr>
        <w:t>商双方</w:t>
      </w:r>
      <w:proofErr w:type="gramEnd"/>
      <w:r>
        <w:rPr>
          <w:rFonts w:ascii="宋体" w:eastAsia="宋体" w:hAnsi="宋体" w:cs="宋体" w:hint="eastAsia"/>
          <w:szCs w:val="21"/>
        </w:rPr>
        <w:t>商定降低货物的价格。</w:t>
      </w:r>
    </w:p>
    <w:p w:rsidR="00D8561F" w:rsidRDefault="005F794E">
      <w:pPr>
        <w:spacing w:line="360" w:lineRule="auto"/>
        <w:ind w:firstLineChars="200" w:firstLine="420"/>
        <w:rPr>
          <w:rFonts w:ascii="宋体" w:eastAsia="宋体" w:hAnsi="宋体" w:cs="宋体"/>
          <w:szCs w:val="21"/>
        </w:rPr>
      </w:pPr>
      <w:r>
        <w:rPr>
          <w:rFonts w:ascii="宋体" w:eastAsia="宋体" w:hAnsi="宋体" w:cs="宋体" w:hint="eastAsia"/>
          <w:szCs w:val="21"/>
        </w:rPr>
        <w:t>3、如果在采购人发出索赔通知后30天内，成交供应商未作答复，上述索赔应视为已</w:t>
      </w:r>
      <w:proofErr w:type="gramStart"/>
      <w:r>
        <w:rPr>
          <w:rFonts w:ascii="宋体" w:eastAsia="宋体" w:hAnsi="宋体" w:cs="宋体" w:hint="eastAsia"/>
          <w:szCs w:val="21"/>
        </w:rPr>
        <w:t>被成交</w:t>
      </w:r>
      <w:proofErr w:type="gramEnd"/>
      <w:r>
        <w:rPr>
          <w:rFonts w:ascii="宋体" w:eastAsia="宋体" w:hAnsi="宋体" w:cs="宋体" w:hint="eastAsia"/>
          <w:szCs w:val="21"/>
        </w:rPr>
        <w:t>供应商接受。采购人将从合同款项中扣回索赔金额。如果这些金额不足以补偿索赔金额，采购人有权向成交供应商提出不足部分的补偿。</w:t>
      </w:r>
    </w:p>
    <w:p w:rsidR="00D8561F" w:rsidRDefault="005F794E">
      <w:pPr>
        <w:pStyle w:val="af3"/>
        <w:numPr>
          <w:ilvl w:val="0"/>
          <w:numId w:val="15"/>
        </w:numPr>
        <w:snapToGrid w:val="0"/>
        <w:spacing w:line="360" w:lineRule="auto"/>
        <w:ind w:firstLineChars="0"/>
        <w:rPr>
          <w:rFonts w:ascii="宋体" w:eastAsia="宋体" w:hAnsi="宋体"/>
          <w:b/>
          <w:bCs/>
        </w:rPr>
      </w:pPr>
      <w:bookmarkStart w:id="13" w:name="_Toc32318"/>
      <w:bookmarkStart w:id="14" w:name="_Toc380411675"/>
      <w:bookmarkStart w:id="15" w:name="_Toc6438"/>
      <w:r>
        <w:rPr>
          <w:rFonts w:ascii="宋体" w:eastAsia="宋体" w:hAnsi="宋体" w:hint="eastAsia"/>
          <w:b/>
          <w:bCs/>
        </w:rPr>
        <w:t>违约与处罚</w:t>
      </w:r>
      <w:bookmarkEnd w:id="13"/>
      <w:bookmarkEnd w:id="14"/>
      <w:bookmarkEnd w:id="15"/>
    </w:p>
    <w:p w:rsidR="00D8561F" w:rsidRDefault="005F794E">
      <w:pPr>
        <w:spacing w:line="360" w:lineRule="auto"/>
        <w:ind w:firstLineChars="200" w:firstLine="420"/>
        <w:rPr>
          <w:rFonts w:ascii="宋体" w:eastAsia="宋体" w:hAnsi="宋体" w:cs="宋体"/>
          <w:szCs w:val="21"/>
        </w:rPr>
      </w:pPr>
      <w:r>
        <w:rPr>
          <w:rFonts w:ascii="宋体" w:eastAsia="宋体" w:hAnsi="宋体" w:cs="宋体" w:hint="eastAsia"/>
          <w:szCs w:val="21"/>
        </w:rPr>
        <w:t>1、成交供应</w:t>
      </w:r>
      <w:proofErr w:type="gramStart"/>
      <w:r>
        <w:rPr>
          <w:rFonts w:ascii="宋体" w:eastAsia="宋体" w:hAnsi="宋体" w:cs="宋体" w:hint="eastAsia"/>
          <w:szCs w:val="21"/>
        </w:rPr>
        <w:t>商未能</w:t>
      </w:r>
      <w:proofErr w:type="gramEnd"/>
      <w:r>
        <w:rPr>
          <w:rFonts w:ascii="宋体" w:eastAsia="宋体" w:hAnsi="宋体" w:cs="宋体" w:hint="eastAsia"/>
          <w:szCs w:val="21"/>
        </w:rPr>
        <w:t>按时交货或供货不符要求，每拖延一天，须</w:t>
      </w:r>
      <w:r>
        <w:rPr>
          <w:rFonts w:ascii="宋体" w:eastAsia="宋体" w:hAnsi="宋体" w:cs="宋体"/>
          <w:szCs w:val="21"/>
        </w:rPr>
        <w:t>向</w:t>
      </w:r>
      <w:r>
        <w:rPr>
          <w:rFonts w:ascii="宋体" w:eastAsia="宋体" w:hAnsi="宋体" w:cs="宋体" w:hint="eastAsia"/>
          <w:szCs w:val="21"/>
        </w:rPr>
        <w:t>采购人</w:t>
      </w:r>
      <w:r>
        <w:rPr>
          <w:rFonts w:ascii="宋体" w:eastAsia="宋体" w:hAnsi="宋体" w:cs="宋体"/>
          <w:szCs w:val="21"/>
        </w:rPr>
        <w:t>支付未交付产品金额的 3‰的违约金。逾期超过 5 日的，</w:t>
      </w:r>
      <w:r>
        <w:rPr>
          <w:rFonts w:ascii="宋体" w:eastAsia="宋体" w:hAnsi="宋体" w:cs="宋体" w:hint="eastAsia"/>
          <w:szCs w:val="21"/>
        </w:rPr>
        <w:t>采购人</w:t>
      </w:r>
      <w:r>
        <w:rPr>
          <w:rFonts w:ascii="宋体" w:eastAsia="宋体" w:hAnsi="宋体" w:cs="宋体"/>
          <w:szCs w:val="21"/>
        </w:rPr>
        <w:t>有权单方解除本合同，除扣除</w:t>
      </w:r>
      <w:r>
        <w:rPr>
          <w:rFonts w:ascii="宋体" w:eastAsia="宋体" w:hAnsi="宋体" w:cs="宋体" w:hint="eastAsia"/>
          <w:szCs w:val="21"/>
        </w:rPr>
        <w:t>成交供应商</w:t>
      </w:r>
      <w:r>
        <w:rPr>
          <w:rFonts w:ascii="宋体" w:eastAsia="宋体" w:hAnsi="宋体" w:cs="宋体"/>
          <w:szCs w:val="21"/>
        </w:rPr>
        <w:t>未发货或发货不合格的款项外，</w:t>
      </w:r>
      <w:r>
        <w:rPr>
          <w:rFonts w:ascii="宋体" w:eastAsia="宋体" w:hAnsi="宋体" w:cs="宋体" w:hint="eastAsia"/>
          <w:szCs w:val="21"/>
        </w:rPr>
        <w:t>成交供应商</w:t>
      </w:r>
      <w:r>
        <w:rPr>
          <w:rFonts w:ascii="宋体" w:eastAsia="宋体" w:hAnsi="宋体" w:cs="宋体"/>
          <w:szCs w:val="21"/>
        </w:rPr>
        <w:t>还应按未发货金额的 10%支付违约金。</w:t>
      </w:r>
    </w:p>
    <w:p w:rsidR="00D8561F" w:rsidRDefault="005F794E">
      <w:pPr>
        <w:spacing w:line="360" w:lineRule="auto"/>
        <w:ind w:firstLineChars="200" w:firstLine="420"/>
        <w:rPr>
          <w:rFonts w:ascii="宋体" w:eastAsia="宋体" w:hAnsi="宋体" w:cs="宋体"/>
          <w:szCs w:val="21"/>
        </w:rPr>
      </w:pPr>
      <w:r>
        <w:rPr>
          <w:rFonts w:ascii="宋体" w:eastAsia="宋体" w:hAnsi="宋体" w:cs="宋体" w:hint="eastAsia"/>
          <w:szCs w:val="21"/>
        </w:rPr>
        <w:t>2、成交供应商交付的货物不符合合同规定的，采购人有权拒收且有权解除合同，成交供应商向采购人支付合同金额的10%的违约金。</w:t>
      </w:r>
    </w:p>
    <w:p w:rsidR="00D8561F" w:rsidRDefault="005F794E">
      <w:pPr>
        <w:spacing w:line="360" w:lineRule="auto"/>
        <w:ind w:firstLineChars="200" w:firstLine="420"/>
        <w:rPr>
          <w:rFonts w:ascii="宋体" w:eastAsia="宋体" w:hAnsi="宋体" w:cs="宋体"/>
          <w:szCs w:val="21"/>
        </w:rPr>
      </w:pPr>
      <w:r>
        <w:rPr>
          <w:rFonts w:ascii="宋体" w:eastAsia="宋体" w:hAnsi="宋体" w:cs="宋体" w:hint="eastAsia"/>
          <w:szCs w:val="21"/>
        </w:rPr>
        <w:t>3、采购人无正当理由拒收货物的，采购人向成交供应商支付合同金额的10%的违约金。</w:t>
      </w:r>
    </w:p>
    <w:p w:rsidR="00D8561F" w:rsidRDefault="005F794E">
      <w:pPr>
        <w:spacing w:line="360" w:lineRule="auto"/>
        <w:ind w:firstLineChars="200" w:firstLine="420"/>
        <w:rPr>
          <w:rFonts w:ascii="宋体" w:eastAsia="宋体" w:hAnsi="宋体" w:cs="宋体"/>
          <w:szCs w:val="21"/>
        </w:rPr>
      </w:pPr>
      <w:r>
        <w:rPr>
          <w:rFonts w:ascii="宋体" w:eastAsia="宋体" w:hAnsi="宋体" w:cs="宋体" w:hint="eastAsia"/>
          <w:szCs w:val="21"/>
        </w:rPr>
        <w:t>4、成交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理由未发货物的，成交供应商向采购人支付合同金额的10%的违约金。</w:t>
      </w:r>
    </w:p>
    <w:p w:rsidR="00D8561F" w:rsidRDefault="005F794E">
      <w:pPr>
        <w:pStyle w:val="af3"/>
        <w:numPr>
          <w:ilvl w:val="0"/>
          <w:numId w:val="15"/>
        </w:numPr>
        <w:snapToGrid w:val="0"/>
        <w:spacing w:line="360" w:lineRule="auto"/>
        <w:ind w:firstLineChars="0"/>
        <w:rPr>
          <w:rFonts w:ascii="宋体" w:eastAsia="宋体" w:hAnsi="宋体"/>
          <w:b/>
          <w:bCs/>
        </w:rPr>
      </w:pPr>
      <w:r>
        <w:rPr>
          <w:rFonts w:ascii="宋体" w:eastAsia="宋体" w:hAnsi="宋体" w:hint="eastAsia"/>
          <w:b/>
          <w:bCs/>
        </w:rPr>
        <w:t>履约保证金</w:t>
      </w:r>
    </w:p>
    <w:p w:rsidR="00D8561F" w:rsidRDefault="005F794E">
      <w:pPr>
        <w:spacing w:line="400" w:lineRule="exact"/>
        <w:rPr>
          <w:rFonts w:ascii="宋体" w:eastAsia="宋体" w:hAnsi="宋体" w:cs="宋体"/>
          <w:szCs w:val="21"/>
        </w:rPr>
      </w:pPr>
      <w:r>
        <w:rPr>
          <w:rFonts w:ascii="宋体" w:eastAsia="宋体" w:hAnsi="宋体" w:cs="宋体" w:hint="eastAsia"/>
          <w:szCs w:val="21"/>
        </w:rPr>
        <w:t xml:space="preserve">    履约保证金为合同执行总价的5%，成交供应商应在签订合同前向采购人提交履约保证金。履约保证金在全部货物交付采购人并验收合格且合同期届满后，根据成交供应商的书面申请，采购人应在10个工作日内无息退还</w:t>
      </w:r>
      <w:proofErr w:type="gramStart"/>
      <w:r>
        <w:rPr>
          <w:rFonts w:ascii="宋体" w:eastAsia="宋体" w:hAnsi="宋体" w:cs="宋体" w:hint="eastAsia"/>
          <w:szCs w:val="21"/>
        </w:rPr>
        <w:t>给成交</w:t>
      </w:r>
      <w:proofErr w:type="gramEnd"/>
      <w:r>
        <w:rPr>
          <w:rFonts w:ascii="宋体" w:eastAsia="宋体" w:hAnsi="宋体" w:cs="宋体" w:hint="eastAsia"/>
          <w:szCs w:val="21"/>
        </w:rPr>
        <w:t xml:space="preserve">供应商；如有违约事项，采购人根据约定扣款，予以无息退还余额。如成交供应商逾期未缴纳履约保证金，采购人有权立即单方解除本合同。 </w:t>
      </w:r>
    </w:p>
    <w:p w:rsidR="00D8561F" w:rsidRDefault="005F794E">
      <w:pPr>
        <w:pStyle w:val="ad"/>
        <w:spacing w:before="0" w:after="0"/>
        <w:rPr>
          <w:rFonts w:ascii="宋体" w:hAnsi="宋体"/>
          <w:lang w:val="zh-CN"/>
        </w:rPr>
      </w:pPr>
      <w:r>
        <w:rPr>
          <w:rFonts w:ascii="宋体" w:hAnsi="宋体"/>
          <w:lang w:val="zh-CN"/>
        </w:rPr>
        <w:br w:type="page"/>
      </w:r>
    </w:p>
    <w:p w:rsidR="00D8561F" w:rsidRDefault="005F794E">
      <w:pPr>
        <w:pStyle w:val="ad"/>
        <w:spacing w:before="0" w:after="0"/>
        <w:rPr>
          <w:rFonts w:ascii="宋体" w:hAnsi="宋体"/>
          <w:lang w:val="zh-CN"/>
        </w:rPr>
      </w:pPr>
      <w:r>
        <w:rPr>
          <w:rFonts w:ascii="宋体" w:hAnsi="宋体" w:hint="eastAsia"/>
          <w:lang w:val="zh-CN"/>
        </w:rPr>
        <w:lastRenderedPageBreak/>
        <w:t>第三章 报价附件</w:t>
      </w:r>
    </w:p>
    <w:p w:rsidR="00D8561F" w:rsidRDefault="005F794E">
      <w:pPr>
        <w:pStyle w:val="2"/>
        <w:spacing w:before="0" w:after="0"/>
        <w:jc w:val="center"/>
        <w:rPr>
          <w:rFonts w:ascii="宋体" w:eastAsia="宋体" w:hAnsi="宋体"/>
          <w:sz w:val="36"/>
          <w:szCs w:val="36"/>
          <w:lang w:val="zh-CN"/>
        </w:rPr>
      </w:pPr>
      <w:r>
        <w:rPr>
          <w:rFonts w:ascii="宋体" w:eastAsia="宋体" w:hAnsi="宋体" w:hint="eastAsia"/>
          <w:lang w:val="zh-CN"/>
        </w:rPr>
        <w:t>报 价 表</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385"/>
        <w:gridCol w:w="1126"/>
        <w:gridCol w:w="1069"/>
        <w:gridCol w:w="1674"/>
        <w:gridCol w:w="1047"/>
      </w:tblGrid>
      <w:tr w:rsidR="00D8561F">
        <w:trPr>
          <w:trHeight w:val="682"/>
          <w:jc w:val="center"/>
        </w:trPr>
        <w:tc>
          <w:tcPr>
            <w:tcW w:w="840" w:type="dxa"/>
            <w:shd w:val="clear" w:color="000000" w:fill="FFFFFF"/>
            <w:vAlign w:val="center"/>
          </w:tcPr>
          <w:p w:rsidR="00D8561F" w:rsidRDefault="005F794E">
            <w:pPr>
              <w:jc w:val="center"/>
              <w:rPr>
                <w:rFonts w:ascii="宋体" w:hAnsi="宋体"/>
                <w:b/>
                <w:color w:val="000000" w:themeColor="text1"/>
                <w:szCs w:val="21"/>
              </w:rPr>
            </w:pPr>
            <w:r>
              <w:rPr>
                <w:rFonts w:ascii="宋体" w:hAnsi="宋体" w:hint="eastAsia"/>
                <w:b/>
                <w:color w:val="000000" w:themeColor="text1"/>
                <w:szCs w:val="21"/>
              </w:rPr>
              <w:t>序号</w:t>
            </w:r>
          </w:p>
        </w:tc>
        <w:tc>
          <w:tcPr>
            <w:tcW w:w="3385" w:type="dxa"/>
            <w:shd w:val="clear" w:color="000000" w:fill="FFFFFF"/>
            <w:vAlign w:val="center"/>
          </w:tcPr>
          <w:p w:rsidR="00D8561F" w:rsidRDefault="005F794E">
            <w:pPr>
              <w:jc w:val="center"/>
              <w:rPr>
                <w:rFonts w:ascii="宋体" w:hAnsi="宋体"/>
                <w:b/>
                <w:color w:val="000000" w:themeColor="text1"/>
                <w:szCs w:val="21"/>
              </w:rPr>
            </w:pPr>
            <w:r>
              <w:rPr>
                <w:rFonts w:ascii="宋体" w:hAnsi="宋体" w:hint="eastAsia"/>
                <w:b/>
                <w:color w:val="000000" w:themeColor="text1"/>
                <w:szCs w:val="21"/>
              </w:rPr>
              <w:t>项目名称</w:t>
            </w:r>
          </w:p>
        </w:tc>
        <w:tc>
          <w:tcPr>
            <w:tcW w:w="1126" w:type="dxa"/>
            <w:shd w:val="clear" w:color="000000" w:fill="FFFFFF"/>
            <w:vAlign w:val="center"/>
          </w:tcPr>
          <w:p w:rsidR="00D8561F" w:rsidRDefault="005F794E">
            <w:pPr>
              <w:jc w:val="center"/>
              <w:rPr>
                <w:rFonts w:ascii="宋体" w:hAnsi="宋体"/>
                <w:b/>
                <w:color w:val="000000" w:themeColor="text1"/>
                <w:szCs w:val="21"/>
              </w:rPr>
            </w:pPr>
            <w:r>
              <w:rPr>
                <w:rFonts w:ascii="宋体" w:hAnsi="宋体" w:hint="eastAsia"/>
                <w:b/>
                <w:color w:val="000000" w:themeColor="text1"/>
                <w:szCs w:val="21"/>
              </w:rPr>
              <w:t>单位</w:t>
            </w:r>
          </w:p>
        </w:tc>
        <w:tc>
          <w:tcPr>
            <w:tcW w:w="1069" w:type="dxa"/>
            <w:shd w:val="clear" w:color="000000" w:fill="FFFFFF"/>
            <w:vAlign w:val="center"/>
          </w:tcPr>
          <w:p w:rsidR="00D8561F" w:rsidRDefault="005F794E">
            <w:pPr>
              <w:jc w:val="center"/>
              <w:rPr>
                <w:rFonts w:ascii="宋体" w:hAnsi="宋体"/>
                <w:b/>
                <w:color w:val="000000" w:themeColor="text1"/>
                <w:szCs w:val="21"/>
              </w:rPr>
            </w:pPr>
            <w:r>
              <w:rPr>
                <w:rFonts w:ascii="宋体" w:hAnsi="宋体" w:hint="eastAsia"/>
                <w:b/>
                <w:color w:val="000000" w:themeColor="text1"/>
                <w:szCs w:val="21"/>
              </w:rPr>
              <w:t>数量</w:t>
            </w:r>
          </w:p>
        </w:tc>
        <w:tc>
          <w:tcPr>
            <w:tcW w:w="1674" w:type="dxa"/>
            <w:shd w:val="clear" w:color="000000" w:fill="FFFFFF"/>
            <w:vAlign w:val="center"/>
          </w:tcPr>
          <w:p w:rsidR="00D8561F" w:rsidRDefault="005F794E">
            <w:pPr>
              <w:jc w:val="center"/>
              <w:rPr>
                <w:rFonts w:ascii="宋体" w:hAnsi="宋体"/>
                <w:b/>
                <w:color w:val="000000" w:themeColor="text1"/>
                <w:szCs w:val="21"/>
              </w:rPr>
            </w:pPr>
            <w:r>
              <w:rPr>
                <w:rFonts w:ascii="宋体" w:hAnsi="宋体" w:hint="eastAsia"/>
                <w:b/>
                <w:color w:val="000000" w:themeColor="text1"/>
                <w:szCs w:val="21"/>
              </w:rPr>
              <w:t>折扣率</w:t>
            </w:r>
          </w:p>
        </w:tc>
        <w:tc>
          <w:tcPr>
            <w:tcW w:w="1047" w:type="dxa"/>
            <w:shd w:val="clear" w:color="000000" w:fill="FFFFFF"/>
            <w:vAlign w:val="center"/>
          </w:tcPr>
          <w:p w:rsidR="00D8561F" w:rsidRDefault="005F794E">
            <w:pPr>
              <w:jc w:val="center"/>
              <w:rPr>
                <w:rFonts w:ascii="宋体" w:hAnsi="宋体"/>
                <w:b/>
                <w:color w:val="000000" w:themeColor="text1"/>
                <w:szCs w:val="21"/>
              </w:rPr>
            </w:pPr>
            <w:r>
              <w:rPr>
                <w:rFonts w:ascii="宋体" w:hAnsi="宋体" w:hint="eastAsia"/>
                <w:b/>
                <w:color w:val="000000" w:themeColor="text1"/>
                <w:szCs w:val="21"/>
              </w:rPr>
              <w:t>备注</w:t>
            </w:r>
          </w:p>
        </w:tc>
      </w:tr>
      <w:tr w:rsidR="00D8561F">
        <w:trPr>
          <w:trHeight w:val="816"/>
          <w:jc w:val="center"/>
        </w:trPr>
        <w:tc>
          <w:tcPr>
            <w:tcW w:w="840" w:type="dxa"/>
            <w:shd w:val="clear" w:color="000000" w:fill="FFFFFF"/>
            <w:vAlign w:val="center"/>
          </w:tcPr>
          <w:p w:rsidR="00D8561F" w:rsidRDefault="005F794E">
            <w:pPr>
              <w:jc w:val="center"/>
              <w:rPr>
                <w:rFonts w:ascii="宋体" w:hAnsi="宋体"/>
                <w:color w:val="000000" w:themeColor="text1"/>
                <w:szCs w:val="21"/>
              </w:rPr>
            </w:pPr>
            <w:r>
              <w:rPr>
                <w:rFonts w:ascii="宋体" w:hAnsi="宋体" w:hint="eastAsia"/>
                <w:color w:val="000000" w:themeColor="text1"/>
                <w:szCs w:val="21"/>
              </w:rPr>
              <w:t>1</w:t>
            </w:r>
          </w:p>
        </w:tc>
        <w:tc>
          <w:tcPr>
            <w:tcW w:w="3385" w:type="dxa"/>
            <w:shd w:val="clear" w:color="000000" w:fill="FFFFFF"/>
            <w:vAlign w:val="center"/>
          </w:tcPr>
          <w:p w:rsidR="00D8561F" w:rsidRDefault="005F794E">
            <w:pPr>
              <w:jc w:val="center"/>
              <w:rPr>
                <w:rFonts w:ascii="宋体" w:hAnsi="宋体"/>
                <w:color w:val="000000" w:themeColor="text1"/>
                <w:szCs w:val="21"/>
              </w:rPr>
            </w:pPr>
            <w:r>
              <w:rPr>
                <w:rFonts w:ascii="宋体" w:eastAsia="宋体" w:hAnsi="宋体" w:hint="eastAsia"/>
                <w:szCs w:val="21"/>
              </w:rPr>
              <w:t>广东省肇庆监狱工会委员会2024年春节慰问品采购项目</w:t>
            </w:r>
          </w:p>
        </w:tc>
        <w:tc>
          <w:tcPr>
            <w:tcW w:w="1126" w:type="dxa"/>
            <w:shd w:val="clear" w:color="000000" w:fill="FFFFFF"/>
            <w:vAlign w:val="center"/>
          </w:tcPr>
          <w:p w:rsidR="00D8561F" w:rsidRDefault="005F794E">
            <w:pPr>
              <w:jc w:val="center"/>
              <w:rPr>
                <w:rFonts w:ascii="宋体" w:hAnsi="宋体"/>
                <w:color w:val="000000" w:themeColor="text1"/>
                <w:szCs w:val="21"/>
              </w:rPr>
            </w:pPr>
            <w:r>
              <w:rPr>
                <w:rFonts w:ascii="宋体" w:hAnsi="宋体" w:cs="宋体" w:hint="eastAsia"/>
                <w:szCs w:val="21"/>
              </w:rPr>
              <w:t>批</w:t>
            </w:r>
          </w:p>
        </w:tc>
        <w:tc>
          <w:tcPr>
            <w:tcW w:w="1069" w:type="dxa"/>
            <w:shd w:val="clear" w:color="000000" w:fill="FFFFFF"/>
            <w:vAlign w:val="center"/>
          </w:tcPr>
          <w:p w:rsidR="00D8561F" w:rsidRDefault="005F794E">
            <w:pPr>
              <w:jc w:val="center"/>
              <w:rPr>
                <w:rFonts w:ascii="宋体" w:hAnsi="宋体"/>
                <w:color w:val="000000" w:themeColor="text1"/>
                <w:szCs w:val="21"/>
              </w:rPr>
            </w:pPr>
            <w:r>
              <w:rPr>
                <w:rFonts w:ascii="宋体" w:hAnsi="宋体"/>
                <w:color w:val="000000" w:themeColor="text1"/>
                <w:szCs w:val="21"/>
              </w:rPr>
              <w:t>1</w:t>
            </w:r>
          </w:p>
        </w:tc>
        <w:tc>
          <w:tcPr>
            <w:tcW w:w="1674" w:type="dxa"/>
            <w:shd w:val="clear" w:color="000000" w:fill="FFFFFF"/>
            <w:vAlign w:val="center"/>
          </w:tcPr>
          <w:p w:rsidR="00D8561F" w:rsidRDefault="005F794E">
            <w:pPr>
              <w:jc w:val="center"/>
              <w:rPr>
                <w:rFonts w:ascii="宋体" w:hAnsi="宋体"/>
                <w:color w:val="000000" w:themeColor="text1"/>
                <w:szCs w:val="21"/>
              </w:rPr>
            </w:pPr>
            <w:r>
              <w:rPr>
                <w:rFonts w:ascii="宋体" w:hAnsi="宋体" w:hint="eastAsia"/>
                <w:color w:val="000000" w:themeColor="text1"/>
                <w:szCs w:val="21"/>
                <w:u w:val="single"/>
              </w:rPr>
              <w:t xml:space="preserve">     </w:t>
            </w:r>
            <w:r>
              <w:rPr>
                <w:rFonts w:ascii="宋体" w:hAnsi="宋体" w:hint="eastAsia"/>
                <w:color w:val="000000" w:themeColor="text1"/>
                <w:szCs w:val="21"/>
              </w:rPr>
              <w:t>%</w:t>
            </w:r>
          </w:p>
        </w:tc>
        <w:tc>
          <w:tcPr>
            <w:tcW w:w="1047" w:type="dxa"/>
            <w:shd w:val="clear" w:color="000000" w:fill="FFFFFF"/>
            <w:vAlign w:val="center"/>
          </w:tcPr>
          <w:p w:rsidR="00D8561F" w:rsidRDefault="00D8561F">
            <w:pPr>
              <w:jc w:val="left"/>
              <w:rPr>
                <w:rFonts w:ascii="宋体" w:hAnsi="宋体"/>
                <w:color w:val="000000" w:themeColor="text1"/>
                <w:szCs w:val="21"/>
              </w:rPr>
            </w:pPr>
          </w:p>
        </w:tc>
      </w:tr>
    </w:tbl>
    <w:p w:rsidR="00D8561F" w:rsidRDefault="005F794E">
      <w:pPr>
        <w:spacing w:line="500" w:lineRule="exact"/>
        <w:rPr>
          <w:rFonts w:ascii="宋体" w:eastAsia="宋体" w:hAnsi="宋体"/>
          <w:b/>
          <w:spacing w:val="4"/>
          <w:szCs w:val="21"/>
        </w:rPr>
      </w:pPr>
      <w:r>
        <w:rPr>
          <w:rFonts w:ascii="宋体" w:eastAsia="宋体" w:hAnsi="宋体" w:hint="eastAsia"/>
          <w:b/>
          <w:spacing w:val="4"/>
          <w:szCs w:val="21"/>
        </w:rPr>
        <w:t>注：</w:t>
      </w:r>
    </w:p>
    <w:p w:rsidR="00D8561F" w:rsidRDefault="005F794E">
      <w:pPr>
        <w:pStyle w:val="ac"/>
        <w:numPr>
          <w:ilvl w:val="0"/>
          <w:numId w:val="16"/>
        </w:numPr>
        <w:shd w:val="clear" w:color="auto" w:fill="FFFFFF"/>
        <w:spacing w:before="0" w:beforeAutospacing="0" w:after="0" w:afterAutospacing="0" w:line="276" w:lineRule="auto"/>
        <w:ind w:left="0" w:firstLine="0"/>
        <w:rPr>
          <w:b/>
          <w:bCs/>
          <w:sz w:val="21"/>
          <w:szCs w:val="21"/>
          <w:u w:val="single"/>
        </w:rPr>
      </w:pPr>
      <w:r>
        <w:rPr>
          <w:rFonts w:hint="eastAsia"/>
          <w:b/>
          <w:bCs/>
          <w:sz w:val="21"/>
          <w:szCs w:val="21"/>
          <w:u w:val="single"/>
        </w:rPr>
        <w:t>供应商必须按报价表的格式填写，不得增加或删除表格内容。除单价、金额或项目要求填写的内容外，不得擅自改动报价表内容，</w:t>
      </w:r>
      <w:r>
        <w:rPr>
          <w:rFonts w:hint="eastAsia"/>
          <w:b/>
          <w:bCs/>
          <w:sz w:val="21"/>
          <w:szCs w:val="21"/>
        </w:rPr>
        <w:t>否则将有可能影响成交结果，不推荐为成交候选人</w:t>
      </w:r>
      <w:r>
        <w:rPr>
          <w:rFonts w:hint="eastAsia"/>
          <w:b/>
          <w:bCs/>
          <w:sz w:val="21"/>
          <w:szCs w:val="21"/>
          <w:u w:val="single"/>
        </w:rPr>
        <w:t>；</w:t>
      </w:r>
    </w:p>
    <w:p w:rsidR="00D8561F" w:rsidRDefault="005F794E">
      <w:pPr>
        <w:pStyle w:val="ac"/>
        <w:numPr>
          <w:ilvl w:val="0"/>
          <w:numId w:val="16"/>
        </w:numPr>
        <w:shd w:val="clear" w:color="auto" w:fill="FFFFFF"/>
        <w:spacing w:before="0" w:beforeAutospacing="0" w:after="0" w:afterAutospacing="0" w:line="276" w:lineRule="auto"/>
        <w:ind w:left="0" w:firstLine="0"/>
        <w:rPr>
          <w:b/>
          <w:sz w:val="21"/>
          <w:szCs w:val="21"/>
        </w:rPr>
      </w:pPr>
      <w:r>
        <w:rPr>
          <w:rFonts w:hint="eastAsia"/>
          <w:b/>
          <w:sz w:val="21"/>
          <w:szCs w:val="21"/>
        </w:rPr>
        <w:t>所有价格均系用人民币表示，单位为元，</w:t>
      </w:r>
      <w:r>
        <w:rPr>
          <w:rFonts w:hint="eastAsia"/>
          <w:b/>
          <w:bCs/>
          <w:sz w:val="21"/>
          <w:szCs w:val="21"/>
        </w:rPr>
        <w:t>均为含税价</w:t>
      </w:r>
      <w:r>
        <w:rPr>
          <w:rFonts w:hint="eastAsia"/>
          <w:b/>
          <w:sz w:val="21"/>
          <w:szCs w:val="21"/>
        </w:rPr>
        <w:t>；</w:t>
      </w:r>
    </w:p>
    <w:p w:rsidR="00D8561F" w:rsidRDefault="005F794E">
      <w:pPr>
        <w:pStyle w:val="ac"/>
        <w:numPr>
          <w:ilvl w:val="0"/>
          <w:numId w:val="16"/>
        </w:numPr>
        <w:shd w:val="clear" w:color="auto" w:fill="FFFFFF"/>
        <w:spacing w:before="0" w:beforeAutospacing="0" w:after="0" w:afterAutospacing="0" w:line="276" w:lineRule="auto"/>
        <w:ind w:left="0" w:firstLine="0"/>
        <w:rPr>
          <w:b/>
          <w:sz w:val="21"/>
          <w:szCs w:val="21"/>
        </w:rPr>
      </w:pPr>
      <w:r>
        <w:rPr>
          <w:rFonts w:hint="eastAsia"/>
          <w:b/>
          <w:sz w:val="21"/>
          <w:szCs w:val="21"/>
        </w:rPr>
        <w:t>平台上报价与报价表合计不一致的，以报价表合计（经价格核准后的价格）为准。</w:t>
      </w:r>
    </w:p>
    <w:p w:rsidR="00D8561F" w:rsidRDefault="005F794E">
      <w:pPr>
        <w:pStyle w:val="ac"/>
        <w:numPr>
          <w:ilvl w:val="0"/>
          <w:numId w:val="16"/>
        </w:numPr>
        <w:shd w:val="clear" w:color="auto" w:fill="FFFFFF"/>
        <w:spacing w:before="0" w:beforeAutospacing="0" w:after="0" w:afterAutospacing="0" w:line="276" w:lineRule="auto"/>
        <w:ind w:left="0" w:firstLine="0"/>
        <w:rPr>
          <w:b/>
          <w:sz w:val="21"/>
          <w:szCs w:val="21"/>
        </w:rPr>
      </w:pPr>
      <w:r>
        <w:rPr>
          <w:rFonts w:hint="eastAsia"/>
          <w:b/>
          <w:sz w:val="21"/>
          <w:szCs w:val="21"/>
        </w:rPr>
        <w:t>折扣率报价没有大于100%或等于0%，没有为负数，且是固定唯一值的，否则为无效报价；折扣率低的为成交供应商。供应商所报折扣率为成交折扣率，即：合同物品单价</w:t>
      </w:r>
      <w:r>
        <w:rPr>
          <w:b/>
          <w:sz w:val="21"/>
          <w:szCs w:val="21"/>
        </w:rPr>
        <w:t>=</w:t>
      </w:r>
      <w:r>
        <w:rPr>
          <w:rFonts w:hint="eastAsia"/>
          <w:b/>
          <w:sz w:val="21"/>
          <w:szCs w:val="21"/>
        </w:rPr>
        <w:t>单价最高限价</w:t>
      </w:r>
      <w:r>
        <w:rPr>
          <w:b/>
          <w:sz w:val="21"/>
          <w:szCs w:val="21"/>
        </w:rPr>
        <w:t>*</w:t>
      </w:r>
      <w:r>
        <w:rPr>
          <w:rFonts w:hint="eastAsia"/>
          <w:b/>
          <w:sz w:val="21"/>
          <w:szCs w:val="21"/>
        </w:rPr>
        <w:t>折扣率；在本项目合同服务履行期间，该折扣率不作另行调整；</w:t>
      </w:r>
    </w:p>
    <w:p w:rsidR="00D8561F" w:rsidRDefault="005F794E">
      <w:pPr>
        <w:pStyle w:val="ac"/>
        <w:numPr>
          <w:ilvl w:val="0"/>
          <w:numId w:val="16"/>
        </w:numPr>
        <w:shd w:val="clear" w:color="auto" w:fill="FFFFFF"/>
        <w:spacing w:before="0" w:beforeAutospacing="0" w:after="0" w:afterAutospacing="0" w:line="276" w:lineRule="auto"/>
        <w:ind w:left="0" w:firstLine="0"/>
        <w:rPr>
          <w:b/>
          <w:sz w:val="21"/>
          <w:szCs w:val="21"/>
        </w:rPr>
      </w:pPr>
      <w:r>
        <w:rPr>
          <w:rFonts w:hint="eastAsia"/>
          <w:b/>
          <w:sz w:val="21"/>
          <w:szCs w:val="21"/>
        </w:rPr>
        <w:t>响应折扣率的报价均应包含国家规定的税费。</w:t>
      </w:r>
    </w:p>
    <w:p w:rsidR="00D8561F" w:rsidRDefault="005F794E">
      <w:pPr>
        <w:pStyle w:val="ac"/>
        <w:numPr>
          <w:ilvl w:val="0"/>
          <w:numId w:val="16"/>
        </w:numPr>
        <w:shd w:val="clear" w:color="auto" w:fill="FFFFFF"/>
        <w:spacing w:before="0" w:beforeAutospacing="0" w:after="0" w:afterAutospacing="0" w:line="276" w:lineRule="auto"/>
        <w:ind w:left="0" w:firstLine="0"/>
        <w:rPr>
          <w:b/>
          <w:sz w:val="21"/>
          <w:szCs w:val="21"/>
        </w:rPr>
      </w:pPr>
      <w:r>
        <w:rPr>
          <w:rFonts w:hint="eastAsia"/>
          <w:b/>
          <w:sz w:val="21"/>
          <w:szCs w:val="21"/>
        </w:rPr>
        <w:t>本项目不接受有选择性的响应报价，只允许报一个折扣率，且所报的折扣率适用于采购清单内的所有物品。</w:t>
      </w:r>
    </w:p>
    <w:p w:rsidR="00D8561F" w:rsidRDefault="00D8561F">
      <w:pPr>
        <w:pStyle w:val="ac"/>
        <w:shd w:val="clear" w:color="auto" w:fill="FFFFFF"/>
        <w:spacing w:before="0" w:beforeAutospacing="0" w:after="0" w:afterAutospacing="0" w:line="276" w:lineRule="auto"/>
        <w:ind w:left="420"/>
        <w:rPr>
          <w:b/>
          <w:sz w:val="21"/>
          <w:szCs w:val="21"/>
        </w:rPr>
      </w:pPr>
    </w:p>
    <w:p w:rsidR="00D8561F" w:rsidRDefault="005F794E">
      <w:pPr>
        <w:wordWrap w:val="0"/>
        <w:spacing w:line="360" w:lineRule="auto"/>
        <w:ind w:right="218"/>
        <w:jc w:val="right"/>
        <w:rPr>
          <w:rFonts w:ascii="宋体" w:eastAsia="宋体" w:hAnsi="宋体"/>
          <w:spacing w:val="4"/>
          <w:szCs w:val="21"/>
        </w:rPr>
      </w:pPr>
      <w:r>
        <w:rPr>
          <w:rFonts w:ascii="宋体" w:eastAsia="宋体" w:hAnsi="宋体" w:hint="eastAsia"/>
          <w:spacing w:val="4"/>
          <w:szCs w:val="21"/>
        </w:rPr>
        <w:t xml:space="preserve">  </w:t>
      </w:r>
    </w:p>
    <w:p w:rsidR="00D8561F" w:rsidRDefault="005F794E">
      <w:pPr>
        <w:wordWrap w:val="0"/>
        <w:spacing w:line="360" w:lineRule="auto"/>
        <w:ind w:right="218"/>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D8561F" w:rsidRDefault="00D8561F">
      <w:pPr>
        <w:spacing w:line="360" w:lineRule="auto"/>
        <w:ind w:right="210"/>
        <w:jc w:val="right"/>
        <w:rPr>
          <w:rFonts w:ascii="宋体" w:eastAsia="宋体" w:hAnsi="宋体"/>
          <w:szCs w:val="21"/>
          <w:u w:val="single"/>
        </w:rPr>
      </w:pPr>
    </w:p>
    <w:p w:rsidR="00D8561F" w:rsidRDefault="005F794E">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D8561F" w:rsidRDefault="005F794E">
      <w:pPr>
        <w:pStyle w:val="2"/>
        <w:keepLines w:val="0"/>
        <w:spacing w:before="0" w:after="240" w:line="360" w:lineRule="auto"/>
        <w:ind w:left="720" w:hanging="360"/>
        <w:jc w:val="center"/>
        <w:rPr>
          <w:rFonts w:ascii="宋体" w:eastAsia="宋体" w:hAnsi="宋体"/>
        </w:rPr>
      </w:pPr>
      <w:r>
        <w:rPr>
          <w:rFonts w:ascii="宋体" w:eastAsia="宋体" w:hAnsi="宋体"/>
        </w:rPr>
        <w:br w:type="page"/>
      </w:r>
    </w:p>
    <w:p w:rsidR="00D8561F" w:rsidRDefault="005F794E">
      <w:pPr>
        <w:pStyle w:val="2"/>
        <w:keepLines w:val="0"/>
        <w:spacing w:before="0" w:after="240" w:line="360" w:lineRule="auto"/>
        <w:ind w:left="720" w:hanging="360"/>
        <w:jc w:val="center"/>
        <w:rPr>
          <w:rFonts w:ascii="宋体" w:eastAsia="宋体" w:hAnsi="宋体"/>
        </w:rPr>
      </w:pPr>
      <w:r>
        <w:rPr>
          <w:rFonts w:ascii="宋体" w:eastAsia="宋体" w:hAnsi="宋体" w:hint="eastAsia"/>
        </w:rPr>
        <w:lastRenderedPageBreak/>
        <w:t>采购需求书响应声明函</w:t>
      </w:r>
    </w:p>
    <w:p w:rsidR="00D8561F" w:rsidRDefault="005F794E">
      <w:pPr>
        <w:spacing w:line="360" w:lineRule="auto"/>
        <w:rPr>
          <w:rFonts w:ascii="宋体" w:eastAsia="宋体" w:hAnsi="宋体"/>
          <w:b/>
          <w:szCs w:val="21"/>
        </w:rPr>
      </w:pPr>
      <w:r>
        <w:rPr>
          <w:rFonts w:ascii="宋体" w:eastAsia="宋体" w:hAnsi="宋体" w:hint="eastAsia"/>
          <w:b/>
          <w:szCs w:val="21"/>
        </w:rPr>
        <w:t>致：广东省肇庆监狱工会委员会、</w:t>
      </w:r>
      <w:proofErr w:type="gramStart"/>
      <w:r>
        <w:rPr>
          <w:rFonts w:ascii="宋体" w:eastAsia="宋体" w:hAnsi="宋体"/>
          <w:b/>
        </w:rPr>
        <w:t>云采</w:t>
      </w:r>
      <w:proofErr w:type="gramEnd"/>
      <w:r>
        <w:rPr>
          <w:rFonts w:ascii="宋体" w:eastAsia="宋体" w:hAnsi="宋体"/>
          <w:b/>
        </w:rPr>
        <w:t>链（广州）信息科技有限公司</w:t>
      </w:r>
    </w:p>
    <w:p w:rsidR="00D8561F" w:rsidRDefault="00D8561F">
      <w:pPr>
        <w:spacing w:line="360" w:lineRule="auto"/>
        <w:rPr>
          <w:rFonts w:ascii="宋体" w:eastAsia="宋体" w:hAnsi="宋体"/>
          <w:lang w:val="zh-CN"/>
        </w:rPr>
      </w:pPr>
    </w:p>
    <w:p w:rsidR="00D8561F" w:rsidRDefault="005F794E">
      <w:pPr>
        <w:snapToGrid w:val="0"/>
        <w:spacing w:line="360" w:lineRule="auto"/>
        <w:ind w:firstLineChars="200" w:firstLine="420"/>
        <w:rPr>
          <w:rFonts w:ascii="宋体" w:eastAsia="宋体" w:hAnsi="宋体"/>
          <w:szCs w:val="21"/>
        </w:rPr>
      </w:pPr>
      <w:r>
        <w:rPr>
          <w:rFonts w:ascii="宋体" w:eastAsia="宋体" w:hAnsi="宋体" w:hint="eastAsia"/>
          <w:szCs w:val="21"/>
        </w:rPr>
        <w:t>关于贵单位、贵司发布</w:t>
      </w:r>
      <w:r>
        <w:rPr>
          <w:rFonts w:ascii="宋体" w:eastAsia="宋体" w:hAnsi="宋体" w:cs="Segoe UI"/>
          <w:b/>
          <w:szCs w:val="21"/>
        </w:rPr>
        <w:t>广东省肇庆监狱工会委员会2024年春节慰问品采购项目</w:t>
      </w:r>
      <w:r>
        <w:rPr>
          <w:rFonts w:ascii="宋体" w:eastAsia="宋体" w:hAnsi="宋体" w:hint="eastAsia"/>
          <w:szCs w:val="21"/>
        </w:rPr>
        <w:t>的竞价公告，本公司（企业）愿意参加竞价活动，并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rsidR="00D8561F" w:rsidRDefault="005F794E">
      <w:pPr>
        <w:pStyle w:val="10"/>
        <w:tabs>
          <w:tab w:val="left" w:pos="426"/>
        </w:tabs>
        <w:snapToGrid w:val="0"/>
        <w:spacing w:line="360" w:lineRule="auto"/>
        <w:ind w:firstLineChars="0"/>
        <w:rPr>
          <w:rFonts w:ascii="宋体" w:hAnsi="宋体"/>
        </w:rPr>
      </w:pPr>
      <w:r>
        <w:rPr>
          <w:rFonts w:ascii="宋体" w:hAnsi="宋体" w:hint="eastAsia"/>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rsidR="00D8561F" w:rsidRDefault="005F794E">
      <w:pPr>
        <w:pStyle w:val="10"/>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D8561F" w:rsidRDefault="005F794E">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D8561F" w:rsidRDefault="005F794E">
      <w:pPr>
        <w:pStyle w:val="af3"/>
        <w:numPr>
          <w:ilvl w:val="0"/>
          <w:numId w:val="17"/>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D8561F" w:rsidRDefault="005F794E">
      <w:pPr>
        <w:pStyle w:val="af3"/>
        <w:numPr>
          <w:ilvl w:val="0"/>
          <w:numId w:val="17"/>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D8561F" w:rsidRDefault="00D8561F">
      <w:pPr>
        <w:widowControl/>
        <w:spacing w:line="360" w:lineRule="auto"/>
        <w:jc w:val="left"/>
        <w:rPr>
          <w:rFonts w:ascii="宋体" w:eastAsia="宋体" w:hAnsi="宋体"/>
          <w:b/>
          <w:bCs/>
          <w:kern w:val="0"/>
          <w:sz w:val="32"/>
          <w:szCs w:val="32"/>
        </w:rPr>
      </w:pPr>
    </w:p>
    <w:p w:rsidR="00D8561F" w:rsidRDefault="005F794E">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D8561F" w:rsidRDefault="00D8561F">
      <w:pPr>
        <w:spacing w:line="360" w:lineRule="auto"/>
        <w:ind w:firstLineChars="50" w:firstLine="105"/>
        <w:jc w:val="right"/>
        <w:rPr>
          <w:rFonts w:ascii="宋体" w:eastAsia="宋体" w:hAnsi="宋体"/>
          <w:szCs w:val="21"/>
          <w:u w:val="single"/>
        </w:rPr>
      </w:pPr>
    </w:p>
    <w:p w:rsidR="00D8561F" w:rsidRDefault="005F794E">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D8561F" w:rsidRDefault="00D8561F">
      <w:pPr>
        <w:widowControl/>
        <w:spacing w:line="360" w:lineRule="auto"/>
        <w:jc w:val="right"/>
        <w:rPr>
          <w:rFonts w:ascii="宋体" w:eastAsia="宋体" w:hAnsi="宋体"/>
          <w:b/>
          <w:bCs/>
          <w:kern w:val="0"/>
          <w:sz w:val="32"/>
          <w:szCs w:val="32"/>
          <w:lang w:val="zh-CN"/>
        </w:rPr>
      </w:pPr>
    </w:p>
    <w:p w:rsidR="00D8561F" w:rsidRDefault="00D8561F">
      <w:pPr>
        <w:spacing w:line="360" w:lineRule="auto"/>
        <w:rPr>
          <w:rFonts w:ascii="宋体" w:eastAsia="宋体" w:hAnsi="宋体"/>
        </w:rPr>
      </w:pPr>
    </w:p>
    <w:p w:rsidR="00D8561F" w:rsidRDefault="005F794E">
      <w:pPr>
        <w:widowControl/>
        <w:spacing w:line="360" w:lineRule="auto"/>
        <w:jc w:val="left"/>
        <w:rPr>
          <w:rFonts w:ascii="宋体" w:eastAsia="宋体" w:hAnsi="宋体"/>
          <w:b/>
          <w:bCs/>
          <w:kern w:val="0"/>
          <w:sz w:val="32"/>
          <w:szCs w:val="32"/>
          <w:lang w:val="zh-CN"/>
        </w:rPr>
      </w:pPr>
      <w:r>
        <w:rPr>
          <w:rFonts w:ascii="宋体" w:eastAsia="宋体" w:hAnsi="宋体"/>
        </w:rPr>
        <w:br w:type="page"/>
      </w:r>
    </w:p>
    <w:p w:rsidR="00D8561F" w:rsidRDefault="005F794E">
      <w:pPr>
        <w:pStyle w:val="2"/>
        <w:spacing w:before="0" w:after="0"/>
        <w:jc w:val="center"/>
        <w:rPr>
          <w:rFonts w:ascii="宋体" w:eastAsia="宋体" w:hAnsi="宋体"/>
        </w:rPr>
      </w:pPr>
      <w:r>
        <w:rPr>
          <w:rFonts w:ascii="宋体" w:eastAsia="宋体" w:hAnsi="宋体" w:hint="eastAsia"/>
        </w:rPr>
        <w:lastRenderedPageBreak/>
        <w:t>供应商资格声明函</w:t>
      </w:r>
    </w:p>
    <w:p w:rsidR="00D8561F" w:rsidRDefault="00D8561F">
      <w:pPr>
        <w:rPr>
          <w:rFonts w:ascii="宋体" w:eastAsia="宋体" w:hAnsi="宋体"/>
          <w:b/>
          <w:szCs w:val="24"/>
        </w:rPr>
      </w:pPr>
    </w:p>
    <w:p w:rsidR="00D8561F" w:rsidRDefault="005F794E">
      <w:pPr>
        <w:rPr>
          <w:rFonts w:ascii="宋体" w:eastAsia="宋体" w:hAnsi="宋体"/>
          <w:b/>
          <w:szCs w:val="24"/>
        </w:rPr>
      </w:pPr>
      <w:r>
        <w:rPr>
          <w:rFonts w:ascii="宋体" w:eastAsia="宋体" w:hAnsi="宋体" w:hint="eastAsia"/>
          <w:b/>
          <w:szCs w:val="21"/>
        </w:rPr>
        <w:t>致：</w:t>
      </w:r>
      <w:r>
        <w:rPr>
          <w:rFonts w:ascii="宋体" w:eastAsia="宋体" w:hAnsi="宋体" w:hint="eastAsia"/>
          <w:b/>
          <w:szCs w:val="24"/>
        </w:rPr>
        <w:t>广东省肇庆监狱工会委员会、</w:t>
      </w:r>
      <w:proofErr w:type="gramStart"/>
      <w:r>
        <w:rPr>
          <w:rFonts w:ascii="宋体" w:eastAsia="宋体" w:hAnsi="宋体"/>
          <w:b/>
        </w:rPr>
        <w:t>云采</w:t>
      </w:r>
      <w:proofErr w:type="gramEnd"/>
      <w:r>
        <w:rPr>
          <w:rFonts w:ascii="宋体" w:eastAsia="宋体" w:hAnsi="宋体"/>
          <w:b/>
        </w:rPr>
        <w:t>链（广州）信息科技有限公司</w:t>
      </w:r>
      <w:r>
        <w:rPr>
          <w:rFonts w:ascii="宋体" w:eastAsia="宋体" w:hAnsi="宋体" w:hint="eastAsia"/>
          <w:b/>
          <w:szCs w:val="24"/>
        </w:rPr>
        <w:t>：</w:t>
      </w:r>
    </w:p>
    <w:p w:rsidR="00D8561F" w:rsidRDefault="00D8561F">
      <w:pPr>
        <w:rPr>
          <w:rFonts w:ascii="宋体" w:eastAsia="宋体" w:hAnsi="宋体"/>
          <w:b/>
          <w:szCs w:val="24"/>
        </w:rPr>
      </w:pPr>
    </w:p>
    <w:p w:rsidR="00D8561F" w:rsidRDefault="005F794E">
      <w:pPr>
        <w:snapToGrid w:val="0"/>
        <w:spacing w:line="360" w:lineRule="auto"/>
        <w:ind w:firstLineChars="202" w:firstLine="424"/>
        <w:rPr>
          <w:rFonts w:ascii="宋体" w:eastAsia="宋体" w:hAnsi="宋体"/>
          <w:szCs w:val="24"/>
        </w:rPr>
      </w:pPr>
      <w:r>
        <w:rPr>
          <w:rFonts w:ascii="宋体" w:eastAsia="宋体" w:hAnsi="宋体" w:hint="eastAsia"/>
          <w:szCs w:val="24"/>
        </w:rPr>
        <w:t>关于贵单位、贵司发布</w:t>
      </w:r>
      <w:r>
        <w:rPr>
          <w:rFonts w:ascii="宋体" w:eastAsia="宋体" w:hAnsi="宋体" w:cs="Segoe UI"/>
          <w:b/>
          <w:szCs w:val="21"/>
        </w:rPr>
        <w:t>广东省肇庆监狱工会委员会2024年春节慰问品采购项目</w:t>
      </w:r>
      <w:r>
        <w:rPr>
          <w:rFonts w:ascii="宋体" w:eastAsia="宋体" w:hAnsi="宋体" w:hint="eastAsia"/>
          <w:szCs w:val="24"/>
        </w:rPr>
        <w:t>的竞价公告，本公司（企业）愿意参加竞价活动，并</w:t>
      </w:r>
      <w:proofErr w:type="gramStart"/>
      <w:r>
        <w:rPr>
          <w:rFonts w:ascii="宋体" w:eastAsia="宋体" w:hAnsi="宋体" w:hint="eastAsia"/>
          <w:szCs w:val="24"/>
        </w:rPr>
        <w:t>作出</w:t>
      </w:r>
      <w:proofErr w:type="gramEnd"/>
      <w:r>
        <w:rPr>
          <w:rFonts w:ascii="宋体" w:eastAsia="宋体" w:hAnsi="宋体" w:hint="eastAsia"/>
          <w:szCs w:val="24"/>
        </w:rPr>
        <w:t>如下声明：</w:t>
      </w:r>
    </w:p>
    <w:p w:rsidR="00D8561F" w:rsidRDefault="005F794E">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rsidR="00D8561F" w:rsidRDefault="005F794E">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D8561F" w:rsidRDefault="005F794E">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D8561F" w:rsidRDefault="005F794E">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D8561F" w:rsidRDefault="005F794E">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D8561F" w:rsidRDefault="005F794E">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rsidR="00D8561F" w:rsidRDefault="005F794E">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D8561F" w:rsidRDefault="005F794E">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rsidR="00D8561F" w:rsidRDefault="005F794E">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rsidR="00D8561F" w:rsidRDefault="005F794E">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rsidR="00D8561F" w:rsidRDefault="005F794E">
      <w:pPr>
        <w:spacing w:line="360" w:lineRule="auto"/>
        <w:ind w:firstLine="420"/>
        <w:rPr>
          <w:rFonts w:ascii="宋体" w:eastAsia="宋体" w:hAnsi="宋体"/>
          <w:szCs w:val="21"/>
        </w:rPr>
      </w:pPr>
      <w:r>
        <w:rPr>
          <w:rFonts w:ascii="宋体" w:eastAsia="宋体" w:hAnsi="宋体" w:hint="eastAsia"/>
          <w:szCs w:val="21"/>
        </w:rPr>
        <w:t>特此声明！</w:t>
      </w:r>
    </w:p>
    <w:p w:rsidR="00D8561F" w:rsidRDefault="005F794E">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D8561F" w:rsidRDefault="005F794E">
      <w:pPr>
        <w:pStyle w:val="af3"/>
        <w:numPr>
          <w:ilvl w:val="0"/>
          <w:numId w:val="18"/>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D8561F" w:rsidRDefault="005F794E">
      <w:pPr>
        <w:pStyle w:val="af3"/>
        <w:numPr>
          <w:ilvl w:val="0"/>
          <w:numId w:val="18"/>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D8561F" w:rsidRDefault="00D8561F">
      <w:pPr>
        <w:widowControl/>
        <w:spacing w:line="360" w:lineRule="auto"/>
        <w:ind w:left="840"/>
        <w:jc w:val="left"/>
        <w:rPr>
          <w:rFonts w:ascii="宋体" w:eastAsia="宋体" w:hAnsi="宋体"/>
          <w:b/>
          <w:bCs/>
          <w:kern w:val="0"/>
          <w:sz w:val="32"/>
          <w:szCs w:val="32"/>
        </w:rPr>
      </w:pPr>
    </w:p>
    <w:p w:rsidR="00D8561F" w:rsidRDefault="005F794E">
      <w:pPr>
        <w:pStyle w:val="af3"/>
        <w:wordWrap w:val="0"/>
        <w:spacing w:line="360" w:lineRule="auto"/>
        <w:ind w:left="1200" w:right="218" w:firstLineChars="0" w:firstLine="0"/>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D8561F" w:rsidRDefault="00D8561F">
      <w:pPr>
        <w:pStyle w:val="af3"/>
        <w:spacing w:line="360" w:lineRule="auto"/>
        <w:ind w:left="1200" w:right="210" w:firstLineChars="0" w:firstLine="0"/>
        <w:jc w:val="right"/>
        <w:rPr>
          <w:rFonts w:ascii="宋体" w:eastAsia="宋体" w:hAnsi="宋体"/>
          <w:szCs w:val="21"/>
          <w:u w:val="single"/>
        </w:rPr>
      </w:pPr>
    </w:p>
    <w:p w:rsidR="00D8561F" w:rsidRDefault="005F794E">
      <w:pPr>
        <w:wordWrap w:val="0"/>
        <w:spacing w:line="360" w:lineRule="auto"/>
        <w:ind w:left="840"/>
        <w:jc w:val="right"/>
        <w:rPr>
          <w:rFonts w:ascii="宋体" w:eastAsia="宋体" w:hAnsi="宋体"/>
          <w:bCs/>
          <w:color w:val="000000" w:themeColor="text1"/>
          <w:szCs w:val="20"/>
        </w:rPr>
      </w:pPr>
      <w:r>
        <w:rPr>
          <w:rFonts w:ascii="宋体" w:eastAsia="宋体" w:hAnsi="宋体" w:hint="eastAsia"/>
          <w:color w:val="000000" w:themeColor="text1"/>
          <w:spacing w:val="4"/>
          <w:szCs w:val="21"/>
        </w:rPr>
        <w:t>日期：</w:t>
      </w:r>
      <w:r>
        <w:rPr>
          <w:rFonts w:ascii="宋体" w:eastAsia="宋体" w:hAnsi="宋体" w:hint="eastAsia"/>
          <w:color w:val="000000" w:themeColor="text1"/>
          <w:spacing w:val="4"/>
          <w:szCs w:val="21"/>
          <w:u w:val="single"/>
        </w:rPr>
        <w:t xml:space="preserve">          </w:t>
      </w:r>
    </w:p>
    <w:p w:rsidR="00D8561F" w:rsidRDefault="00D8561F">
      <w:pPr>
        <w:spacing w:line="360" w:lineRule="auto"/>
        <w:rPr>
          <w:rFonts w:ascii="宋体" w:eastAsia="宋体" w:hAnsi="宋体"/>
          <w:color w:val="000000" w:themeColor="text1"/>
        </w:rPr>
      </w:pPr>
    </w:p>
    <w:sectPr w:rsidR="00D8561F">
      <w:headerReference w:type="default" r:id="rId1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4F4748" w15:done="1"/>
  <w15:commentEx w15:paraId="463E535C" w15:done="1" w15:paraIdParent="7F4F4748"/>
  <w15:commentEx w15:paraId="0BA03629" w15:done="1"/>
  <w15:commentEx w15:paraId="611F5EC7" w15:done="1" w15:paraIdParent="0BA03629"/>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C9A" w:rsidRDefault="00295C9A">
      <w:r>
        <w:separator/>
      </w:r>
    </w:p>
  </w:endnote>
  <w:endnote w:type="continuationSeparator" w:id="0">
    <w:p w:rsidR="00295C9A" w:rsidRDefault="0029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default"/>
  </w:font>
  <w:font w:name="TimesNewRomanPS-BoldMT">
    <w:altName w:val="Segoe Print"/>
    <w:charset w:val="00"/>
    <w:family w:val="auto"/>
    <w:pitch w:val="default"/>
  </w:font>
  <w:font w:name="hakuyoxingshu7000">
    <w:altName w:val="Segoe Print"/>
    <w:charset w:val="00"/>
    <w:family w:val="auto"/>
    <w:pitch w:val="default"/>
  </w:font>
  <w:font w:name="Arial-BoldMT">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C9A" w:rsidRDefault="00295C9A">
      <w:r>
        <w:separator/>
      </w:r>
    </w:p>
  </w:footnote>
  <w:footnote w:type="continuationSeparator" w:id="0">
    <w:p w:rsidR="00295C9A" w:rsidRDefault="00295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1F" w:rsidRDefault="00D8561F">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1F" w:rsidRDefault="00D8561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3DD5FD5"/>
    <w:multiLevelType w:val="multilevel"/>
    <w:tmpl w:val="03DD5FD5"/>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7">
    <w:nsid w:val="34433F59"/>
    <w:multiLevelType w:val="multilevel"/>
    <w:tmpl w:val="34433F5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nsid w:val="515A3B76"/>
    <w:multiLevelType w:val="multilevel"/>
    <w:tmpl w:val="515A3B76"/>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4">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6E92880"/>
    <w:multiLevelType w:val="multilevel"/>
    <w:tmpl w:val="76E92880"/>
    <w:lvl w:ilvl="0">
      <w:start w:val="1"/>
      <w:numFmt w:val="decimal"/>
      <w:suff w:val="nothing"/>
      <w:lvlText w:val="%1)"/>
      <w:lvlJc w:val="left"/>
      <w:pPr>
        <w:ind w:left="840" w:hanging="420"/>
      </w:pPr>
      <w:rPr>
        <w:rFonts w:hint="eastAsia"/>
      </w:rPr>
    </w:lvl>
    <w:lvl w:ilvl="1">
      <w:start w:val="1"/>
      <w:numFmt w:val="decimalEnclosedCircle"/>
      <w:lvlText w:val="%2"/>
      <w:lvlJc w:val="left"/>
      <w:pPr>
        <w:ind w:left="1620" w:hanging="360"/>
      </w:pPr>
      <w:rPr>
        <w:rFonts w:hAnsi="宋体" w:cs="宋体"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0"/>
  </w:num>
  <w:num w:numId="2">
    <w:abstractNumId w:val="15"/>
  </w:num>
  <w:num w:numId="3">
    <w:abstractNumId w:val="7"/>
  </w:num>
  <w:num w:numId="4">
    <w:abstractNumId w:val="8"/>
  </w:num>
  <w:num w:numId="5">
    <w:abstractNumId w:val="13"/>
  </w:num>
  <w:num w:numId="6">
    <w:abstractNumId w:val="17"/>
  </w:num>
  <w:num w:numId="7">
    <w:abstractNumId w:val="14"/>
  </w:num>
  <w:num w:numId="8">
    <w:abstractNumId w:val="1"/>
  </w:num>
  <w:num w:numId="9">
    <w:abstractNumId w:val="3"/>
  </w:num>
  <w:num w:numId="10">
    <w:abstractNumId w:val="9"/>
  </w:num>
  <w:num w:numId="11">
    <w:abstractNumId w:val="4"/>
  </w:num>
  <w:num w:numId="12">
    <w:abstractNumId w:val="2"/>
  </w:num>
  <w:num w:numId="13">
    <w:abstractNumId w:val="5"/>
  </w:num>
  <w:num w:numId="14">
    <w:abstractNumId w:val="10"/>
  </w:num>
  <w:num w:numId="15">
    <w:abstractNumId w:val="12"/>
  </w:num>
  <w:num w:numId="16">
    <w:abstractNumId w:val="16"/>
  </w:num>
  <w:num w:numId="17">
    <w:abstractNumId w:val="6"/>
  </w:num>
  <w:num w:numId="1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秦羽">
    <w15:presenceInfo w15:providerId="WPS Office" w15:userId="551184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MDQxOGYxOWI3ZjkzOTk3ZmIxZjNjMDZmMmUwYjEifQ=="/>
  </w:docVars>
  <w:rsids>
    <w:rsidRoot w:val="00603670"/>
    <w:rsid w:val="0000298A"/>
    <w:rsid w:val="00002FB1"/>
    <w:rsid w:val="00011A82"/>
    <w:rsid w:val="00013EB7"/>
    <w:rsid w:val="00015F4B"/>
    <w:rsid w:val="000163AB"/>
    <w:rsid w:val="00027036"/>
    <w:rsid w:val="000379AF"/>
    <w:rsid w:val="000424FE"/>
    <w:rsid w:val="00042B6B"/>
    <w:rsid w:val="000431C9"/>
    <w:rsid w:val="00045E6F"/>
    <w:rsid w:val="00050534"/>
    <w:rsid w:val="00053978"/>
    <w:rsid w:val="00053DA3"/>
    <w:rsid w:val="000565F1"/>
    <w:rsid w:val="00057CDB"/>
    <w:rsid w:val="00062E1C"/>
    <w:rsid w:val="00063468"/>
    <w:rsid w:val="0006472A"/>
    <w:rsid w:val="000662EA"/>
    <w:rsid w:val="00071A06"/>
    <w:rsid w:val="00072D57"/>
    <w:rsid w:val="000749D9"/>
    <w:rsid w:val="00075391"/>
    <w:rsid w:val="00082CDE"/>
    <w:rsid w:val="00083BE6"/>
    <w:rsid w:val="00086159"/>
    <w:rsid w:val="00086BDC"/>
    <w:rsid w:val="00090CE5"/>
    <w:rsid w:val="000936ED"/>
    <w:rsid w:val="000A2875"/>
    <w:rsid w:val="000A447E"/>
    <w:rsid w:val="000B040C"/>
    <w:rsid w:val="000B3F59"/>
    <w:rsid w:val="000C08FE"/>
    <w:rsid w:val="000C52FB"/>
    <w:rsid w:val="000C5ABD"/>
    <w:rsid w:val="000C6C53"/>
    <w:rsid w:val="000D0C2C"/>
    <w:rsid w:val="000D4055"/>
    <w:rsid w:val="000E1199"/>
    <w:rsid w:val="000E4C42"/>
    <w:rsid w:val="000F1249"/>
    <w:rsid w:val="000F423D"/>
    <w:rsid w:val="000F7A87"/>
    <w:rsid w:val="00107E2D"/>
    <w:rsid w:val="00110900"/>
    <w:rsid w:val="00111212"/>
    <w:rsid w:val="0011556A"/>
    <w:rsid w:val="00116EDF"/>
    <w:rsid w:val="001219CF"/>
    <w:rsid w:val="00123161"/>
    <w:rsid w:val="00123BEA"/>
    <w:rsid w:val="00126833"/>
    <w:rsid w:val="00126ADE"/>
    <w:rsid w:val="00127F0D"/>
    <w:rsid w:val="00130036"/>
    <w:rsid w:val="001304CF"/>
    <w:rsid w:val="00130E93"/>
    <w:rsid w:val="001403CC"/>
    <w:rsid w:val="00140AD2"/>
    <w:rsid w:val="001420A0"/>
    <w:rsid w:val="00145AE8"/>
    <w:rsid w:val="001523D6"/>
    <w:rsid w:val="0016171E"/>
    <w:rsid w:val="00164886"/>
    <w:rsid w:val="00171D16"/>
    <w:rsid w:val="00173952"/>
    <w:rsid w:val="00175ECB"/>
    <w:rsid w:val="001775AE"/>
    <w:rsid w:val="00181EC2"/>
    <w:rsid w:val="00181FB3"/>
    <w:rsid w:val="00182BE9"/>
    <w:rsid w:val="001834BD"/>
    <w:rsid w:val="001862AF"/>
    <w:rsid w:val="001863E0"/>
    <w:rsid w:val="001A0DDF"/>
    <w:rsid w:val="001A254E"/>
    <w:rsid w:val="001A3363"/>
    <w:rsid w:val="001A769F"/>
    <w:rsid w:val="001B0A70"/>
    <w:rsid w:val="001B1F81"/>
    <w:rsid w:val="001B592C"/>
    <w:rsid w:val="001B74DB"/>
    <w:rsid w:val="001C071E"/>
    <w:rsid w:val="001C3D61"/>
    <w:rsid w:val="001C43C7"/>
    <w:rsid w:val="001C5239"/>
    <w:rsid w:val="001C65EE"/>
    <w:rsid w:val="001C6BE3"/>
    <w:rsid w:val="001C7ADB"/>
    <w:rsid w:val="001D1026"/>
    <w:rsid w:val="001D33E6"/>
    <w:rsid w:val="001D3E3B"/>
    <w:rsid w:val="001E3CDE"/>
    <w:rsid w:val="001E48AC"/>
    <w:rsid w:val="001E52DE"/>
    <w:rsid w:val="001E5C33"/>
    <w:rsid w:val="001F3C11"/>
    <w:rsid w:val="001F3F8C"/>
    <w:rsid w:val="001F5698"/>
    <w:rsid w:val="00204D48"/>
    <w:rsid w:val="002056C6"/>
    <w:rsid w:val="0021384C"/>
    <w:rsid w:val="002226BF"/>
    <w:rsid w:val="002249F9"/>
    <w:rsid w:val="00230F8C"/>
    <w:rsid w:val="002379C7"/>
    <w:rsid w:val="00242244"/>
    <w:rsid w:val="00242716"/>
    <w:rsid w:val="0024307C"/>
    <w:rsid w:val="0024390D"/>
    <w:rsid w:val="002476CA"/>
    <w:rsid w:val="00251399"/>
    <w:rsid w:val="00251790"/>
    <w:rsid w:val="00253352"/>
    <w:rsid w:val="00262DAA"/>
    <w:rsid w:val="0026399A"/>
    <w:rsid w:val="002674A4"/>
    <w:rsid w:val="00270E13"/>
    <w:rsid w:val="00273B86"/>
    <w:rsid w:val="00274FF8"/>
    <w:rsid w:val="00275914"/>
    <w:rsid w:val="002800B0"/>
    <w:rsid w:val="00283853"/>
    <w:rsid w:val="00283A1B"/>
    <w:rsid w:val="0029083E"/>
    <w:rsid w:val="00290C16"/>
    <w:rsid w:val="002920CA"/>
    <w:rsid w:val="00295C9A"/>
    <w:rsid w:val="002A1D82"/>
    <w:rsid w:val="002A1FE5"/>
    <w:rsid w:val="002A2BED"/>
    <w:rsid w:val="002A50F6"/>
    <w:rsid w:val="002A56DB"/>
    <w:rsid w:val="002B1FC9"/>
    <w:rsid w:val="002B2992"/>
    <w:rsid w:val="002B4DF8"/>
    <w:rsid w:val="002B6EEB"/>
    <w:rsid w:val="002B755E"/>
    <w:rsid w:val="002C7086"/>
    <w:rsid w:val="002C7CC8"/>
    <w:rsid w:val="002D1A9E"/>
    <w:rsid w:val="002D4EBD"/>
    <w:rsid w:val="002D5B83"/>
    <w:rsid w:val="002D7EE0"/>
    <w:rsid w:val="002E0263"/>
    <w:rsid w:val="002E0D7E"/>
    <w:rsid w:val="002E61D3"/>
    <w:rsid w:val="002E66A9"/>
    <w:rsid w:val="002F352E"/>
    <w:rsid w:val="002F4A33"/>
    <w:rsid w:val="002F5E3F"/>
    <w:rsid w:val="002F5E67"/>
    <w:rsid w:val="0030324C"/>
    <w:rsid w:val="003057EF"/>
    <w:rsid w:val="003066A6"/>
    <w:rsid w:val="0031356B"/>
    <w:rsid w:val="0032150E"/>
    <w:rsid w:val="00327C22"/>
    <w:rsid w:val="00331B81"/>
    <w:rsid w:val="003324FF"/>
    <w:rsid w:val="00332AF3"/>
    <w:rsid w:val="00336F07"/>
    <w:rsid w:val="003423B7"/>
    <w:rsid w:val="00342E19"/>
    <w:rsid w:val="00345D50"/>
    <w:rsid w:val="00352480"/>
    <w:rsid w:val="00355F34"/>
    <w:rsid w:val="00361074"/>
    <w:rsid w:val="0036370A"/>
    <w:rsid w:val="00366797"/>
    <w:rsid w:val="0037416D"/>
    <w:rsid w:val="003818F2"/>
    <w:rsid w:val="00383905"/>
    <w:rsid w:val="00384761"/>
    <w:rsid w:val="00392847"/>
    <w:rsid w:val="00392CB2"/>
    <w:rsid w:val="00393D24"/>
    <w:rsid w:val="00394537"/>
    <w:rsid w:val="00395A64"/>
    <w:rsid w:val="00395C9C"/>
    <w:rsid w:val="003B0A20"/>
    <w:rsid w:val="003B48C0"/>
    <w:rsid w:val="003B5D20"/>
    <w:rsid w:val="003C419C"/>
    <w:rsid w:val="003C5548"/>
    <w:rsid w:val="003D0EEF"/>
    <w:rsid w:val="003D2DE8"/>
    <w:rsid w:val="003D3C42"/>
    <w:rsid w:val="003D416B"/>
    <w:rsid w:val="003D52CE"/>
    <w:rsid w:val="003D67F8"/>
    <w:rsid w:val="003E273C"/>
    <w:rsid w:val="003F03B1"/>
    <w:rsid w:val="003F38D5"/>
    <w:rsid w:val="003F5685"/>
    <w:rsid w:val="003F6923"/>
    <w:rsid w:val="00400B7A"/>
    <w:rsid w:val="00403AB2"/>
    <w:rsid w:val="004053AD"/>
    <w:rsid w:val="00410329"/>
    <w:rsid w:val="00412749"/>
    <w:rsid w:val="0041274B"/>
    <w:rsid w:val="004155D0"/>
    <w:rsid w:val="0041577B"/>
    <w:rsid w:val="00416C4C"/>
    <w:rsid w:val="004211A3"/>
    <w:rsid w:val="00425F66"/>
    <w:rsid w:val="004319E8"/>
    <w:rsid w:val="00431DBE"/>
    <w:rsid w:val="00433425"/>
    <w:rsid w:val="00433B9F"/>
    <w:rsid w:val="004400AB"/>
    <w:rsid w:val="00440E78"/>
    <w:rsid w:val="004415FB"/>
    <w:rsid w:val="00450BC6"/>
    <w:rsid w:val="00450C6A"/>
    <w:rsid w:val="004556E5"/>
    <w:rsid w:val="00456ED5"/>
    <w:rsid w:val="0045760A"/>
    <w:rsid w:val="004610D7"/>
    <w:rsid w:val="004613B9"/>
    <w:rsid w:val="00467DEF"/>
    <w:rsid w:val="0047081D"/>
    <w:rsid w:val="0047160B"/>
    <w:rsid w:val="00474B37"/>
    <w:rsid w:val="004765F8"/>
    <w:rsid w:val="00476745"/>
    <w:rsid w:val="00476899"/>
    <w:rsid w:val="00480E5F"/>
    <w:rsid w:val="00491492"/>
    <w:rsid w:val="00492B35"/>
    <w:rsid w:val="00493336"/>
    <w:rsid w:val="00493D63"/>
    <w:rsid w:val="00494623"/>
    <w:rsid w:val="00496883"/>
    <w:rsid w:val="00496FE3"/>
    <w:rsid w:val="004A36A8"/>
    <w:rsid w:val="004A3A2B"/>
    <w:rsid w:val="004A470C"/>
    <w:rsid w:val="004B4136"/>
    <w:rsid w:val="004B57DA"/>
    <w:rsid w:val="004B7182"/>
    <w:rsid w:val="004C1FBA"/>
    <w:rsid w:val="004C523B"/>
    <w:rsid w:val="004D2165"/>
    <w:rsid w:val="004D2A3E"/>
    <w:rsid w:val="004D491B"/>
    <w:rsid w:val="004D6090"/>
    <w:rsid w:val="004D69DC"/>
    <w:rsid w:val="004D6D34"/>
    <w:rsid w:val="004D7FFE"/>
    <w:rsid w:val="004E3790"/>
    <w:rsid w:val="004E5C22"/>
    <w:rsid w:val="004F1479"/>
    <w:rsid w:val="004F59CF"/>
    <w:rsid w:val="004F6D2E"/>
    <w:rsid w:val="004F7D32"/>
    <w:rsid w:val="00501334"/>
    <w:rsid w:val="00501F2E"/>
    <w:rsid w:val="00506BFA"/>
    <w:rsid w:val="00510837"/>
    <w:rsid w:val="0051796D"/>
    <w:rsid w:val="00521996"/>
    <w:rsid w:val="00522280"/>
    <w:rsid w:val="00526C98"/>
    <w:rsid w:val="005316BD"/>
    <w:rsid w:val="00533B92"/>
    <w:rsid w:val="00534545"/>
    <w:rsid w:val="00534F6E"/>
    <w:rsid w:val="00535EEC"/>
    <w:rsid w:val="00536885"/>
    <w:rsid w:val="005410FA"/>
    <w:rsid w:val="0054472C"/>
    <w:rsid w:val="005456E9"/>
    <w:rsid w:val="005462F7"/>
    <w:rsid w:val="005500CE"/>
    <w:rsid w:val="005521A5"/>
    <w:rsid w:val="00555B34"/>
    <w:rsid w:val="00561775"/>
    <w:rsid w:val="005640B0"/>
    <w:rsid w:val="00565168"/>
    <w:rsid w:val="005656FE"/>
    <w:rsid w:val="005678E8"/>
    <w:rsid w:val="00567D07"/>
    <w:rsid w:val="0057235B"/>
    <w:rsid w:val="00575DE6"/>
    <w:rsid w:val="005760AA"/>
    <w:rsid w:val="00581598"/>
    <w:rsid w:val="00585A83"/>
    <w:rsid w:val="00591BC0"/>
    <w:rsid w:val="005937CB"/>
    <w:rsid w:val="00593C7A"/>
    <w:rsid w:val="005B1D70"/>
    <w:rsid w:val="005B3711"/>
    <w:rsid w:val="005C064C"/>
    <w:rsid w:val="005C3515"/>
    <w:rsid w:val="005C3A40"/>
    <w:rsid w:val="005D72B7"/>
    <w:rsid w:val="005D796C"/>
    <w:rsid w:val="005E4015"/>
    <w:rsid w:val="005E6342"/>
    <w:rsid w:val="005E748F"/>
    <w:rsid w:val="005F00ED"/>
    <w:rsid w:val="005F4F7A"/>
    <w:rsid w:val="005F6D53"/>
    <w:rsid w:val="005F794E"/>
    <w:rsid w:val="0060104A"/>
    <w:rsid w:val="00603670"/>
    <w:rsid w:val="006037D5"/>
    <w:rsid w:val="00605627"/>
    <w:rsid w:val="0061058B"/>
    <w:rsid w:val="0061109B"/>
    <w:rsid w:val="00616385"/>
    <w:rsid w:val="00616532"/>
    <w:rsid w:val="006165C6"/>
    <w:rsid w:val="00616AE3"/>
    <w:rsid w:val="00620F2C"/>
    <w:rsid w:val="0062176F"/>
    <w:rsid w:val="00623972"/>
    <w:rsid w:val="00627F1C"/>
    <w:rsid w:val="00637961"/>
    <w:rsid w:val="00643D9E"/>
    <w:rsid w:val="006453A4"/>
    <w:rsid w:val="00645526"/>
    <w:rsid w:val="0064715C"/>
    <w:rsid w:val="00652D3B"/>
    <w:rsid w:val="00653353"/>
    <w:rsid w:val="006561E4"/>
    <w:rsid w:val="0066018A"/>
    <w:rsid w:val="00663C2D"/>
    <w:rsid w:val="006645EA"/>
    <w:rsid w:val="00673379"/>
    <w:rsid w:val="006779F7"/>
    <w:rsid w:val="00680244"/>
    <w:rsid w:val="006817FD"/>
    <w:rsid w:val="00683530"/>
    <w:rsid w:val="00683DD6"/>
    <w:rsid w:val="006923B3"/>
    <w:rsid w:val="006A0F84"/>
    <w:rsid w:val="006A61C8"/>
    <w:rsid w:val="006B07B5"/>
    <w:rsid w:val="006B1BFB"/>
    <w:rsid w:val="006B5773"/>
    <w:rsid w:val="006B764E"/>
    <w:rsid w:val="006D1712"/>
    <w:rsid w:val="006D213E"/>
    <w:rsid w:val="006D5FC6"/>
    <w:rsid w:val="006D7E04"/>
    <w:rsid w:val="006E62F4"/>
    <w:rsid w:val="006F3D78"/>
    <w:rsid w:val="00700C51"/>
    <w:rsid w:val="00703809"/>
    <w:rsid w:val="00704006"/>
    <w:rsid w:val="00704031"/>
    <w:rsid w:val="007056A1"/>
    <w:rsid w:val="007059E9"/>
    <w:rsid w:val="0071097B"/>
    <w:rsid w:val="007128C2"/>
    <w:rsid w:val="00713BF5"/>
    <w:rsid w:val="00715D44"/>
    <w:rsid w:val="00715ECA"/>
    <w:rsid w:val="0071695F"/>
    <w:rsid w:val="00717FA5"/>
    <w:rsid w:val="007214B0"/>
    <w:rsid w:val="00724E13"/>
    <w:rsid w:val="00726EDF"/>
    <w:rsid w:val="00732D65"/>
    <w:rsid w:val="007342B9"/>
    <w:rsid w:val="00741354"/>
    <w:rsid w:val="00741506"/>
    <w:rsid w:val="007423FA"/>
    <w:rsid w:val="007440B0"/>
    <w:rsid w:val="00744712"/>
    <w:rsid w:val="007470DA"/>
    <w:rsid w:val="0075178D"/>
    <w:rsid w:val="00761C9A"/>
    <w:rsid w:val="00762179"/>
    <w:rsid w:val="007649AA"/>
    <w:rsid w:val="00766BD6"/>
    <w:rsid w:val="00772ED2"/>
    <w:rsid w:val="00776513"/>
    <w:rsid w:val="00780126"/>
    <w:rsid w:val="00781170"/>
    <w:rsid w:val="00781957"/>
    <w:rsid w:val="00782D5B"/>
    <w:rsid w:val="00783B9B"/>
    <w:rsid w:val="00785A06"/>
    <w:rsid w:val="0079465B"/>
    <w:rsid w:val="007A3E09"/>
    <w:rsid w:val="007A70FE"/>
    <w:rsid w:val="007B645B"/>
    <w:rsid w:val="007B771C"/>
    <w:rsid w:val="007C5792"/>
    <w:rsid w:val="007D0D9A"/>
    <w:rsid w:val="007D6F83"/>
    <w:rsid w:val="007E26FA"/>
    <w:rsid w:val="007E3EDE"/>
    <w:rsid w:val="007F26F4"/>
    <w:rsid w:val="007F6B25"/>
    <w:rsid w:val="0080065E"/>
    <w:rsid w:val="008034FC"/>
    <w:rsid w:val="00803518"/>
    <w:rsid w:val="00805A3F"/>
    <w:rsid w:val="00807671"/>
    <w:rsid w:val="00811E08"/>
    <w:rsid w:val="00812470"/>
    <w:rsid w:val="008124C1"/>
    <w:rsid w:val="008133C8"/>
    <w:rsid w:val="008138FB"/>
    <w:rsid w:val="0082229E"/>
    <w:rsid w:val="00825FF0"/>
    <w:rsid w:val="0083088B"/>
    <w:rsid w:val="00830919"/>
    <w:rsid w:val="008424D7"/>
    <w:rsid w:val="00842828"/>
    <w:rsid w:val="0084372B"/>
    <w:rsid w:val="00847407"/>
    <w:rsid w:val="008535B8"/>
    <w:rsid w:val="008537C7"/>
    <w:rsid w:val="008556E4"/>
    <w:rsid w:val="00856F2F"/>
    <w:rsid w:val="008576D8"/>
    <w:rsid w:val="00857745"/>
    <w:rsid w:val="008663D6"/>
    <w:rsid w:val="00874F9D"/>
    <w:rsid w:val="00875023"/>
    <w:rsid w:val="00881257"/>
    <w:rsid w:val="00882269"/>
    <w:rsid w:val="00893CF1"/>
    <w:rsid w:val="008A5110"/>
    <w:rsid w:val="008A6BFE"/>
    <w:rsid w:val="008A7093"/>
    <w:rsid w:val="008A75A4"/>
    <w:rsid w:val="008B1C5C"/>
    <w:rsid w:val="008B7BAC"/>
    <w:rsid w:val="008B7C71"/>
    <w:rsid w:val="008C20A1"/>
    <w:rsid w:val="008C2AB1"/>
    <w:rsid w:val="008C3917"/>
    <w:rsid w:val="008C7245"/>
    <w:rsid w:val="008D0584"/>
    <w:rsid w:val="008D0A5A"/>
    <w:rsid w:val="008E3CD8"/>
    <w:rsid w:val="008E49E5"/>
    <w:rsid w:val="008E69A8"/>
    <w:rsid w:val="008E6EDC"/>
    <w:rsid w:val="008F3BD8"/>
    <w:rsid w:val="008F3E0F"/>
    <w:rsid w:val="008F3F79"/>
    <w:rsid w:val="008F480D"/>
    <w:rsid w:val="0090123A"/>
    <w:rsid w:val="00901CB7"/>
    <w:rsid w:val="00904D13"/>
    <w:rsid w:val="00905778"/>
    <w:rsid w:val="009069B3"/>
    <w:rsid w:val="009078BF"/>
    <w:rsid w:val="00912E21"/>
    <w:rsid w:val="00916048"/>
    <w:rsid w:val="009178CE"/>
    <w:rsid w:val="009227C3"/>
    <w:rsid w:val="0092421F"/>
    <w:rsid w:val="009263E7"/>
    <w:rsid w:val="00932E40"/>
    <w:rsid w:val="00937049"/>
    <w:rsid w:val="00937F4D"/>
    <w:rsid w:val="00941F28"/>
    <w:rsid w:val="00945388"/>
    <w:rsid w:val="00945FC8"/>
    <w:rsid w:val="0094675A"/>
    <w:rsid w:val="009500CB"/>
    <w:rsid w:val="00950D89"/>
    <w:rsid w:val="00951429"/>
    <w:rsid w:val="00952CC8"/>
    <w:rsid w:val="00964323"/>
    <w:rsid w:val="00966193"/>
    <w:rsid w:val="0096620E"/>
    <w:rsid w:val="009666D4"/>
    <w:rsid w:val="00966E16"/>
    <w:rsid w:val="00970B18"/>
    <w:rsid w:val="00971854"/>
    <w:rsid w:val="00977403"/>
    <w:rsid w:val="00981FCF"/>
    <w:rsid w:val="0098685E"/>
    <w:rsid w:val="009877F1"/>
    <w:rsid w:val="00987938"/>
    <w:rsid w:val="00990253"/>
    <w:rsid w:val="00990CAA"/>
    <w:rsid w:val="00991F41"/>
    <w:rsid w:val="00994545"/>
    <w:rsid w:val="00995837"/>
    <w:rsid w:val="00995A85"/>
    <w:rsid w:val="00996BB8"/>
    <w:rsid w:val="009A21C0"/>
    <w:rsid w:val="009A2DB5"/>
    <w:rsid w:val="009A4BF3"/>
    <w:rsid w:val="009A6BEA"/>
    <w:rsid w:val="009B4647"/>
    <w:rsid w:val="009B4D41"/>
    <w:rsid w:val="009B5E70"/>
    <w:rsid w:val="009C112E"/>
    <w:rsid w:val="009C1D0E"/>
    <w:rsid w:val="009C2D78"/>
    <w:rsid w:val="009C570F"/>
    <w:rsid w:val="009D0859"/>
    <w:rsid w:val="009D4FC9"/>
    <w:rsid w:val="009D718F"/>
    <w:rsid w:val="009E2A1E"/>
    <w:rsid w:val="009E2F7A"/>
    <w:rsid w:val="009E5075"/>
    <w:rsid w:val="009E5F7B"/>
    <w:rsid w:val="009F22AA"/>
    <w:rsid w:val="009F23ED"/>
    <w:rsid w:val="009F6872"/>
    <w:rsid w:val="00A03AA1"/>
    <w:rsid w:val="00A042E3"/>
    <w:rsid w:val="00A0472A"/>
    <w:rsid w:val="00A071F4"/>
    <w:rsid w:val="00A07D7B"/>
    <w:rsid w:val="00A13934"/>
    <w:rsid w:val="00A16824"/>
    <w:rsid w:val="00A16C1A"/>
    <w:rsid w:val="00A202CE"/>
    <w:rsid w:val="00A20345"/>
    <w:rsid w:val="00A23701"/>
    <w:rsid w:val="00A258AD"/>
    <w:rsid w:val="00A30C64"/>
    <w:rsid w:val="00A35A63"/>
    <w:rsid w:val="00A37CAB"/>
    <w:rsid w:val="00A42DF7"/>
    <w:rsid w:val="00A444BF"/>
    <w:rsid w:val="00A45A6D"/>
    <w:rsid w:val="00A50601"/>
    <w:rsid w:val="00A60642"/>
    <w:rsid w:val="00A61BD2"/>
    <w:rsid w:val="00A63E10"/>
    <w:rsid w:val="00A82740"/>
    <w:rsid w:val="00A83DDA"/>
    <w:rsid w:val="00A93601"/>
    <w:rsid w:val="00A952CC"/>
    <w:rsid w:val="00AA085E"/>
    <w:rsid w:val="00AA2719"/>
    <w:rsid w:val="00AA4A01"/>
    <w:rsid w:val="00AB2EDE"/>
    <w:rsid w:val="00AB5B4F"/>
    <w:rsid w:val="00AB6105"/>
    <w:rsid w:val="00AC2AF9"/>
    <w:rsid w:val="00AD00F8"/>
    <w:rsid w:val="00AD08E8"/>
    <w:rsid w:val="00AD3C05"/>
    <w:rsid w:val="00AD6219"/>
    <w:rsid w:val="00AE270A"/>
    <w:rsid w:val="00AE2F48"/>
    <w:rsid w:val="00AE4870"/>
    <w:rsid w:val="00AE5B7B"/>
    <w:rsid w:val="00AF1D6C"/>
    <w:rsid w:val="00AF4372"/>
    <w:rsid w:val="00B0099A"/>
    <w:rsid w:val="00B00C40"/>
    <w:rsid w:val="00B03887"/>
    <w:rsid w:val="00B06AE0"/>
    <w:rsid w:val="00B121E1"/>
    <w:rsid w:val="00B16927"/>
    <w:rsid w:val="00B244FC"/>
    <w:rsid w:val="00B3129C"/>
    <w:rsid w:val="00B41C0D"/>
    <w:rsid w:val="00B43BC4"/>
    <w:rsid w:val="00B44E0A"/>
    <w:rsid w:val="00B46070"/>
    <w:rsid w:val="00B4687C"/>
    <w:rsid w:val="00B47DDF"/>
    <w:rsid w:val="00B5406D"/>
    <w:rsid w:val="00B55726"/>
    <w:rsid w:val="00B56C51"/>
    <w:rsid w:val="00B617FE"/>
    <w:rsid w:val="00B650F0"/>
    <w:rsid w:val="00B66F73"/>
    <w:rsid w:val="00B8005E"/>
    <w:rsid w:val="00B820A4"/>
    <w:rsid w:val="00B8495C"/>
    <w:rsid w:val="00B85FC9"/>
    <w:rsid w:val="00B87931"/>
    <w:rsid w:val="00B9427B"/>
    <w:rsid w:val="00B9732A"/>
    <w:rsid w:val="00B97346"/>
    <w:rsid w:val="00BA10BE"/>
    <w:rsid w:val="00BA1245"/>
    <w:rsid w:val="00BA1585"/>
    <w:rsid w:val="00BA41AC"/>
    <w:rsid w:val="00BA578C"/>
    <w:rsid w:val="00BA610A"/>
    <w:rsid w:val="00BB2A11"/>
    <w:rsid w:val="00BB45E3"/>
    <w:rsid w:val="00BB566D"/>
    <w:rsid w:val="00BB5881"/>
    <w:rsid w:val="00BB67EB"/>
    <w:rsid w:val="00BC4505"/>
    <w:rsid w:val="00BC4DB8"/>
    <w:rsid w:val="00BC697C"/>
    <w:rsid w:val="00BD3301"/>
    <w:rsid w:val="00BD4CD9"/>
    <w:rsid w:val="00BD4EEC"/>
    <w:rsid w:val="00BD66F5"/>
    <w:rsid w:val="00BD6E1A"/>
    <w:rsid w:val="00BE0083"/>
    <w:rsid w:val="00BE50FF"/>
    <w:rsid w:val="00BF04FE"/>
    <w:rsid w:val="00BF2F44"/>
    <w:rsid w:val="00BF568B"/>
    <w:rsid w:val="00BF7070"/>
    <w:rsid w:val="00C00098"/>
    <w:rsid w:val="00C02598"/>
    <w:rsid w:val="00C1124F"/>
    <w:rsid w:val="00C125F6"/>
    <w:rsid w:val="00C16345"/>
    <w:rsid w:val="00C16557"/>
    <w:rsid w:val="00C2026A"/>
    <w:rsid w:val="00C21B82"/>
    <w:rsid w:val="00C26048"/>
    <w:rsid w:val="00C31252"/>
    <w:rsid w:val="00C317B2"/>
    <w:rsid w:val="00C32288"/>
    <w:rsid w:val="00C368FE"/>
    <w:rsid w:val="00C37F2C"/>
    <w:rsid w:val="00C40805"/>
    <w:rsid w:val="00C476C2"/>
    <w:rsid w:val="00C541C5"/>
    <w:rsid w:val="00C56A1C"/>
    <w:rsid w:val="00C614D5"/>
    <w:rsid w:val="00C65789"/>
    <w:rsid w:val="00C66CE6"/>
    <w:rsid w:val="00C71D88"/>
    <w:rsid w:val="00C72713"/>
    <w:rsid w:val="00C7318E"/>
    <w:rsid w:val="00C776A4"/>
    <w:rsid w:val="00C77811"/>
    <w:rsid w:val="00C83E6E"/>
    <w:rsid w:val="00C84822"/>
    <w:rsid w:val="00C8519B"/>
    <w:rsid w:val="00C90DA1"/>
    <w:rsid w:val="00C91138"/>
    <w:rsid w:val="00CA0783"/>
    <w:rsid w:val="00CA090A"/>
    <w:rsid w:val="00CA0CCB"/>
    <w:rsid w:val="00CA0FD7"/>
    <w:rsid w:val="00CA1742"/>
    <w:rsid w:val="00CA6F12"/>
    <w:rsid w:val="00CB5BA7"/>
    <w:rsid w:val="00CC17D4"/>
    <w:rsid w:val="00CC1B40"/>
    <w:rsid w:val="00CD143C"/>
    <w:rsid w:val="00CD57F2"/>
    <w:rsid w:val="00CD60B3"/>
    <w:rsid w:val="00CE04FF"/>
    <w:rsid w:val="00CE6FCD"/>
    <w:rsid w:val="00CE71FC"/>
    <w:rsid w:val="00CF0462"/>
    <w:rsid w:val="00CF2666"/>
    <w:rsid w:val="00CF59AA"/>
    <w:rsid w:val="00D002F2"/>
    <w:rsid w:val="00D015A2"/>
    <w:rsid w:val="00D0364C"/>
    <w:rsid w:val="00D10E67"/>
    <w:rsid w:val="00D11E4E"/>
    <w:rsid w:val="00D2007F"/>
    <w:rsid w:val="00D2020D"/>
    <w:rsid w:val="00D20AA3"/>
    <w:rsid w:val="00D221F4"/>
    <w:rsid w:val="00D24487"/>
    <w:rsid w:val="00D2716B"/>
    <w:rsid w:val="00D32910"/>
    <w:rsid w:val="00D4130A"/>
    <w:rsid w:val="00D4308A"/>
    <w:rsid w:val="00D43444"/>
    <w:rsid w:val="00D43466"/>
    <w:rsid w:val="00D459D4"/>
    <w:rsid w:val="00D4630A"/>
    <w:rsid w:val="00D467C0"/>
    <w:rsid w:val="00D530DE"/>
    <w:rsid w:val="00D533FC"/>
    <w:rsid w:val="00D604FE"/>
    <w:rsid w:val="00D61271"/>
    <w:rsid w:val="00D638E3"/>
    <w:rsid w:val="00D702C4"/>
    <w:rsid w:val="00D7179D"/>
    <w:rsid w:val="00D71805"/>
    <w:rsid w:val="00D75763"/>
    <w:rsid w:val="00D7663F"/>
    <w:rsid w:val="00D8277B"/>
    <w:rsid w:val="00D82EF0"/>
    <w:rsid w:val="00D8561F"/>
    <w:rsid w:val="00D9501D"/>
    <w:rsid w:val="00D953AB"/>
    <w:rsid w:val="00D95FC8"/>
    <w:rsid w:val="00D96CBE"/>
    <w:rsid w:val="00DA011A"/>
    <w:rsid w:val="00DA046C"/>
    <w:rsid w:val="00DA5447"/>
    <w:rsid w:val="00DB110C"/>
    <w:rsid w:val="00DC7799"/>
    <w:rsid w:val="00DD1F0C"/>
    <w:rsid w:val="00DD2C2A"/>
    <w:rsid w:val="00DD3557"/>
    <w:rsid w:val="00DD4221"/>
    <w:rsid w:val="00DD4C3A"/>
    <w:rsid w:val="00DE2741"/>
    <w:rsid w:val="00DE40D0"/>
    <w:rsid w:val="00DE60B8"/>
    <w:rsid w:val="00DF5AF7"/>
    <w:rsid w:val="00DF73E9"/>
    <w:rsid w:val="00E01F9F"/>
    <w:rsid w:val="00E03DEB"/>
    <w:rsid w:val="00E06F98"/>
    <w:rsid w:val="00E07AB9"/>
    <w:rsid w:val="00E127FA"/>
    <w:rsid w:val="00E128A4"/>
    <w:rsid w:val="00E157D3"/>
    <w:rsid w:val="00E255DD"/>
    <w:rsid w:val="00E300EB"/>
    <w:rsid w:val="00E33E2A"/>
    <w:rsid w:val="00E3421A"/>
    <w:rsid w:val="00E34EB3"/>
    <w:rsid w:val="00E36BD9"/>
    <w:rsid w:val="00E4552F"/>
    <w:rsid w:val="00E456ED"/>
    <w:rsid w:val="00E46FE8"/>
    <w:rsid w:val="00E52B0C"/>
    <w:rsid w:val="00E56F7F"/>
    <w:rsid w:val="00E6546F"/>
    <w:rsid w:val="00E70313"/>
    <w:rsid w:val="00E705A3"/>
    <w:rsid w:val="00E8170F"/>
    <w:rsid w:val="00E81F84"/>
    <w:rsid w:val="00E84F37"/>
    <w:rsid w:val="00E87093"/>
    <w:rsid w:val="00E90224"/>
    <w:rsid w:val="00E94D26"/>
    <w:rsid w:val="00E96562"/>
    <w:rsid w:val="00EA08B8"/>
    <w:rsid w:val="00EA11BD"/>
    <w:rsid w:val="00EA1D68"/>
    <w:rsid w:val="00EA449B"/>
    <w:rsid w:val="00EA47C3"/>
    <w:rsid w:val="00EA6C46"/>
    <w:rsid w:val="00EB07D9"/>
    <w:rsid w:val="00EB3E5D"/>
    <w:rsid w:val="00EC47FB"/>
    <w:rsid w:val="00EC528F"/>
    <w:rsid w:val="00EC5E67"/>
    <w:rsid w:val="00EC6A4D"/>
    <w:rsid w:val="00EC6B71"/>
    <w:rsid w:val="00ED5181"/>
    <w:rsid w:val="00EE203B"/>
    <w:rsid w:val="00EE22B8"/>
    <w:rsid w:val="00EE30B2"/>
    <w:rsid w:val="00EE6332"/>
    <w:rsid w:val="00EE7439"/>
    <w:rsid w:val="00EE7FD6"/>
    <w:rsid w:val="00EF1B95"/>
    <w:rsid w:val="00EF3265"/>
    <w:rsid w:val="00EF5C56"/>
    <w:rsid w:val="00EF5F21"/>
    <w:rsid w:val="00EF6ECC"/>
    <w:rsid w:val="00F03FA1"/>
    <w:rsid w:val="00F10303"/>
    <w:rsid w:val="00F124EF"/>
    <w:rsid w:val="00F14A8B"/>
    <w:rsid w:val="00F15985"/>
    <w:rsid w:val="00F1651A"/>
    <w:rsid w:val="00F16A55"/>
    <w:rsid w:val="00F2006B"/>
    <w:rsid w:val="00F21DD8"/>
    <w:rsid w:val="00F2484C"/>
    <w:rsid w:val="00F264F6"/>
    <w:rsid w:val="00F30FFE"/>
    <w:rsid w:val="00F31DBA"/>
    <w:rsid w:val="00F31E19"/>
    <w:rsid w:val="00F375E7"/>
    <w:rsid w:val="00F414BC"/>
    <w:rsid w:val="00F4747C"/>
    <w:rsid w:val="00F5165D"/>
    <w:rsid w:val="00F523A2"/>
    <w:rsid w:val="00F577BE"/>
    <w:rsid w:val="00F604F8"/>
    <w:rsid w:val="00F61DA9"/>
    <w:rsid w:val="00F64399"/>
    <w:rsid w:val="00F67ABD"/>
    <w:rsid w:val="00F705B7"/>
    <w:rsid w:val="00F71BEE"/>
    <w:rsid w:val="00F74919"/>
    <w:rsid w:val="00F802AE"/>
    <w:rsid w:val="00F948D4"/>
    <w:rsid w:val="00FA575C"/>
    <w:rsid w:val="00FC353C"/>
    <w:rsid w:val="00FC7C50"/>
    <w:rsid w:val="00FC7D88"/>
    <w:rsid w:val="00FD12C6"/>
    <w:rsid w:val="00FD1AFC"/>
    <w:rsid w:val="00FD56B9"/>
    <w:rsid w:val="00FE01CC"/>
    <w:rsid w:val="00FE1170"/>
    <w:rsid w:val="00FE1DAA"/>
    <w:rsid w:val="00FE3A2F"/>
    <w:rsid w:val="00FE4CAF"/>
    <w:rsid w:val="00FF04E2"/>
    <w:rsid w:val="00FF424F"/>
    <w:rsid w:val="00FF613B"/>
    <w:rsid w:val="00FF649B"/>
    <w:rsid w:val="014F57D6"/>
    <w:rsid w:val="018A017E"/>
    <w:rsid w:val="01EB03FB"/>
    <w:rsid w:val="020E624D"/>
    <w:rsid w:val="0223238A"/>
    <w:rsid w:val="027B6F96"/>
    <w:rsid w:val="036C3D48"/>
    <w:rsid w:val="03BC1779"/>
    <w:rsid w:val="04B70AEB"/>
    <w:rsid w:val="04FF5DA5"/>
    <w:rsid w:val="07661133"/>
    <w:rsid w:val="08045C34"/>
    <w:rsid w:val="084A0C93"/>
    <w:rsid w:val="09347901"/>
    <w:rsid w:val="09E74975"/>
    <w:rsid w:val="0AA37562"/>
    <w:rsid w:val="0CFE0673"/>
    <w:rsid w:val="0D1C19EE"/>
    <w:rsid w:val="0E2D2C29"/>
    <w:rsid w:val="0EB133CC"/>
    <w:rsid w:val="0EBE4F67"/>
    <w:rsid w:val="0ED566A0"/>
    <w:rsid w:val="11A30C0D"/>
    <w:rsid w:val="11AE636C"/>
    <w:rsid w:val="121B0EF7"/>
    <w:rsid w:val="13A46E8F"/>
    <w:rsid w:val="144A610A"/>
    <w:rsid w:val="14AA1745"/>
    <w:rsid w:val="158A2F68"/>
    <w:rsid w:val="15923790"/>
    <w:rsid w:val="15B04733"/>
    <w:rsid w:val="17686D5F"/>
    <w:rsid w:val="17A903E7"/>
    <w:rsid w:val="18D95BA3"/>
    <w:rsid w:val="192829D6"/>
    <w:rsid w:val="1FE51363"/>
    <w:rsid w:val="219E2871"/>
    <w:rsid w:val="23B81750"/>
    <w:rsid w:val="23E51757"/>
    <w:rsid w:val="27AA3045"/>
    <w:rsid w:val="2871313F"/>
    <w:rsid w:val="28DC13CF"/>
    <w:rsid w:val="295244BA"/>
    <w:rsid w:val="299A1C99"/>
    <w:rsid w:val="2B900266"/>
    <w:rsid w:val="2C0D015E"/>
    <w:rsid w:val="2DD50964"/>
    <w:rsid w:val="2DF96C2D"/>
    <w:rsid w:val="2F4A10FD"/>
    <w:rsid w:val="2F6766A2"/>
    <w:rsid w:val="2F906D52"/>
    <w:rsid w:val="30D3438D"/>
    <w:rsid w:val="31052E87"/>
    <w:rsid w:val="31993749"/>
    <w:rsid w:val="35187B5E"/>
    <w:rsid w:val="356F2E1B"/>
    <w:rsid w:val="35A709FF"/>
    <w:rsid w:val="35D90A0A"/>
    <w:rsid w:val="395B41CA"/>
    <w:rsid w:val="3B597C91"/>
    <w:rsid w:val="3E973579"/>
    <w:rsid w:val="3F5E7EA0"/>
    <w:rsid w:val="407D1DF6"/>
    <w:rsid w:val="420C3A39"/>
    <w:rsid w:val="43060244"/>
    <w:rsid w:val="43C400B0"/>
    <w:rsid w:val="4502492E"/>
    <w:rsid w:val="451C7FF2"/>
    <w:rsid w:val="45914B2B"/>
    <w:rsid w:val="45FA21BA"/>
    <w:rsid w:val="46671AED"/>
    <w:rsid w:val="4977186C"/>
    <w:rsid w:val="49AD3C69"/>
    <w:rsid w:val="4AC24762"/>
    <w:rsid w:val="4ADC6F63"/>
    <w:rsid w:val="4B753CB9"/>
    <w:rsid w:val="4D296A2A"/>
    <w:rsid w:val="4D846F2D"/>
    <w:rsid w:val="4DFA2088"/>
    <w:rsid w:val="4E4C4078"/>
    <w:rsid w:val="4E905FD1"/>
    <w:rsid w:val="4E9D5006"/>
    <w:rsid w:val="50CD6649"/>
    <w:rsid w:val="52B31860"/>
    <w:rsid w:val="53255168"/>
    <w:rsid w:val="53A07975"/>
    <w:rsid w:val="54206AAF"/>
    <w:rsid w:val="55094BE8"/>
    <w:rsid w:val="551C70D2"/>
    <w:rsid w:val="55D6101A"/>
    <w:rsid w:val="571746A7"/>
    <w:rsid w:val="572A76C1"/>
    <w:rsid w:val="57397576"/>
    <w:rsid w:val="583D7A9C"/>
    <w:rsid w:val="587B10D2"/>
    <w:rsid w:val="5D4230AF"/>
    <w:rsid w:val="5E017D14"/>
    <w:rsid w:val="5E3116C6"/>
    <w:rsid w:val="5E3B578B"/>
    <w:rsid w:val="5E8523FF"/>
    <w:rsid w:val="5F9845BF"/>
    <w:rsid w:val="60C20DA3"/>
    <w:rsid w:val="60EE3825"/>
    <w:rsid w:val="615D40B3"/>
    <w:rsid w:val="62132C1B"/>
    <w:rsid w:val="63620637"/>
    <w:rsid w:val="63B80C60"/>
    <w:rsid w:val="64204CB3"/>
    <w:rsid w:val="65574EA7"/>
    <w:rsid w:val="664A74B1"/>
    <w:rsid w:val="6A7E0554"/>
    <w:rsid w:val="6AF73625"/>
    <w:rsid w:val="6CBD7C91"/>
    <w:rsid w:val="6CC252EB"/>
    <w:rsid w:val="6CD712BC"/>
    <w:rsid w:val="6D0D0E38"/>
    <w:rsid w:val="6D2B2D32"/>
    <w:rsid w:val="70637FAD"/>
    <w:rsid w:val="712F0FC3"/>
    <w:rsid w:val="724A5DEF"/>
    <w:rsid w:val="73B74C7D"/>
    <w:rsid w:val="75054D31"/>
    <w:rsid w:val="752726FD"/>
    <w:rsid w:val="76103797"/>
    <w:rsid w:val="76201A9F"/>
    <w:rsid w:val="76936C89"/>
    <w:rsid w:val="76DC4C58"/>
    <w:rsid w:val="77073296"/>
    <w:rsid w:val="778A7C8E"/>
    <w:rsid w:val="78A32467"/>
    <w:rsid w:val="78E960EB"/>
    <w:rsid w:val="7A527634"/>
    <w:rsid w:val="7B044FC3"/>
    <w:rsid w:val="7B2615FA"/>
    <w:rsid w:val="7B8A3E1D"/>
    <w:rsid w:val="7C401799"/>
    <w:rsid w:val="7C885FC3"/>
    <w:rsid w:val="7C90566C"/>
    <w:rsid w:val="7D90695C"/>
    <w:rsid w:val="7DC362F7"/>
    <w:rsid w:val="7E6F2D78"/>
    <w:rsid w:val="7EF86C8A"/>
    <w:rsid w:val="7F114C95"/>
    <w:rsid w:val="7F7D0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semiHidden="0" w:qFormat="1"/>
    <w:lsdException w:name="toa heading" w:semiHidden="0" w:uiPriority="0" w:unhideWhenUsed="0" w:qFormat="1"/>
    <w:lsdException w:name="Title" w:semiHidden="0" w:uiPriority="0" w:unhideWhenUsed="0" w:qFormat="1"/>
    <w:lsdException w:name="Default Paragraph Font" w:uiPriority="1"/>
    <w:lsdException w:name="Body Text" w:semiHidden="0" w:uiPriority="0" w:qFormat="1"/>
    <w:lsdException w:name="Body Text Indent" w:semiHidden="0" w:uiPriority="0" w:qFormat="1"/>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annotation subject"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1"/>
    </w:rPr>
  </w:style>
  <w:style w:type="paragraph" w:styleId="a4">
    <w:name w:val="toa heading"/>
    <w:basedOn w:val="a"/>
    <w:next w:val="a"/>
    <w:qFormat/>
    <w:rPr>
      <w:rFonts w:ascii="Arial" w:hAnsi="Arial"/>
      <w:sz w:val="24"/>
      <w:szCs w:val="24"/>
    </w:rPr>
  </w:style>
  <w:style w:type="paragraph" w:styleId="a5">
    <w:name w:val="annotation text"/>
    <w:basedOn w:val="a"/>
    <w:link w:val="Char"/>
    <w:unhideWhenUsed/>
    <w:qFormat/>
    <w:pPr>
      <w:jc w:val="left"/>
    </w:pPr>
  </w:style>
  <w:style w:type="paragraph" w:styleId="a6">
    <w:name w:val="Body Text"/>
    <w:basedOn w:val="a"/>
    <w:link w:val="Char0"/>
    <w:unhideWhenUsed/>
    <w:qFormat/>
    <w:pPr>
      <w:spacing w:after="120"/>
    </w:pPr>
    <w:rPr>
      <w:rFonts w:ascii="Calibri" w:eastAsia="宋体" w:hAnsi="Calibri" w:cs="Times New Roman"/>
      <w:szCs w:val="24"/>
    </w:rPr>
  </w:style>
  <w:style w:type="paragraph" w:styleId="a7">
    <w:name w:val="Body Text Indent"/>
    <w:basedOn w:val="a"/>
    <w:link w:val="Char1"/>
    <w:unhideWhenUsed/>
    <w:qFormat/>
    <w:pPr>
      <w:spacing w:after="120"/>
      <w:ind w:leftChars="200" w:left="420"/>
    </w:pPr>
  </w:style>
  <w:style w:type="paragraph" w:styleId="a8">
    <w:name w:val="Plain Text"/>
    <w:basedOn w:val="a"/>
    <w:link w:val="Char2"/>
    <w:qFormat/>
    <w:rPr>
      <w:rFonts w:ascii="宋体" w:eastAsia="宋体" w:hAnsi="Courier New" w:cs="Times New Roman"/>
      <w:kern w:val="0"/>
      <w:sz w:val="20"/>
      <w:szCs w:val="21"/>
    </w:rPr>
  </w:style>
  <w:style w:type="paragraph" w:styleId="a9">
    <w:name w:val="Balloon Text"/>
    <w:basedOn w:val="a"/>
    <w:link w:val="Char3"/>
    <w:uiPriority w:val="99"/>
    <w:semiHidden/>
    <w:unhideWhenUsed/>
    <w:qFormat/>
    <w:rPr>
      <w:sz w:val="18"/>
      <w:szCs w:val="18"/>
    </w:r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6"/>
    <w:qFormat/>
    <w:pPr>
      <w:spacing w:before="240" w:after="60"/>
      <w:jc w:val="center"/>
      <w:outlineLvl w:val="0"/>
    </w:pPr>
    <w:rPr>
      <w:rFonts w:asciiTheme="majorHAnsi" w:eastAsia="宋体" w:hAnsiTheme="majorHAnsi" w:cstheme="majorBidi"/>
      <w:b/>
      <w:bCs/>
      <w:sz w:val="32"/>
      <w:szCs w:val="32"/>
    </w:rPr>
  </w:style>
  <w:style w:type="paragraph" w:styleId="ae">
    <w:name w:val="annotation subject"/>
    <w:basedOn w:val="a5"/>
    <w:next w:val="a5"/>
    <w:link w:val="Char7"/>
    <w:uiPriority w:val="99"/>
    <w:semiHidden/>
    <w:unhideWhenUsed/>
    <w:qFormat/>
    <w:rPr>
      <w:b/>
      <w:bCs/>
    </w:rPr>
  </w:style>
  <w:style w:type="paragraph" w:styleId="af">
    <w:name w:val="Body Text First Indent"/>
    <w:basedOn w:val="a6"/>
    <w:link w:val="Char8"/>
    <w:unhideWhenUsed/>
    <w:qFormat/>
    <w:pPr>
      <w:ind w:firstLineChars="100" w:firstLine="420"/>
    </w:pPr>
    <w:rPr>
      <w:rFonts w:asciiTheme="minorHAnsi" w:eastAsiaTheme="minorEastAsia" w:hAnsiTheme="minorHAnsi" w:cstheme="minorBidi"/>
      <w:szCs w:val="22"/>
    </w:rPr>
  </w:style>
  <w:style w:type="table" w:styleId="af0">
    <w:name w:val="Table Grid"/>
    <w:basedOn w:val="a1"/>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Pr>
      <w:b/>
      <w:bCs/>
    </w:rPr>
  </w:style>
  <w:style w:type="character" w:styleId="af2">
    <w:name w:val="annotation reference"/>
    <w:basedOn w:val="a0"/>
    <w:uiPriority w:val="99"/>
    <w:unhideWhenUsed/>
    <w:qFormat/>
    <w:rPr>
      <w:sz w:val="21"/>
      <w:szCs w:val="21"/>
    </w:rPr>
  </w:style>
  <w:style w:type="character" w:customStyle="1" w:styleId="Char5">
    <w:name w:val="页眉 Char"/>
    <w:basedOn w:val="a0"/>
    <w:link w:val="ab"/>
    <w:uiPriority w:val="99"/>
    <w:qFormat/>
    <w:rPr>
      <w:sz w:val="18"/>
      <w:szCs w:val="18"/>
    </w:rPr>
  </w:style>
  <w:style w:type="character" w:customStyle="1" w:styleId="Char4">
    <w:name w:val="页脚 Char"/>
    <w:basedOn w:val="a0"/>
    <w:link w:val="aa"/>
    <w:uiPriority w:val="99"/>
    <w:qFormat/>
    <w:rPr>
      <w:sz w:val="18"/>
      <w:szCs w:val="18"/>
    </w:rPr>
  </w:style>
  <w:style w:type="paragraph" w:styleId="af3">
    <w:name w:val="List Paragraph"/>
    <w:basedOn w:val="a"/>
    <w:link w:val="Char9"/>
    <w:uiPriority w:val="34"/>
    <w:qFormat/>
    <w:pPr>
      <w:ind w:firstLineChars="200" w:firstLine="420"/>
    </w:pPr>
  </w:style>
  <w:style w:type="character" w:customStyle="1" w:styleId="Char">
    <w:name w:val="批注文字 Char"/>
    <w:basedOn w:val="a0"/>
    <w:link w:val="a5"/>
    <w:qFormat/>
  </w:style>
  <w:style w:type="character" w:customStyle="1" w:styleId="Char3">
    <w:name w:val="批注框文本 Char"/>
    <w:basedOn w:val="a0"/>
    <w:link w:val="a9"/>
    <w:uiPriority w:val="99"/>
    <w:semiHidden/>
    <w:qFormat/>
    <w:rPr>
      <w:sz w:val="18"/>
      <w:szCs w:val="18"/>
    </w:rPr>
  </w:style>
  <w:style w:type="character" w:customStyle="1" w:styleId="Char7">
    <w:name w:val="批注主题 Char"/>
    <w:basedOn w:val="Char"/>
    <w:link w:val="ae"/>
    <w:uiPriority w:val="99"/>
    <w:semiHidden/>
    <w:qFormat/>
    <w:rPr>
      <w:b/>
      <w:bCs/>
    </w:rPr>
  </w:style>
  <w:style w:type="character" w:customStyle="1" w:styleId="Char6">
    <w:name w:val="标题 Char"/>
    <w:basedOn w:val="a0"/>
    <w:link w:val="ad"/>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2">
    <w:name w:val="纯文本 Char"/>
    <w:basedOn w:val="a0"/>
    <w:link w:val="a8"/>
    <w:qFormat/>
    <w:rPr>
      <w:rFonts w:ascii="宋体" w:eastAsia="宋体" w:hAnsi="Courier New" w:cs="Times New Roman"/>
      <w:kern w:val="0"/>
      <w:sz w:val="20"/>
      <w:szCs w:val="21"/>
    </w:rPr>
  </w:style>
  <w:style w:type="paragraph" w:customStyle="1" w:styleId="af4">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9">
    <w:name w:val="列出段落 Char"/>
    <w:link w:val="af3"/>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0">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0"/>
    <w:uiPriority w:val="99"/>
    <w:qFormat/>
    <w:locked/>
    <w:rPr>
      <w:rFonts w:ascii="Times New Roman" w:eastAsia="宋体" w:hAnsi="Times New Roman" w:cs="Times New Roman"/>
      <w:szCs w:val="21"/>
    </w:rPr>
  </w:style>
  <w:style w:type="paragraph" w:customStyle="1" w:styleId="Style121">
    <w:name w:val="_Style 121"/>
    <w:basedOn w:val="a"/>
    <w:next w:val="af3"/>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Char0">
    <w:name w:val="正文文本 Char"/>
    <w:basedOn w:val="a0"/>
    <w:link w:val="a6"/>
    <w:uiPriority w:val="99"/>
    <w:qFormat/>
    <w:rPr>
      <w:rFonts w:ascii="Calibri" w:eastAsia="宋体" w:hAnsi="Calibri" w:cs="Times New Roman"/>
      <w:kern w:val="2"/>
      <w:sz w:val="21"/>
      <w:szCs w:val="24"/>
    </w:rPr>
  </w:style>
  <w:style w:type="paragraph" w:customStyle="1" w:styleId="20">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table" w:customStyle="1" w:styleId="12">
    <w:name w:val="网格型1"/>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正文首行缩进 Char"/>
    <w:basedOn w:val="Char0"/>
    <w:link w:val="af"/>
    <w:qFormat/>
    <w:rPr>
      <w:rFonts w:ascii="Calibri" w:eastAsia="宋体" w:hAnsi="Calibri" w:cs="Times New Roman"/>
      <w:kern w:val="2"/>
      <w:sz w:val="21"/>
      <w:szCs w:val="22"/>
    </w:rPr>
  </w:style>
  <w:style w:type="paragraph" w:customStyle="1" w:styleId="13">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40">
    <w:name w:val="修订4"/>
    <w:hidden/>
    <w:uiPriority w:val="99"/>
    <w:semiHidden/>
    <w:unhideWhenUsed/>
    <w:qFormat/>
    <w:rPr>
      <w:rFonts w:asciiTheme="minorHAnsi" w:eastAsiaTheme="minorEastAsia" w:hAnsiTheme="minorHAnsi" w:cstheme="minorBidi"/>
      <w:kern w:val="2"/>
      <w:sz w:val="21"/>
      <w:szCs w:val="22"/>
    </w:rPr>
  </w:style>
  <w:style w:type="character" w:customStyle="1" w:styleId="Char1">
    <w:name w:val="正文文本缩进 Char"/>
    <w:basedOn w:val="a0"/>
    <w:link w:val="a7"/>
    <w:uiPriority w:val="99"/>
    <w:semiHidden/>
    <w:qFormat/>
    <w:rPr>
      <w:kern w:val="2"/>
      <w:sz w:val="21"/>
      <w:szCs w:val="22"/>
    </w:rPr>
  </w:style>
  <w:style w:type="character" w:customStyle="1" w:styleId="fontstyle11">
    <w:name w:val="fontstyle11"/>
    <w:basedOn w:val="a0"/>
    <w:qFormat/>
    <w:rPr>
      <w:rFonts w:ascii="宋体" w:eastAsia="宋体" w:hAnsi="宋体" w:cs="宋体"/>
      <w:color w:val="000000"/>
      <w:sz w:val="36"/>
      <w:szCs w:val="36"/>
    </w:rPr>
  </w:style>
  <w:style w:type="character" w:customStyle="1" w:styleId="fontstyle01">
    <w:name w:val="fontstyle01"/>
    <w:basedOn w:val="a0"/>
    <w:qFormat/>
    <w:rPr>
      <w:rFonts w:ascii="黑体" w:eastAsia="黑体" w:hAnsi="宋体" w:cs="黑体"/>
      <w:color w:val="000000"/>
      <w:sz w:val="18"/>
      <w:szCs w:val="18"/>
    </w:rPr>
  </w:style>
  <w:style w:type="character" w:customStyle="1" w:styleId="fontstyle31">
    <w:name w:val="fontstyle31"/>
    <w:basedOn w:val="a0"/>
    <w:qFormat/>
    <w:rPr>
      <w:rFonts w:ascii="TimesNewRomanPSMT" w:eastAsia="TimesNewRomanPSMT" w:hAnsi="TimesNewRomanPSMT" w:cs="TimesNewRomanPSMT"/>
      <w:color w:val="000000"/>
      <w:sz w:val="18"/>
      <w:szCs w:val="18"/>
    </w:rPr>
  </w:style>
  <w:style w:type="character" w:customStyle="1" w:styleId="fontstyle41">
    <w:name w:val="fontstyle41"/>
    <w:basedOn w:val="a0"/>
    <w:qFormat/>
    <w:rPr>
      <w:rFonts w:ascii="TimesNewRomanPS-BoldMT" w:eastAsia="TimesNewRomanPS-BoldMT" w:hAnsi="TimesNewRomanPS-BoldMT" w:cs="TimesNewRomanPS-BoldMT"/>
      <w:b/>
      <w:color w:val="000000"/>
      <w:sz w:val="28"/>
      <w:szCs w:val="28"/>
    </w:rPr>
  </w:style>
  <w:style w:type="character" w:customStyle="1" w:styleId="fontstyle51">
    <w:name w:val="fontstyle51"/>
    <w:basedOn w:val="a0"/>
    <w:qFormat/>
    <w:rPr>
      <w:rFonts w:ascii="hakuyoxingshu7000" w:eastAsia="hakuyoxingshu7000" w:hAnsi="hakuyoxingshu7000" w:cs="hakuyoxingshu7000"/>
      <w:color w:val="000000"/>
      <w:sz w:val="22"/>
      <w:szCs w:val="22"/>
    </w:rPr>
  </w:style>
  <w:style w:type="character" w:customStyle="1" w:styleId="fontstyle61">
    <w:name w:val="fontstyle61"/>
    <w:basedOn w:val="a0"/>
    <w:qFormat/>
    <w:rPr>
      <w:rFonts w:ascii="Arial-BoldMT" w:eastAsia="Arial-BoldMT" w:hAnsi="Arial-BoldMT" w:cs="Arial-BoldMT"/>
      <w:b/>
      <w:color w:val="000000"/>
      <w:sz w:val="32"/>
      <w:szCs w:val="32"/>
    </w:rPr>
  </w:style>
  <w:style w:type="paragraph" w:customStyle="1" w:styleId="14">
    <w:name w:val="正文1"/>
    <w:basedOn w:val="a"/>
    <w:qFormat/>
    <w:pPr>
      <w:widowControl/>
      <w:overflowPunct w:val="0"/>
      <w:autoSpaceDE w:val="0"/>
      <w:autoSpaceDN w:val="0"/>
      <w:adjustRightInd w:val="0"/>
      <w:textAlignment w:val="baseline"/>
    </w:pPr>
    <w:rPr>
      <w:rFonts w:ascii="宋体" w:eastAsia="宋体" w:hAnsi="Times New Roman" w:cs="Times New Roman"/>
      <w:kern w:val="0"/>
      <w:szCs w:val="20"/>
    </w:rPr>
  </w:style>
  <w:style w:type="character" w:customStyle="1" w:styleId="1Char">
    <w:name w:val="标题 1 Char"/>
    <w:basedOn w:val="a0"/>
    <w:link w:val="1"/>
    <w:qFormat/>
    <w:rPr>
      <w:b/>
      <w:bCs/>
      <w:kern w:val="44"/>
      <w:sz w:val="44"/>
      <w:szCs w:val="44"/>
    </w:r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character" w:customStyle="1" w:styleId="font21">
    <w:name w:val="font21"/>
    <w:basedOn w:val="a0"/>
    <w:qFormat/>
    <w:rPr>
      <w:rFonts w:ascii="宋体" w:eastAsia="宋体" w:hAnsi="宋体" w:cs="宋体" w:hint="eastAsia"/>
      <w:b/>
      <w:i/>
      <w:iCs/>
      <w:color w:val="000000"/>
      <w:kern w:val="0"/>
      <w:sz w:val="22"/>
      <w:szCs w:val="22"/>
      <w:u w:val="none"/>
      <w:lang w:eastAsia="en-US"/>
    </w:rPr>
  </w:style>
  <w:style w:type="paragraph" w:customStyle="1" w:styleId="Char2CharCharCharCharCharChar">
    <w:name w:val="Char2 Char Char Char Char Char Char"/>
    <w:basedOn w:val="a"/>
    <w:qFormat/>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UserStyle1">
    <w:name w:val="UserStyle_1"/>
    <w:basedOn w:val="a"/>
    <w:qFormat/>
    <w:pPr>
      <w:spacing w:line="442" w:lineRule="auto"/>
      <w:textAlignment w:val="baseline"/>
    </w:pPr>
    <w:rPr>
      <w:rFonts w:ascii="宋体" w:eastAsia="宋体" w:hAnsi="宋体" w:cs="Times New Roman"/>
      <w:sz w:val="22"/>
      <w:szCs w:val="24"/>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semiHidden="0" w:qFormat="1"/>
    <w:lsdException w:name="toa heading" w:semiHidden="0" w:uiPriority="0" w:unhideWhenUsed="0" w:qFormat="1"/>
    <w:lsdException w:name="Title" w:semiHidden="0" w:uiPriority="0" w:unhideWhenUsed="0" w:qFormat="1"/>
    <w:lsdException w:name="Default Paragraph Font" w:uiPriority="1"/>
    <w:lsdException w:name="Body Text" w:semiHidden="0" w:uiPriority="0" w:qFormat="1"/>
    <w:lsdException w:name="Body Text Indent" w:semiHidden="0" w:uiPriority="0" w:qFormat="1"/>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annotation subject"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1"/>
    </w:rPr>
  </w:style>
  <w:style w:type="paragraph" w:styleId="a4">
    <w:name w:val="toa heading"/>
    <w:basedOn w:val="a"/>
    <w:next w:val="a"/>
    <w:qFormat/>
    <w:rPr>
      <w:rFonts w:ascii="Arial" w:hAnsi="Arial"/>
      <w:sz w:val="24"/>
      <w:szCs w:val="24"/>
    </w:rPr>
  </w:style>
  <w:style w:type="paragraph" w:styleId="a5">
    <w:name w:val="annotation text"/>
    <w:basedOn w:val="a"/>
    <w:link w:val="Char"/>
    <w:unhideWhenUsed/>
    <w:qFormat/>
    <w:pPr>
      <w:jc w:val="left"/>
    </w:pPr>
  </w:style>
  <w:style w:type="paragraph" w:styleId="a6">
    <w:name w:val="Body Text"/>
    <w:basedOn w:val="a"/>
    <w:link w:val="Char0"/>
    <w:unhideWhenUsed/>
    <w:qFormat/>
    <w:pPr>
      <w:spacing w:after="120"/>
    </w:pPr>
    <w:rPr>
      <w:rFonts w:ascii="Calibri" w:eastAsia="宋体" w:hAnsi="Calibri" w:cs="Times New Roman"/>
      <w:szCs w:val="24"/>
    </w:rPr>
  </w:style>
  <w:style w:type="paragraph" w:styleId="a7">
    <w:name w:val="Body Text Indent"/>
    <w:basedOn w:val="a"/>
    <w:link w:val="Char1"/>
    <w:unhideWhenUsed/>
    <w:qFormat/>
    <w:pPr>
      <w:spacing w:after="120"/>
      <w:ind w:leftChars="200" w:left="420"/>
    </w:pPr>
  </w:style>
  <w:style w:type="paragraph" w:styleId="a8">
    <w:name w:val="Plain Text"/>
    <w:basedOn w:val="a"/>
    <w:link w:val="Char2"/>
    <w:qFormat/>
    <w:rPr>
      <w:rFonts w:ascii="宋体" w:eastAsia="宋体" w:hAnsi="Courier New" w:cs="Times New Roman"/>
      <w:kern w:val="0"/>
      <w:sz w:val="20"/>
      <w:szCs w:val="21"/>
    </w:rPr>
  </w:style>
  <w:style w:type="paragraph" w:styleId="a9">
    <w:name w:val="Balloon Text"/>
    <w:basedOn w:val="a"/>
    <w:link w:val="Char3"/>
    <w:uiPriority w:val="99"/>
    <w:semiHidden/>
    <w:unhideWhenUsed/>
    <w:qFormat/>
    <w:rPr>
      <w:sz w:val="18"/>
      <w:szCs w:val="18"/>
    </w:r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6"/>
    <w:qFormat/>
    <w:pPr>
      <w:spacing w:before="240" w:after="60"/>
      <w:jc w:val="center"/>
      <w:outlineLvl w:val="0"/>
    </w:pPr>
    <w:rPr>
      <w:rFonts w:asciiTheme="majorHAnsi" w:eastAsia="宋体" w:hAnsiTheme="majorHAnsi" w:cstheme="majorBidi"/>
      <w:b/>
      <w:bCs/>
      <w:sz w:val="32"/>
      <w:szCs w:val="32"/>
    </w:rPr>
  </w:style>
  <w:style w:type="paragraph" w:styleId="ae">
    <w:name w:val="annotation subject"/>
    <w:basedOn w:val="a5"/>
    <w:next w:val="a5"/>
    <w:link w:val="Char7"/>
    <w:uiPriority w:val="99"/>
    <w:semiHidden/>
    <w:unhideWhenUsed/>
    <w:qFormat/>
    <w:rPr>
      <w:b/>
      <w:bCs/>
    </w:rPr>
  </w:style>
  <w:style w:type="paragraph" w:styleId="af">
    <w:name w:val="Body Text First Indent"/>
    <w:basedOn w:val="a6"/>
    <w:link w:val="Char8"/>
    <w:unhideWhenUsed/>
    <w:qFormat/>
    <w:pPr>
      <w:ind w:firstLineChars="100" w:firstLine="420"/>
    </w:pPr>
    <w:rPr>
      <w:rFonts w:asciiTheme="minorHAnsi" w:eastAsiaTheme="minorEastAsia" w:hAnsiTheme="minorHAnsi" w:cstheme="minorBidi"/>
      <w:szCs w:val="22"/>
    </w:rPr>
  </w:style>
  <w:style w:type="table" w:styleId="af0">
    <w:name w:val="Table Grid"/>
    <w:basedOn w:val="a1"/>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Pr>
      <w:b/>
      <w:bCs/>
    </w:rPr>
  </w:style>
  <w:style w:type="character" w:styleId="af2">
    <w:name w:val="annotation reference"/>
    <w:basedOn w:val="a0"/>
    <w:uiPriority w:val="99"/>
    <w:unhideWhenUsed/>
    <w:qFormat/>
    <w:rPr>
      <w:sz w:val="21"/>
      <w:szCs w:val="21"/>
    </w:rPr>
  </w:style>
  <w:style w:type="character" w:customStyle="1" w:styleId="Char5">
    <w:name w:val="页眉 Char"/>
    <w:basedOn w:val="a0"/>
    <w:link w:val="ab"/>
    <w:uiPriority w:val="99"/>
    <w:qFormat/>
    <w:rPr>
      <w:sz w:val="18"/>
      <w:szCs w:val="18"/>
    </w:rPr>
  </w:style>
  <w:style w:type="character" w:customStyle="1" w:styleId="Char4">
    <w:name w:val="页脚 Char"/>
    <w:basedOn w:val="a0"/>
    <w:link w:val="aa"/>
    <w:uiPriority w:val="99"/>
    <w:qFormat/>
    <w:rPr>
      <w:sz w:val="18"/>
      <w:szCs w:val="18"/>
    </w:rPr>
  </w:style>
  <w:style w:type="paragraph" w:styleId="af3">
    <w:name w:val="List Paragraph"/>
    <w:basedOn w:val="a"/>
    <w:link w:val="Char9"/>
    <w:uiPriority w:val="34"/>
    <w:qFormat/>
    <w:pPr>
      <w:ind w:firstLineChars="200" w:firstLine="420"/>
    </w:pPr>
  </w:style>
  <w:style w:type="character" w:customStyle="1" w:styleId="Char">
    <w:name w:val="批注文字 Char"/>
    <w:basedOn w:val="a0"/>
    <w:link w:val="a5"/>
    <w:qFormat/>
  </w:style>
  <w:style w:type="character" w:customStyle="1" w:styleId="Char3">
    <w:name w:val="批注框文本 Char"/>
    <w:basedOn w:val="a0"/>
    <w:link w:val="a9"/>
    <w:uiPriority w:val="99"/>
    <w:semiHidden/>
    <w:qFormat/>
    <w:rPr>
      <w:sz w:val="18"/>
      <w:szCs w:val="18"/>
    </w:rPr>
  </w:style>
  <w:style w:type="character" w:customStyle="1" w:styleId="Char7">
    <w:name w:val="批注主题 Char"/>
    <w:basedOn w:val="Char"/>
    <w:link w:val="ae"/>
    <w:uiPriority w:val="99"/>
    <w:semiHidden/>
    <w:qFormat/>
    <w:rPr>
      <w:b/>
      <w:bCs/>
    </w:rPr>
  </w:style>
  <w:style w:type="character" w:customStyle="1" w:styleId="Char6">
    <w:name w:val="标题 Char"/>
    <w:basedOn w:val="a0"/>
    <w:link w:val="ad"/>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2">
    <w:name w:val="纯文本 Char"/>
    <w:basedOn w:val="a0"/>
    <w:link w:val="a8"/>
    <w:qFormat/>
    <w:rPr>
      <w:rFonts w:ascii="宋体" w:eastAsia="宋体" w:hAnsi="Courier New" w:cs="Times New Roman"/>
      <w:kern w:val="0"/>
      <w:sz w:val="20"/>
      <w:szCs w:val="21"/>
    </w:rPr>
  </w:style>
  <w:style w:type="paragraph" w:customStyle="1" w:styleId="af4">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9">
    <w:name w:val="列出段落 Char"/>
    <w:link w:val="af3"/>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0">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0"/>
    <w:uiPriority w:val="99"/>
    <w:qFormat/>
    <w:locked/>
    <w:rPr>
      <w:rFonts w:ascii="Times New Roman" w:eastAsia="宋体" w:hAnsi="Times New Roman" w:cs="Times New Roman"/>
      <w:szCs w:val="21"/>
    </w:rPr>
  </w:style>
  <w:style w:type="paragraph" w:customStyle="1" w:styleId="Style121">
    <w:name w:val="_Style 121"/>
    <w:basedOn w:val="a"/>
    <w:next w:val="af3"/>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Char0">
    <w:name w:val="正文文本 Char"/>
    <w:basedOn w:val="a0"/>
    <w:link w:val="a6"/>
    <w:uiPriority w:val="99"/>
    <w:qFormat/>
    <w:rPr>
      <w:rFonts w:ascii="Calibri" w:eastAsia="宋体" w:hAnsi="Calibri" w:cs="Times New Roman"/>
      <w:kern w:val="2"/>
      <w:sz w:val="21"/>
      <w:szCs w:val="24"/>
    </w:rPr>
  </w:style>
  <w:style w:type="paragraph" w:customStyle="1" w:styleId="20">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table" w:customStyle="1" w:styleId="12">
    <w:name w:val="网格型1"/>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正文首行缩进 Char"/>
    <w:basedOn w:val="Char0"/>
    <w:link w:val="af"/>
    <w:qFormat/>
    <w:rPr>
      <w:rFonts w:ascii="Calibri" w:eastAsia="宋体" w:hAnsi="Calibri" w:cs="Times New Roman"/>
      <w:kern w:val="2"/>
      <w:sz w:val="21"/>
      <w:szCs w:val="22"/>
    </w:rPr>
  </w:style>
  <w:style w:type="paragraph" w:customStyle="1" w:styleId="13">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40">
    <w:name w:val="修订4"/>
    <w:hidden/>
    <w:uiPriority w:val="99"/>
    <w:semiHidden/>
    <w:unhideWhenUsed/>
    <w:qFormat/>
    <w:rPr>
      <w:rFonts w:asciiTheme="minorHAnsi" w:eastAsiaTheme="minorEastAsia" w:hAnsiTheme="minorHAnsi" w:cstheme="minorBidi"/>
      <w:kern w:val="2"/>
      <w:sz w:val="21"/>
      <w:szCs w:val="22"/>
    </w:rPr>
  </w:style>
  <w:style w:type="character" w:customStyle="1" w:styleId="Char1">
    <w:name w:val="正文文本缩进 Char"/>
    <w:basedOn w:val="a0"/>
    <w:link w:val="a7"/>
    <w:uiPriority w:val="99"/>
    <w:semiHidden/>
    <w:qFormat/>
    <w:rPr>
      <w:kern w:val="2"/>
      <w:sz w:val="21"/>
      <w:szCs w:val="22"/>
    </w:rPr>
  </w:style>
  <w:style w:type="character" w:customStyle="1" w:styleId="fontstyle11">
    <w:name w:val="fontstyle11"/>
    <w:basedOn w:val="a0"/>
    <w:qFormat/>
    <w:rPr>
      <w:rFonts w:ascii="宋体" w:eastAsia="宋体" w:hAnsi="宋体" w:cs="宋体"/>
      <w:color w:val="000000"/>
      <w:sz w:val="36"/>
      <w:szCs w:val="36"/>
    </w:rPr>
  </w:style>
  <w:style w:type="character" w:customStyle="1" w:styleId="fontstyle01">
    <w:name w:val="fontstyle01"/>
    <w:basedOn w:val="a0"/>
    <w:qFormat/>
    <w:rPr>
      <w:rFonts w:ascii="黑体" w:eastAsia="黑体" w:hAnsi="宋体" w:cs="黑体"/>
      <w:color w:val="000000"/>
      <w:sz w:val="18"/>
      <w:szCs w:val="18"/>
    </w:rPr>
  </w:style>
  <w:style w:type="character" w:customStyle="1" w:styleId="fontstyle31">
    <w:name w:val="fontstyle31"/>
    <w:basedOn w:val="a0"/>
    <w:qFormat/>
    <w:rPr>
      <w:rFonts w:ascii="TimesNewRomanPSMT" w:eastAsia="TimesNewRomanPSMT" w:hAnsi="TimesNewRomanPSMT" w:cs="TimesNewRomanPSMT"/>
      <w:color w:val="000000"/>
      <w:sz w:val="18"/>
      <w:szCs w:val="18"/>
    </w:rPr>
  </w:style>
  <w:style w:type="character" w:customStyle="1" w:styleId="fontstyle41">
    <w:name w:val="fontstyle41"/>
    <w:basedOn w:val="a0"/>
    <w:qFormat/>
    <w:rPr>
      <w:rFonts w:ascii="TimesNewRomanPS-BoldMT" w:eastAsia="TimesNewRomanPS-BoldMT" w:hAnsi="TimesNewRomanPS-BoldMT" w:cs="TimesNewRomanPS-BoldMT"/>
      <w:b/>
      <w:color w:val="000000"/>
      <w:sz w:val="28"/>
      <w:szCs w:val="28"/>
    </w:rPr>
  </w:style>
  <w:style w:type="character" w:customStyle="1" w:styleId="fontstyle51">
    <w:name w:val="fontstyle51"/>
    <w:basedOn w:val="a0"/>
    <w:qFormat/>
    <w:rPr>
      <w:rFonts w:ascii="hakuyoxingshu7000" w:eastAsia="hakuyoxingshu7000" w:hAnsi="hakuyoxingshu7000" w:cs="hakuyoxingshu7000"/>
      <w:color w:val="000000"/>
      <w:sz w:val="22"/>
      <w:szCs w:val="22"/>
    </w:rPr>
  </w:style>
  <w:style w:type="character" w:customStyle="1" w:styleId="fontstyle61">
    <w:name w:val="fontstyle61"/>
    <w:basedOn w:val="a0"/>
    <w:qFormat/>
    <w:rPr>
      <w:rFonts w:ascii="Arial-BoldMT" w:eastAsia="Arial-BoldMT" w:hAnsi="Arial-BoldMT" w:cs="Arial-BoldMT"/>
      <w:b/>
      <w:color w:val="000000"/>
      <w:sz w:val="32"/>
      <w:szCs w:val="32"/>
    </w:rPr>
  </w:style>
  <w:style w:type="paragraph" w:customStyle="1" w:styleId="14">
    <w:name w:val="正文1"/>
    <w:basedOn w:val="a"/>
    <w:qFormat/>
    <w:pPr>
      <w:widowControl/>
      <w:overflowPunct w:val="0"/>
      <w:autoSpaceDE w:val="0"/>
      <w:autoSpaceDN w:val="0"/>
      <w:adjustRightInd w:val="0"/>
      <w:textAlignment w:val="baseline"/>
    </w:pPr>
    <w:rPr>
      <w:rFonts w:ascii="宋体" w:eastAsia="宋体" w:hAnsi="Times New Roman" w:cs="Times New Roman"/>
      <w:kern w:val="0"/>
      <w:szCs w:val="20"/>
    </w:rPr>
  </w:style>
  <w:style w:type="character" w:customStyle="1" w:styleId="1Char">
    <w:name w:val="标题 1 Char"/>
    <w:basedOn w:val="a0"/>
    <w:link w:val="1"/>
    <w:qFormat/>
    <w:rPr>
      <w:b/>
      <w:bCs/>
      <w:kern w:val="44"/>
      <w:sz w:val="44"/>
      <w:szCs w:val="44"/>
    </w:r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character" w:customStyle="1" w:styleId="font21">
    <w:name w:val="font21"/>
    <w:basedOn w:val="a0"/>
    <w:qFormat/>
    <w:rPr>
      <w:rFonts w:ascii="宋体" w:eastAsia="宋体" w:hAnsi="宋体" w:cs="宋体" w:hint="eastAsia"/>
      <w:b/>
      <w:i/>
      <w:iCs/>
      <w:color w:val="000000"/>
      <w:kern w:val="0"/>
      <w:sz w:val="22"/>
      <w:szCs w:val="22"/>
      <w:u w:val="none"/>
      <w:lang w:eastAsia="en-US"/>
    </w:rPr>
  </w:style>
  <w:style w:type="paragraph" w:customStyle="1" w:styleId="Char2CharCharCharCharCharChar">
    <w:name w:val="Char2 Char Char Char Char Char Char"/>
    <w:basedOn w:val="a"/>
    <w:qFormat/>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UserStyle1">
    <w:name w:val="UserStyle_1"/>
    <w:basedOn w:val="a"/>
    <w:qFormat/>
    <w:pPr>
      <w:spacing w:line="442" w:lineRule="auto"/>
      <w:textAlignment w:val="baseline"/>
    </w:pPr>
    <w:rPr>
      <w:rFonts w:ascii="宋体" w:eastAsia="宋体" w:hAnsi="宋体" w:cs="Times New Roman"/>
      <w:sz w:val="22"/>
      <w:szCs w:val="24"/>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image" Target="media/image5.png"/><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B8734B-A7AB-4D7A-9FFC-8A264145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1349</Words>
  <Characters>7690</Characters>
  <Application>Microsoft Office Word</Application>
  <DocSecurity>0</DocSecurity>
  <Lines>64</Lines>
  <Paragraphs>18</Paragraphs>
  <ScaleCrop>false</ScaleCrop>
  <Company>Sky123.Org</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2023-12-18T08:01:00Z</cp:lastPrinted>
  <dcterms:created xsi:type="dcterms:W3CDTF">2024-01-03T09:40:00Z</dcterms:created>
  <dcterms:modified xsi:type="dcterms:W3CDTF">2024-01-03T09:40:00Z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D0AAEBC05D494A12B112717C45A5C634</vt:lpwstr>
  </property>
</Properties>
</file>