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80" w:rsidRDefault="00192655">
      <w:pPr>
        <w:snapToGrid w:val="0"/>
        <w:spacing w:beforeLines="50" w:before="156"/>
        <w:jc w:val="center"/>
        <w:rPr>
          <w:rFonts w:ascii="宋体" w:eastAsia="宋体" w:hAnsi="宋体"/>
          <w:b/>
          <w:color w:val="000000" w:themeColor="text1"/>
          <w:sz w:val="84"/>
          <w:szCs w:val="84"/>
        </w:rPr>
      </w:pPr>
      <w:r>
        <w:rPr>
          <w:rFonts w:ascii="宋体" w:eastAsia="宋体" w:hAnsi="宋体" w:hint="eastAsia"/>
          <w:b/>
          <w:color w:val="000000" w:themeColor="text1"/>
          <w:sz w:val="84"/>
          <w:szCs w:val="84"/>
        </w:rPr>
        <w:t xml:space="preserve"> </w:t>
      </w:r>
    </w:p>
    <w:p w:rsidR="00B92C80" w:rsidRDefault="00B92C80">
      <w:pPr>
        <w:snapToGrid w:val="0"/>
        <w:spacing w:beforeLines="50" w:before="156"/>
        <w:jc w:val="center"/>
        <w:rPr>
          <w:rFonts w:ascii="宋体" w:eastAsia="宋体" w:hAnsi="宋体"/>
          <w:b/>
          <w:color w:val="000000" w:themeColor="text1"/>
          <w:sz w:val="84"/>
          <w:szCs w:val="84"/>
        </w:rPr>
      </w:pPr>
    </w:p>
    <w:p w:rsidR="00B92C80" w:rsidRDefault="00192655">
      <w:pPr>
        <w:snapToGrid w:val="0"/>
        <w:spacing w:beforeLines="50" w:before="156"/>
        <w:jc w:val="center"/>
        <w:rPr>
          <w:rFonts w:ascii="宋体" w:eastAsia="宋体" w:hAnsi="宋体"/>
          <w:b/>
          <w:bCs/>
          <w:color w:val="000000" w:themeColor="text1"/>
          <w:sz w:val="84"/>
          <w:szCs w:val="84"/>
        </w:rPr>
      </w:pPr>
      <w:r>
        <w:rPr>
          <w:rFonts w:ascii="宋体" w:eastAsia="宋体" w:hAnsi="宋体" w:hint="eastAsia"/>
          <w:b/>
          <w:color w:val="000000" w:themeColor="text1"/>
          <w:sz w:val="84"/>
          <w:szCs w:val="84"/>
        </w:rPr>
        <w:t>竞价文件</w:t>
      </w:r>
    </w:p>
    <w:p w:rsidR="00B92C80" w:rsidRDefault="00B92C80">
      <w:pPr>
        <w:spacing w:line="360" w:lineRule="auto"/>
        <w:jc w:val="center"/>
        <w:rPr>
          <w:rFonts w:ascii="宋体" w:eastAsia="宋体" w:hAnsi="宋体"/>
          <w:b/>
          <w:bCs/>
          <w:color w:val="000000" w:themeColor="text1"/>
          <w:sz w:val="24"/>
          <w:szCs w:val="24"/>
        </w:rPr>
      </w:pPr>
    </w:p>
    <w:p w:rsidR="00B92C80" w:rsidRDefault="00B92C80">
      <w:pPr>
        <w:spacing w:line="360" w:lineRule="auto"/>
        <w:rPr>
          <w:rFonts w:ascii="宋体" w:eastAsia="宋体" w:hAnsi="宋体"/>
          <w:color w:val="000000" w:themeColor="text1"/>
          <w:sz w:val="30"/>
          <w:szCs w:val="30"/>
        </w:rPr>
      </w:pPr>
    </w:p>
    <w:p w:rsidR="00B92C80" w:rsidRDefault="00B92C80">
      <w:pPr>
        <w:spacing w:line="360" w:lineRule="auto"/>
        <w:rPr>
          <w:rFonts w:ascii="宋体" w:eastAsia="宋体" w:hAnsi="宋体"/>
          <w:color w:val="000000" w:themeColor="text1"/>
          <w:sz w:val="30"/>
          <w:szCs w:val="30"/>
        </w:rPr>
      </w:pPr>
    </w:p>
    <w:p w:rsidR="00B92C80" w:rsidRDefault="00B92C80">
      <w:pPr>
        <w:spacing w:line="360" w:lineRule="auto"/>
        <w:rPr>
          <w:rFonts w:ascii="宋体" w:eastAsia="宋体" w:hAnsi="宋体"/>
          <w:color w:val="000000" w:themeColor="text1"/>
          <w:sz w:val="30"/>
          <w:szCs w:val="30"/>
        </w:rPr>
      </w:pPr>
    </w:p>
    <w:p w:rsidR="00B92C80" w:rsidRDefault="00B92C80">
      <w:pPr>
        <w:spacing w:line="360" w:lineRule="auto"/>
        <w:rPr>
          <w:rFonts w:ascii="宋体" w:eastAsia="宋体" w:hAnsi="宋体"/>
          <w:color w:val="000000" w:themeColor="text1"/>
          <w:sz w:val="30"/>
          <w:szCs w:val="30"/>
        </w:rPr>
      </w:pPr>
    </w:p>
    <w:p w:rsidR="00B92C80" w:rsidRDefault="00192655">
      <w:pPr>
        <w:spacing w:line="360" w:lineRule="auto"/>
        <w:jc w:val="left"/>
        <w:rPr>
          <w:rFonts w:ascii="宋体" w:eastAsia="宋体" w:hAnsi="宋体"/>
          <w:b/>
          <w:bCs/>
          <w:color w:val="000000" w:themeColor="text1"/>
          <w:sz w:val="28"/>
          <w:szCs w:val="32"/>
        </w:rPr>
      </w:pPr>
      <w:r>
        <w:rPr>
          <w:rFonts w:ascii="宋体" w:eastAsia="宋体" w:hAnsi="宋体"/>
          <w:b/>
          <w:bCs/>
          <w:color w:val="000000" w:themeColor="text1"/>
          <w:sz w:val="28"/>
          <w:szCs w:val="32"/>
        </w:rPr>
        <w:t>采购</w:t>
      </w:r>
      <w:r>
        <w:rPr>
          <w:rFonts w:ascii="宋体" w:eastAsia="宋体" w:hAnsi="宋体" w:hint="eastAsia"/>
          <w:b/>
          <w:bCs/>
          <w:color w:val="000000" w:themeColor="text1"/>
          <w:sz w:val="28"/>
          <w:szCs w:val="32"/>
        </w:rPr>
        <w:t>方</w:t>
      </w:r>
      <w:r>
        <w:rPr>
          <w:rFonts w:ascii="宋体" w:eastAsia="宋体" w:hAnsi="宋体"/>
          <w:b/>
          <w:bCs/>
          <w:color w:val="000000" w:themeColor="text1"/>
          <w:sz w:val="28"/>
          <w:szCs w:val="32"/>
        </w:rPr>
        <w:t>式：</w:t>
      </w:r>
      <w:r>
        <w:rPr>
          <w:rFonts w:ascii="宋体" w:eastAsia="宋体" w:hAnsi="宋体" w:hint="eastAsia"/>
          <w:b/>
          <w:bCs/>
          <w:color w:val="000000" w:themeColor="text1"/>
          <w:sz w:val="28"/>
          <w:szCs w:val="32"/>
        </w:rPr>
        <w:t>线上</w:t>
      </w:r>
      <w:r>
        <w:rPr>
          <w:rFonts w:ascii="宋体" w:eastAsia="宋体" w:hAnsi="宋体"/>
          <w:b/>
          <w:bCs/>
          <w:color w:val="000000" w:themeColor="text1"/>
          <w:sz w:val="28"/>
          <w:szCs w:val="32"/>
        </w:rPr>
        <w:t>竞价</w:t>
      </w:r>
    </w:p>
    <w:p w:rsidR="00B92C80" w:rsidRDefault="00192655" w:rsidP="004B6C7F">
      <w:pPr>
        <w:spacing w:line="360" w:lineRule="auto"/>
        <w:ind w:left="1405" w:hangingChars="500" w:hanging="1405"/>
        <w:jc w:val="left"/>
        <w:rPr>
          <w:rFonts w:ascii="宋体" w:eastAsia="宋体" w:hAnsi="宋体"/>
          <w:b/>
          <w:bCs/>
          <w:color w:val="000000" w:themeColor="text1"/>
          <w:sz w:val="28"/>
          <w:szCs w:val="32"/>
        </w:rPr>
      </w:pPr>
      <w:r>
        <w:rPr>
          <w:rFonts w:ascii="宋体" w:eastAsia="宋体" w:hAnsi="宋体"/>
          <w:b/>
          <w:bCs/>
          <w:color w:val="000000" w:themeColor="text1"/>
          <w:sz w:val="28"/>
          <w:szCs w:val="32"/>
        </w:rPr>
        <w:t>项目</w:t>
      </w:r>
      <w:r>
        <w:rPr>
          <w:rFonts w:ascii="宋体" w:eastAsia="宋体" w:hAnsi="宋体" w:hint="eastAsia"/>
          <w:b/>
          <w:bCs/>
          <w:color w:val="000000" w:themeColor="text1"/>
          <w:sz w:val="28"/>
          <w:szCs w:val="32"/>
        </w:rPr>
        <w:t>名称</w:t>
      </w:r>
      <w:r>
        <w:rPr>
          <w:rFonts w:ascii="宋体" w:eastAsia="宋体" w:hAnsi="宋体"/>
          <w:b/>
          <w:bCs/>
          <w:color w:val="000000" w:themeColor="text1"/>
          <w:sz w:val="28"/>
          <w:szCs w:val="32"/>
        </w:rPr>
        <w:t>：</w:t>
      </w:r>
      <w:r w:rsidR="004B6C7F">
        <w:rPr>
          <w:rFonts w:ascii="宋体" w:eastAsia="宋体" w:hAnsi="宋体"/>
          <w:b/>
          <w:bCs/>
          <w:color w:val="000000" w:themeColor="text1"/>
          <w:sz w:val="28"/>
          <w:szCs w:val="32"/>
        </w:rPr>
        <w:t>广东省肇庆监狱工会委员会2023年秋游活动项目（第二次竞价）</w:t>
      </w:r>
    </w:p>
    <w:p w:rsidR="00B92C80" w:rsidRDefault="00B92C80">
      <w:pPr>
        <w:snapToGrid w:val="0"/>
        <w:spacing w:beforeLines="50" w:before="156" w:afterLines="50" w:after="156" w:line="360" w:lineRule="auto"/>
        <w:jc w:val="center"/>
        <w:rPr>
          <w:rFonts w:ascii="宋体" w:eastAsia="宋体" w:hAnsi="宋体" w:cs="华文中宋"/>
          <w:color w:val="000000" w:themeColor="text1"/>
          <w:sz w:val="30"/>
          <w:szCs w:val="30"/>
        </w:rPr>
      </w:pPr>
    </w:p>
    <w:p w:rsidR="00B92C80" w:rsidRDefault="00B92C80">
      <w:pPr>
        <w:autoSpaceDE w:val="0"/>
        <w:autoSpaceDN w:val="0"/>
        <w:adjustRightInd w:val="0"/>
        <w:snapToGrid w:val="0"/>
        <w:spacing w:beforeLines="50" w:before="156" w:afterLines="50" w:after="156" w:line="360" w:lineRule="auto"/>
        <w:jc w:val="center"/>
        <w:rPr>
          <w:rFonts w:ascii="宋体" w:eastAsia="宋体" w:hAnsi="宋体" w:cs="华文中宋"/>
          <w:color w:val="000000" w:themeColor="text1"/>
          <w:kern w:val="0"/>
          <w:sz w:val="30"/>
          <w:szCs w:val="30"/>
        </w:rPr>
      </w:pPr>
    </w:p>
    <w:p w:rsidR="00B92C80" w:rsidRDefault="00B92C80">
      <w:pPr>
        <w:autoSpaceDE w:val="0"/>
        <w:autoSpaceDN w:val="0"/>
        <w:adjustRightInd w:val="0"/>
        <w:snapToGrid w:val="0"/>
        <w:spacing w:beforeLines="50" w:before="156" w:afterLines="50" w:after="156" w:line="360" w:lineRule="auto"/>
        <w:jc w:val="left"/>
        <w:rPr>
          <w:rFonts w:ascii="宋体" w:eastAsia="宋体" w:hAnsi="宋体" w:cs="华文中宋"/>
          <w:color w:val="000000" w:themeColor="text1"/>
          <w:kern w:val="0"/>
          <w:sz w:val="30"/>
          <w:szCs w:val="30"/>
        </w:rPr>
      </w:pPr>
    </w:p>
    <w:p w:rsidR="00B92C80" w:rsidRDefault="00192655">
      <w:pPr>
        <w:autoSpaceDE w:val="0"/>
        <w:autoSpaceDN w:val="0"/>
        <w:adjustRightInd w:val="0"/>
        <w:snapToGrid w:val="0"/>
        <w:spacing w:line="360" w:lineRule="auto"/>
        <w:ind w:left="420" w:firstLine="420"/>
        <w:jc w:val="center"/>
        <w:rPr>
          <w:rFonts w:ascii="宋体" w:eastAsia="宋体" w:hAnsi="宋体"/>
          <w:b/>
          <w:bCs/>
          <w:color w:val="000000" w:themeColor="text1"/>
          <w:sz w:val="28"/>
          <w:szCs w:val="32"/>
        </w:rPr>
      </w:pPr>
      <w:bookmarkStart w:id="0" w:name="_Hlk109138098"/>
      <w:r>
        <w:rPr>
          <w:rFonts w:ascii="宋体" w:eastAsia="宋体" w:hAnsi="宋体" w:hint="eastAsia"/>
          <w:b/>
          <w:bCs/>
          <w:color w:val="000000" w:themeColor="text1"/>
          <w:sz w:val="28"/>
          <w:szCs w:val="32"/>
        </w:rPr>
        <w:t>广东省肇庆监狱工会委员会</w:t>
      </w:r>
    </w:p>
    <w:bookmarkEnd w:id="0"/>
    <w:p w:rsidR="00B92C80" w:rsidRDefault="00192655">
      <w:pPr>
        <w:autoSpaceDE w:val="0"/>
        <w:autoSpaceDN w:val="0"/>
        <w:adjustRightInd w:val="0"/>
        <w:snapToGrid w:val="0"/>
        <w:spacing w:line="360" w:lineRule="auto"/>
        <w:ind w:left="420" w:firstLine="420"/>
        <w:jc w:val="center"/>
        <w:rPr>
          <w:rFonts w:ascii="宋体" w:eastAsia="宋体" w:hAnsi="宋体"/>
          <w:b/>
          <w:color w:val="000000" w:themeColor="text1"/>
          <w:sz w:val="28"/>
        </w:rPr>
      </w:pPr>
      <w:proofErr w:type="gramStart"/>
      <w:r>
        <w:rPr>
          <w:rFonts w:ascii="宋体" w:eastAsia="宋体" w:hAnsi="宋体"/>
          <w:b/>
          <w:color w:val="000000" w:themeColor="text1"/>
          <w:sz w:val="28"/>
        </w:rPr>
        <w:t>云采</w:t>
      </w:r>
      <w:proofErr w:type="gramEnd"/>
      <w:r>
        <w:rPr>
          <w:rFonts w:ascii="宋体" w:eastAsia="宋体" w:hAnsi="宋体"/>
          <w:b/>
          <w:color w:val="000000" w:themeColor="text1"/>
          <w:sz w:val="28"/>
        </w:rPr>
        <w:t>链（广州）信息科技有限公司</w:t>
      </w:r>
    </w:p>
    <w:p w:rsidR="00B92C80" w:rsidRDefault="00192655">
      <w:pPr>
        <w:autoSpaceDE w:val="0"/>
        <w:autoSpaceDN w:val="0"/>
        <w:adjustRightInd w:val="0"/>
        <w:snapToGrid w:val="0"/>
        <w:spacing w:line="360" w:lineRule="auto"/>
        <w:ind w:left="420" w:firstLine="420"/>
        <w:jc w:val="center"/>
        <w:rPr>
          <w:rFonts w:ascii="宋体" w:eastAsia="宋体" w:hAnsi="宋体"/>
          <w:b/>
          <w:color w:val="000000" w:themeColor="text1"/>
          <w:sz w:val="28"/>
        </w:rPr>
      </w:pPr>
      <w:r>
        <w:rPr>
          <w:rFonts w:ascii="宋体" w:eastAsia="宋体" w:hAnsi="宋体" w:hint="eastAsia"/>
          <w:b/>
          <w:color w:val="000000" w:themeColor="text1"/>
          <w:sz w:val="28"/>
        </w:rPr>
        <w:t>二零二三年十一月</w:t>
      </w:r>
    </w:p>
    <w:p w:rsidR="00B92C80" w:rsidRDefault="00B92C80">
      <w:pPr>
        <w:autoSpaceDE w:val="0"/>
        <w:autoSpaceDN w:val="0"/>
        <w:adjustRightInd w:val="0"/>
        <w:snapToGrid w:val="0"/>
        <w:spacing w:line="360" w:lineRule="auto"/>
        <w:ind w:left="420" w:firstLine="420"/>
        <w:jc w:val="center"/>
        <w:rPr>
          <w:rFonts w:ascii="宋体" w:eastAsia="宋体" w:hAnsi="宋体"/>
          <w:color w:val="000000" w:themeColor="text1"/>
          <w:sz w:val="28"/>
        </w:rPr>
      </w:pPr>
    </w:p>
    <w:p w:rsidR="00B92C80" w:rsidRDefault="00B92C80">
      <w:pPr>
        <w:autoSpaceDE w:val="0"/>
        <w:autoSpaceDN w:val="0"/>
        <w:adjustRightInd w:val="0"/>
        <w:snapToGrid w:val="0"/>
        <w:spacing w:line="360" w:lineRule="auto"/>
        <w:ind w:left="420" w:firstLine="420"/>
        <w:jc w:val="center"/>
        <w:rPr>
          <w:rFonts w:ascii="宋体" w:eastAsia="宋体" w:hAnsi="宋体"/>
          <w:b/>
          <w:bCs/>
          <w:color w:val="000000" w:themeColor="text1"/>
          <w:sz w:val="28"/>
          <w:szCs w:val="32"/>
        </w:rPr>
        <w:sectPr w:rsidR="00B92C80">
          <w:headerReference w:type="default" r:id="rId9"/>
          <w:pgSz w:w="11906" w:h="16838"/>
          <w:pgMar w:top="1440" w:right="1800" w:bottom="1440" w:left="1800" w:header="851" w:footer="992" w:gutter="0"/>
          <w:cols w:space="720"/>
          <w:docGrid w:type="lines" w:linePitch="312"/>
        </w:sectPr>
      </w:pPr>
    </w:p>
    <w:p w:rsidR="00B92C80" w:rsidRDefault="00192655">
      <w:pPr>
        <w:pStyle w:val="ab"/>
        <w:spacing w:before="0" w:after="0"/>
        <w:rPr>
          <w:rFonts w:ascii="宋体" w:hAnsi="宋体"/>
          <w:color w:val="000000" w:themeColor="text1"/>
        </w:rPr>
      </w:pPr>
      <w:r>
        <w:rPr>
          <w:rFonts w:ascii="宋体" w:hAnsi="宋体" w:hint="eastAsia"/>
          <w:color w:val="000000" w:themeColor="text1"/>
        </w:rPr>
        <w:lastRenderedPageBreak/>
        <w:t>第一章 竞价须知</w:t>
      </w:r>
    </w:p>
    <w:p w:rsidR="00B92C80" w:rsidRDefault="00192655">
      <w:pPr>
        <w:pStyle w:val="af1"/>
        <w:numPr>
          <w:ilvl w:val="0"/>
          <w:numId w:val="2"/>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本项目通过</w:t>
      </w:r>
      <w:proofErr w:type="gramStart"/>
      <w:r>
        <w:rPr>
          <w:rFonts w:ascii="宋体" w:eastAsia="宋体" w:hAnsi="宋体" w:hint="eastAsia"/>
          <w:color w:val="000000" w:themeColor="text1"/>
          <w:szCs w:val="21"/>
        </w:rPr>
        <w:t>云采链线上</w:t>
      </w:r>
      <w:proofErr w:type="gramEnd"/>
      <w:r>
        <w:rPr>
          <w:rFonts w:ascii="宋体" w:eastAsia="宋体" w:hAnsi="宋体" w:hint="eastAsia"/>
          <w:color w:val="000000" w:themeColor="text1"/>
          <w:szCs w:val="21"/>
        </w:rPr>
        <w:t>采购一体化平台进行竞价，参与竞价的供应商必须登录平台进行注册，注册成功后方可参与项目竞价。</w:t>
      </w:r>
    </w:p>
    <w:p w:rsidR="00B92C80" w:rsidRDefault="00192655">
      <w:pPr>
        <w:pStyle w:val="af1"/>
        <w:numPr>
          <w:ilvl w:val="0"/>
          <w:numId w:val="2"/>
        </w:numPr>
        <w:spacing w:line="360" w:lineRule="auto"/>
        <w:ind w:firstLineChars="0"/>
        <w:rPr>
          <w:rFonts w:ascii="宋体" w:eastAsia="宋体" w:hAnsi="宋体"/>
          <w:color w:val="000000" w:themeColor="text1"/>
        </w:rPr>
      </w:pPr>
      <w:r>
        <w:rPr>
          <w:rFonts w:ascii="宋体" w:eastAsia="宋体" w:hAnsi="宋体"/>
          <w:color w:val="000000" w:themeColor="text1"/>
        </w:rPr>
        <w:t>语言要求</w:t>
      </w:r>
    </w:p>
    <w:p w:rsidR="00B92C80" w:rsidRDefault="00192655">
      <w:pPr>
        <w:spacing w:line="360" w:lineRule="auto"/>
        <w:ind w:leftChars="200" w:left="420"/>
        <w:rPr>
          <w:rFonts w:ascii="宋体" w:eastAsia="宋体" w:hAnsi="宋体"/>
          <w:color w:val="000000" w:themeColor="text1"/>
        </w:rPr>
      </w:pPr>
      <w:r>
        <w:rPr>
          <w:rFonts w:ascii="宋体" w:eastAsia="宋体" w:hAnsi="宋体"/>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B92C80" w:rsidRDefault="00192655">
      <w:pPr>
        <w:spacing w:line="360" w:lineRule="auto"/>
        <w:rPr>
          <w:rFonts w:ascii="宋体" w:eastAsia="宋体" w:hAnsi="宋体"/>
          <w:b/>
          <w:bCs/>
          <w:color w:val="000000" w:themeColor="text1"/>
        </w:rPr>
      </w:pPr>
      <w:r>
        <w:rPr>
          <w:rFonts w:ascii="宋体" w:eastAsia="宋体" w:hAnsi="宋体" w:hint="eastAsia"/>
          <w:b/>
          <w:bCs/>
          <w:color w:val="000000" w:themeColor="text1"/>
          <w:szCs w:val="21"/>
        </w:rPr>
        <w:t>三、在</w:t>
      </w:r>
      <w:proofErr w:type="gramStart"/>
      <w:r>
        <w:rPr>
          <w:rFonts w:ascii="宋体" w:eastAsia="宋体" w:hAnsi="宋体" w:hint="eastAsia"/>
          <w:b/>
          <w:bCs/>
          <w:color w:val="000000" w:themeColor="text1"/>
          <w:szCs w:val="21"/>
        </w:rPr>
        <w:t>云采</w:t>
      </w:r>
      <w:proofErr w:type="gramEnd"/>
      <w:r>
        <w:rPr>
          <w:rFonts w:ascii="宋体" w:eastAsia="宋体" w:hAnsi="宋体" w:hint="eastAsia"/>
          <w:b/>
          <w:bCs/>
          <w:color w:val="000000" w:themeColor="text1"/>
          <w:szCs w:val="21"/>
        </w:rPr>
        <w:t>链平台参与项目竞价后放弃成交资格超过三次（含三次）的供应商</w:t>
      </w:r>
      <w:proofErr w:type="gramStart"/>
      <w:r>
        <w:rPr>
          <w:rFonts w:ascii="宋体" w:eastAsia="宋体" w:hAnsi="宋体" w:hint="eastAsia"/>
          <w:b/>
          <w:bCs/>
          <w:color w:val="000000" w:themeColor="text1"/>
          <w:szCs w:val="21"/>
        </w:rPr>
        <w:t>连同该</w:t>
      </w:r>
      <w:proofErr w:type="gramEnd"/>
      <w:r>
        <w:rPr>
          <w:rFonts w:ascii="宋体" w:eastAsia="宋体" w:hAnsi="宋体" w:hint="eastAsia"/>
          <w:b/>
          <w:bCs/>
          <w:color w:val="000000" w:themeColor="text1"/>
          <w:szCs w:val="21"/>
        </w:rPr>
        <w:t>供应商同一法人名下所有公司将被列入平台黑名单，永久不得参与平台的项目竞价。</w:t>
      </w:r>
      <w:r>
        <w:rPr>
          <w:rFonts w:ascii="宋体" w:eastAsia="宋体" w:hAnsi="宋体"/>
          <w:b/>
          <w:bCs/>
          <w:color w:val="000000" w:themeColor="text1"/>
          <w:szCs w:val="21"/>
        </w:rPr>
        <w:t xml:space="preserve">                                                                                                                                                                                                                                                                                                                                                                                                                                    </w:t>
      </w:r>
    </w:p>
    <w:p w:rsidR="00B92C80" w:rsidRDefault="00192655">
      <w:pPr>
        <w:spacing w:line="360" w:lineRule="auto"/>
        <w:rPr>
          <w:rFonts w:ascii="宋体" w:eastAsia="宋体" w:hAnsi="宋体"/>
          <w:color w:val="000000" w:themeColor="text1"/>
        </w:rPr>
      </w:pPr>
      <w:r>
        <w:rPr>
          <w:rFonts w:ascii="宋体" w:eastAsia="宋体" w:hAnsi="宋体" w:hint="eastAsia"/>
          <w:color w:val="000000" w:themeColor="text1"/>
        </w:rPr>
        <w:t>四、竞价须知</w:t>
      </w:r>
    </w:p>
    <w:p w:rsidR="00B92C80" w:rsidRDefault="00192655">
      <w:pPr>
        <w:pStyle w:val="af1"/>
        <w:numPr>
          <w:ilvl w:val="0"/>
          <w:numId w:val="3"/>
        </w:numPr>
        <w:spacing w:line="360" w:lineRule="auto"/>
        <w:ind w:firstLineChars="0"/>
        <w:rPr>
          <w:rFonts w:ascii="宋体" w:eastAsia="宋体" w:hAnsi="宋体"/>
          <w:b/>
          <w:color w:val="000000" w:themeColor="text1"/>
        </w:rPr>
      </w:pPr>
      <w:r>
        <w:rPr>
          <w:rStyle w:val="af"/>
          <w:rFonts w:ascii="宋体" w:eastAsia="宋体" w:hAnsi="宋体" w:hint="eastAsia"/>
          <w:bCs w:val="0"/>
          <w:color w:val="000000" w:themeColor="text1"/>
        </w:rPr>
        <w:t>竞价说明</w:t>
      </w:r>
    </w:p>
    <w:p w:rsidR="00B92C80" w:rsidRDefault="00192655">
      <w:pPr>
        <w:pStyle w:val="af1"/>
        <w:numPr>
          <w:ilvl w:val="0"/>
          <w:numId w:val="4"/>
        </w:numPr>
        <w:tabs>
          <w:tab w:val="left" w:pos="851"/>
        </w:tabs>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参与竞价的供应商应承担所有与准备和参加竞价有关的费用</w:t>
      </w:r>
      <w:r>
        <w:rPr>
          <w:rFonts w:ascii="宋体" w:eastAsia="宋体" w:hAnsi="宋体" w:cs="宋体" w:hint="eastAsia"/>
          <w:color w:val="000000" w:themeColor="text1"/>
          <w:szCs w:val="21"/>
        </w:rPr>
        <w:t>，不论竞价的结果如何，采购人和代理机构均无义务和责任承担这些费用。</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w:t>
      </w:r>
      <w:r>
        <w:rPr>
          <w:rFonts w:ascii="宋体" w:eastAsia="宋体" w:hAnsi="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w:t>
      </w:r>
      <w:r>
        <w:rPr>
          <w:rFonts w:ascii="宋体" w:eastAsia="宋体" w:hAnsi="宋体" w:hint="eastAsia"/>
          <w:color w:val="000000" w:themeColor="text1"/>
          <w:szCs w:val="21"/>
          <w:lang w:val="zh-CN"/>
        </w:rPr>
        <w:t>供应商需对采购需求书的所有条款进行整体响应，采购需求书条款若有一条负偏离或不响应，</w:t>
      </w:r>
      <w:r>
        <w:rPr>
          <w:rFonts w:ascii="宋体" w:eastAsia="宋体" w:hAnsi="宋体" w:hint="eastAsia"/>
          <w:bCs/>
          <w:color w:val="000000" w:themeColor="text1"/>
          <w:szCs w:val="21"/>
        </w:rPr>
        <w:t>不推荐为成交候选人</w:t>
      </w:r>
      <w:r>
        <w:rPr>
          <w:rFonts w:ascii="宋体" w:eastAsia="宋体" w:hAnsi="宋体" w:hint="eastAsia"/>
          <w:color w:val="000000" w:themeColor="text1"/>
          <w:szCs w:val="21"/>
          <w:lang w:val="zh-CN"/>
        </w:rPr>
        <w:t>。</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若成交供应商自身原因无法完成本项目，则采购人有权利保留追究责任。</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成交</w:t>
      </w:r>
      <w:r>
        <w:rPr>
          <w:rFonts w:ascii="宋体" w:eastAsia="宋体" w:hAnsi="宋体" w:hint="eastAsia"/>
          <w:color w:val="000000" w:themeColor="text1"/>
          <w:szCs w:val="21"/>
        </w:rPr>
        <w:t>供应商</w:t>
      </w:r>
      <w:r>
        <w:rPr>
          <w:rFonts w:ascii="宋体" w:eastAsia="宋体" w:hAnsi="宋体" w:hint="eastAsia"/>
          <w:color w:val="000000" w:themeColor="text1"/>
        </w:rPr>
        <w:t>因自身原因被取消成交资格，采购人可重新启动采购或按竞价公告规定顺延推选符合要求的供应商作为成交</w:t>
      </w:r>
      <w:r>
        <w:rPr>
          <w:rFonts w:ascii="宋体" w:eastAsia="宋体" w:hAnsi="宋体" w:hint="eastAsia"/>
          <w:color w:val="000000" w:themeColor="text1"/>
          <w:szCs w:val="21"/>
        </w:rPr>
        <w:t>供应商</w:t>
      </w:r>
      <w:r>
        <w:rPr>
          <w:rFonts w:ascii="宋体" w:eastAsia="宋体" w:hAnsi="宋体" w:hint="eastAsia"/>
          <w:color w:val="000000" w:themeColor="text1"/>
        </w:rPr>
        <w:t>。</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若本项目竞价采购失败，采购人将重新采购，届时采购人有权根据项目具体情况，决定重新采购项目的采购方式。</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成交</w:t>
      </w:r>
      <w:r>
        <w:rPr>
          <w:rFonts w:ascii="宋体" w:eastAsia="宋体" w:hAnsi="宋体" w:hint="eastAsia"/>
          <w:color w:val="000000" w:themeColor="text1"/>
          <w:szCs w:val="21"/>
        </w:rPr>
        <w:t>供应商</w:t>
      </w:r>
      <w:r>
        <w:rPr>
          <w:rFonts w:ascii="宋体" w:eastAsia="宋体" w:hAnsi="宋体" w:hint="eastAsia"/>
          <w:color w:val="000000" w:themeColor="text1"/>
        </w:rPr>
        <w:t>若无正当理由恶意放弃成交资格，采购人有权将拒绝其参加本项目重新组织的竞价采购活动。</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如采购人或代理机构在审核或复核</w:t>
      </w:r>
      <w:r>
        <w:rPr>
          <w:rFonts w:ascii="宋体" w:eastAsia="宋体" w:hAnsi="宋体" w:hint="eastAsia"/>
          <w:color w:val="000000" w:themeColor="text1"/>
          <w:szCs w:val="21"/>
        </w:rPr>
        <w:t>参与竞价的</w:t>
      </w:r>
      <w:r>
        <w:rPr>
          <w:rFonts w:ascii="宋体" w:eastAsia="宋体" w:hAnsi="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cs="宋体" w:hint="eastAsia"/>
          <w:color w:val="000000" w:themeColor="text1"/>
          <w:szCs w:val="21"/>
        </w:rPr>
        <w:t>参与竞价的供应商向我司咨询的有关项目事项，一切以竞价文件规定和竞价公告规定</w:t>
      </w:r>
      <w:r>
        <w:rPr>
          <w:rFonts w:ascii="宋体" w:eastAsia="宋体" w:hAnsi="宋体" w:cs="宋体" w:hint="eastAsia"/>
          <w:color w:val="000000" w:themeColor="text1"/>
          <w:szCs w:val="21"/>
        </w:rPr>
        <w:lastRenderedPageBreak/>
        <w:t>以及本公司的书面答复为准，其他一切形式均为个人意见，不代表本公司的意见；</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参与竞价的供应商应认真阅读</w:t>
      </w:r>
      <w:r>
        <w:rPr>
          <w:rFonts w:ascii="宋体" w:eastAsia="宋体" w:hAnsi="宋体" w:cs="宋体" w:hint="eastAsia"/>
          <w:color w:val="000000" w:themeColor="text1"/>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实质性响应是供应商的风险，有可能导致其竞价被拒绝，</w:t>
      </w:r>
      <w:r>
        <w:rPr>
          <w:rFonts w:ascii="宋体" w:eastAsia="宋体" w:hAnsi="宋体" w:hint="eastAsia"/>
          <w:color w:val="000000" w:themeColor="text1"/>
          <w:szCs w:val="21"/>
        </w:rPr>
        <w:t>或被认定为无效竞价。</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kern w:val="0"/>
          <w:szCs w:val="21"/>
        </w:rPr>
        <w:t>采购人有权拒绝接受任何不合格的货物或服务，由此产生的费用及相关后果均</w:t>
      </w:r>
      <w:proofErr w:type="gramStart"/>
      <w:r>
        <w:rPr>
          <w:rFonts w:ascii="宋体" w:eastAsia="宋体" w:hAnsi="宋体" w:hint="eastAsia"/>
          <w:color w:val="000000" w:themeColor="text1"/>
          <w:kern w:val="0"/>
          <w:szCs w:val="21"/>
        </w:rPr>
        <w:t>由成交</w:t>
      </w:r>
      <w:proofErr w:type="gramEnd"/>
      <w:r>
        <w:rPr>
          <w:rFonts w:ascii="宋体" w:eastAsia="宋体" w:hAnsi="宋体" w:hint="eastAsia"/>
          <w:color w:val="000000" w:themeColor="text1"/>
          <w:szCs w:val="21"/>
        </w:rPr>
        <w:t>供应商</w:t>
      </w:r>
      <w:r>
        <w:rPr>
          <w:rFonts w:ascii="宋体" w:eastAsia="宋体" w:hAnsi="宋体" w:hint="eastAsia"/>
          <w:color w:val="000000" w:themeColor="text1"/>
          <w:kern w:val="0"/>
          <w:szCs w:val="21"/>
        </w:rPr>
        <w:t>自行承担。</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color w:val="000000" w:themeColor="text1"/>
        </w:rPr>
        <w:t xml:space="preserve"> </w:t>
      </w: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B92C80" w:rsidRDefault="00192655">
      <w:pPr>
        <w:pStyle w:val="af1"/>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本竞价公告和竞价文件的解释权归</w:t>
      </w:r>
      <w:r>
        <w:rPr>
          <w:rFonts w:ascii="宋体" w:eastAsia="宋体" w:hAnsi="宋体" w:cs="宋体" w:hint="eastAsia"/>
          <w:color w:val="000000" w:themeColor="text1"/>
          <w:szCs w:val="21"/>
        </w:rPr>
        <w:t>“云采链</w:t>
      </w:r>
      <w:r>
        <w:rPr>
          <w:rFonts w:ascii="宋体" w:eastAsia="宋体" w:hAnsi="宋体" w:hint="eastAsia"/>
          <w:color w:val="000000" w:themeColor="text1"/>
        </w:rPr>
        <w:t>线上采购一体化平台</w:t>
      </w:r>
      <w:r>
        <w:rPr>
          <w:rFonts w:ascii="宋体" w:eastAsia="宋体" w:hAnsi="宋体" w:cs="宋体" w:hint="eastAsia"/>
          <w:color w:val="000000" w:themeColor="text1"/>
          <w:szCs w:val="21"/>
        </w:rPr>
        <w:t>”所有。</w:t>
      </w:r>
    </w:p>
    <w:p w:rsidR="00B92C80" w:rsidRDefault="00192655">
      <w:pPr>
        <w:pStyle w:val="af1"/>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B92C80" w:rsidRDefault="00192655">
      <w:pPr>
        <w:pStyle w:val="af1"/>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B92C80" w:rsidRDefault="00192655">
      <w:pPr>
        <w:pStyle w:val="af1"/>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如报名截止时间少于一个工作日的，</w:t>
      </w:r>
      <w:r>
        <w:rPr>
          <w:rFonts w:ascii="宋体" w:eastAsia="宋体" w:hAnsi="宋体" w:hint="eastAsia"/>
          <w:color w:val="000000" w:themeColor="text1"/>
        </w:rPr>
        <w:t>采购人或者采购代理机构应当相应顺延报名的截止时间。</w:t>
      </w:r>
    </w:p>
    <w:p w:rsidR="00B92C80" w:rsidRDefault="00192655">
      <w:pPr>
        <w:pStyle w:val="af1"/>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B92C80" w:rsidRDefault="00192655">
      <w:pPr>
        <w:pStyle w:val="af1"/>
        <w:numPr>
          <w:ilvl w:val="0"/>
          <w:numId w:val="3"/>
        </w:numPr>
        <w:spacing w:line="360" w:lineRule="auto"/>
        <w:ind w:firstLineChars="0"/>
        <w:rPr>
          <w:rStyle w:val="af"/>
          <w:rFonts w:ascii="宋体" w:eastAsia="宋体" w:hAnsi="宋体"/>
          <w:bCs w:val="0"/>
          <w:color w:val="000000" w:themeColor="text1"/>
        </w:rPr>
      </w:pPr>
      <w:r>
        <w:rPr>
          <w:rStyle w:val="af"/>
          <w:rFonts w:ascii="宋体" w:eastAsia="宋体" w:hAnsi="宋体" w:hint="eastAsia"/>
          <w:bCs w:val="0"/>
          <w:color w:val="000000" w:themeColor="text1"/>
        </w:rPr>
        <w:t>报名要求（</w:t>
      </w:r>
      <w:r>
        <w:rPr>
          <w:rFonts w:ascii="宋体" w:eastAsia="宋体" w:hAnsi="宋体" w:hint="eastAsia"/>
          <w:color w:val="000000" w:themeColor="text1"/>
          <w:szCs w:val="21"/>
        </w:rPr>
        <w:t>参与竞价的</w:t>
      </w:r>
      <w:r>
        <w:rPr>
          <w:rStyle w:val="af"/>
          <w:rFonts w:ascii="宋体" w:eastAsia="宋体" w:hAnsi="宋体" w:hint="eastAsia"/>
          <w:bCs w:val="0"/>
          <w:color w:val="000000" w:themeColor="text1"/>
        </w:rPr>
        <w:t>供应商资质要求:</w:t>
      </w:r>
      <w:r>
        <w:rPr>
          <w:rStyle w:val="af"/>
          <w:rFonts w:ascii="宋体" w:eastAsia="宋体" w:hAnsi="宋体" w:hint="eastAsia"/>
          <w:b w:val="0"/>
          <w:color w:val="000000" w:themeColor="text1"/>
          <w:szCs w:val="21"/>
        </w:rPr>
        <w:t xml:space="preserve"> 报名时需要提供以下</w:t>
      </w:r>
      <w:r>
        <w:rPr>
          <w:rStyle w:val="af"/>
          <w:rFonts w:ascii="宋体" w:eastAsia="宋体" w:hAnsi="宋体" w:hint="eastAsia"/>
          <w:color w:val="000000" w:themeColor="text1"/>
          <w:szCs w:val="21"/>
          <w:u w:val="double"/>
        </w:rPr>
        <w:t>盖章</w:t>
      </w:r>
      <w:r>
        <w:rPr>
          <w:rStyle w:val="af"/>
          <w:rFonts w:ascii="宋体" w:eastAsia="宋体" w:hAnsi="宋体" w:hint="eastAsia"/>
          <w:b w:val="0"/>
          <w:color w:val="000000" w:themeColor="text1"/>
          <w:szCs w:val="21"/>
        </w:rPr>
        <w:t>资料，</w:t>
      </w:r>
      <w:r>
        <w:rPr>
          <w:rFonts w:ascii="宋体" w:eastAsia="宋体" w:hAnsi="宋体" w:hint="eastAsia"/>
          <w:color w:val="000000" w:themeColor="text1"/>
          <w:szCs w:val="21"/>
        </w:rPr>
        <w:t>并对上传的报名文件资料承担责任</w:t>
      </w:r>
      <w:r>
        <w:rPr>
          <w:rStyle w:val="af"/>
          <w:rFonts w:ascii="宋体" w:eastAsia="宋体" w:hAnsi="宋体" w:hint="eastAsia"/>
          <w:bCs w:val="0"/>
          <w:color w:val="000000" w:themeColor="text1"/>
        </w:rPr>
        <w:t>）</w:t>
      </w:r>
    </w:p>
    <w:p w:rsidR="00B92C80" w:rsidRDefault="00192655">
      <w:pPr>
        <w:pStyle w:val="af1"/>
        <w:widowControl/>
        <w:numPr>
          <w:ilvl w:val="0"/>
          <w:numId w:val="6"/>
        </w:numPr>
        <w:spacing w:line="360" w:lineRule="auto"/>
        <w:ind w:firstLineChars="0"/>
        <w:jc w:val="left"/>
        <w:rPr>
          <w:rFonts w:ascii="宋体" w:hAnsi="宋体" w:cs="宋体"/>
          <w:bCs/>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ascii="宋体" w:hAnsi="宋体" w:cs="宋体" w:hint="eastAsia"/>
          <w:bCs/>
          <w:kern w:val="0"/>
          <w:szCs w:val="20"/>
        </w:rPr>
        <w:t>。</w:t>
      </w:r>
    </w:p>
    <w:p w:rsidR="00B92C80" w:rsidRDefault="00192655">
      <w:pPr>
        <w:pStyle w:val="af1"/>
        <w:widowControl/>
        <w:numPr>
          <w:ilvl w:val="0"/>
          <w:numId w:val="6"/>
        </w:numPr>
        <w:spacing w:line="360" w:lineRule="auto"/>
        <w:ind w:firstLineChars="0"/>
        <w:jc w:val="left"/>
        <w:rPr>
          <w:rFonts w:ascii="宋体" w:eastAsia="宋体" w:hAnsi="宋体" w:cs="宋体"/>
          <w:kern w:val="0"/>
          <w:szCs w:val="21"/>
        </w:rPr>
      </w:pPr>
      <w:r>
        <w:rPr>
          <w:rFonts w:ascii="宋体" w:hAnsi="宋体" w:cs="宋体" w:hint="eastAsia"/>
          <w:kern w:val="0"/>
          <w:szCs w:val="20"/>
        </w:rPr>
        <w:t>报名</w:t>
      </w:r>
      <w:r>
        <w:rPr>
          <w:rFonts w:ascii="宋体" w:hAnsi="宋体" w:cs="宋体"/>
          <w:kern w:val="0"/>
          <w:szCs w:val="20"/>
        </w:rPr>
        <w:t>供应商须是：具有良好的商业信誉和健全的财务会计制度；有依法缴纳税收和社会保障资金的良好记录；</w:t>
      </w:r>
      <w:r>
        <w:rPr>
          <w:rFonts w:ascii="宋体" w:hAnsi="宋体" w:cs="宋体" w:hint="eastAsia"/>
          <w:kern w:val="0"/>
          <w:szCs w:val="20"/>
        </w:rPr>
        <w:t>具有</w:t>
      </w:r>
      <w:r>
        <w:rPr>
          <w:rFonts w:ascii="宋体" w:hAnsi="宋体" w:cs="宋体"/>
          <w:kern w:val="0"/>
          <w:szCs w:val="20"/>
        </w:rPr>
        <w:t>履行合同所必需的设备和专业技术能力；参加采购活动前3年内在经营活动中没有重大违法记录的书面声明；具备法律、行政法规规定</w:t>
      </w:r>
      <w:r>
        <w:rPr>
          <w:rFonts w:ascii="宋体" w:hAnsi="宋体" w:cs="宋体"/>
          <w:kern w:val="0"/>
          <w:szCs w:val="20"/>
        </w:rPr>
        <w:lastRenderedPageBreak/>
        <w:t>的其他条件</w:t>
      </w:r>
      <w:r>
        <w:rPr>
          <w:rFonts w:ascii="宋体" w:eastAsia="宋体" w:hAnsi="宋体" w:cs="宋体" w:hint="eastAsia"/>
          <w:kern w:val="0"/>
          <w:szCs w:val="21"/>
        </w:rPr>
        <w:t>；法定代表人或单位负责人与所参投的本项目其他供应商的法定代表人或单位负责人不为同一人且与其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商之间不存在直接控股、管理关系；本项目不接受转包分包且不接受联合体参与竞价（提供《供应商资格声明函》，格式见附件）；</w:t>
      </w:r>
    </w:p>
    <w:p w:rsidR="00B92C80" w:rsidRDefault="00192655">
      <w:pPr>
        <w:pStyle w:val="af1"/>
        <w:widowControl/>
        <w:numPr>
          <w:ilvl w:val="0"/>
          <w:numId w:val="6"/>
        </w:numPr>
        <w:spacing w:line="360" w:lineRule="auto"/>
        <w:ind w:firstLineChars="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本项目采购需求的条款、内容及要求的，提供采购需求书响应声明函即可</w:t>
      </w:r>
      <w:r>
        <w:rPr>
          <w:rFonts w:ascii="宋体" w:eastAsia="宋体" w:hAnsi="宋体" w:cs="宋体" w:hint="eastAsia"/>
          <w:b/>
          <w:color w:val="000000" w:themeColor="text1"/>
          <w:kern w:val="0"/>
          <w:szCs w:val="21"/>
        </w:rPr>
        <w:t>，格式详见附件</w:t>
      </w: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0"/>
        </w:rPr>
        <w:t xml:space="preserve"> </w:t>
      </w:r>
    </w:p>
    <w:p w:rsidR="00B92C80" w:rsidRDefault="00192655">
      <w:pPr>
        <w:pStyle w:val="af1"/>
        <w:widowControl/>
        <w:numPr>
          <w:ilvl w:val="0"/>
          <w:numId w:val="6"/>
        </w:numPr>
        <w:spacing w:line="360" w:lineRule="auto"/>
        <w:ind w:firstLineChars="0"/>
        <w:jc w:val="left"/>
        <w:rPr>
          <w:rFonts w:ascii="宋体" w:eastAsia="宋体" w:hAnsi="宋体" w:cs="宋体"/>
          <w:kern w:val="0"/>
          <w:szCs w:val="20"/>
        </w:rPr>
      </w:pPr>
      <w:r>
        <w:rPr>
          <w:rFonts w:hint="eastAsia"/>
          <w:szCs w:val="21"/>
          <w:shd w:val="clear" w:color="auto" w:fill="FFFFFF"/>
        </w:rPr>
        <w:t>报名供应商必须持有有效的《旅行社业务经营许可证》。</w:t>
      </w:r>
    </w:p>
    <w:p w:rsidR="00B92C80" w:rsidRDefault="00192655">
      <w:pPr>
        <w:pStyle w:val="af1"/>
        <w:numPr>
          <w:ilvl w:val="0"/>
          <w:numId w:val="3"/>
        </w:numPr>
        <w:spacing w:line="360" w:lineRule="auto"/>
        <w:ind w:firstLineChars="0"/>
        <w:rPr>
          <w:rStyle w:val="af"/>
          <w:rFonts w:ascii="宋体" w:eastAsia="宋体" w:hAnsi="宋体"/>
          <w:bCs w:val="0"/>
        </w:rPr>
      </w:pPr>
      <w:r>
        <w:rPr>
          <w:rStyle w:val="af"/>
          <w:rFonts w:ascii="宋体" w:eastAsia="宋体" w:hAnsi="宋体" w:hint="eastAsia"/>
          <w:bCs w:val="0"/>
        </w:rPr>
        <w:t>报价要求</w:t>
      </w:r>
      <w:r>
        <w:rPr>
          <w:rStyle w:val="af"/>
          <w:rFonts w:ascii="宋体" w:eastAsia="宋体" w:hAnsi="宋体" w:hint="eastAsia"/>
          <w:szCs w:val="21"/>
        </w:rPr>
        <w:t>（</w:t>
      </w:r>
      <w:r>
        <w:rPr>
          <w:rStyle w:val="af"/>
          <w:rFonts w:ascii="宋体" w:eastAsia="宋体" w:hAnsi="宋体" w:hint="eastAsia"/>
          <w:b w:val="0"/>
          <w:szCs w:val="21"/>
        </w:rPr>
        <w:t>报价时需要提供以下</w:t>
      </w:r>
      <w:r>
        <w:rPr>
          <w:rStyle w:val="af"/>
          <w:rFonts w:ascii="宋体" w:eastAsia="宋体" w:hAnsi="宋体" w:hint="eastAsia"/>
          <w:szCs w:val="21"/>
          <w:u w:val="double"/>
        </w:rPr>
        <w:t>盖章</w:t>
      </w:r>
      <w:r>
        <w:rPr>
          <w:rStyle w:val="af"/>
          <w:rFonts w:ascii="宋体" w:eastAsia="宋体" w:hAnsi="宋体" w:hint="eastAsia"/>
          <w:b w:val="0"/>
          <w:szCs w:val="21"/>
        </w:rPr>
        <w:t>资料，</w:t>
      </w:r>
      <w:r>
        <w:rPr>
          <w:rFonts w:ascii="宋体" w:eastAsia="宋体" w:hAnsi="宋体" w:hint="eastAsia"/>
          <w:szCs w:val="21"/>
        </w:rPr>
        <w:t>并对上传的竞价文件资料承担责任</w:t>
      </w:r>
      <w:r>
        <w:rPr>
          <w:rStyle w:val="af"/>
          <w:rFonts w:ascii="宋体" w:eastAsia="宋体" w:hAnsi="宋体" w:hint="eastAsia"/>
          <w:szCs w:val="21"/>
        </w:rPr>
        <w:t>）</w:t>
      </w:r>
    </w:p>
    <w:p w:rsidR="00B92C80" w:rsidRDefault="00192655">
      <w:pPr>
        <w:pStyle w:val="af1"/>
        <w:numPr>
          <w:ilvl w:val="0"/>
          <w:numId w:val="7"/>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rsidR="00B92C80" w:rsidRDefault="00192655">
      <w:pPr>
        <w:pStyle w:val="af1"/>
        <w:numPr>
          <w:ilvl w:val="0"/>
          <w:numId w:val="7"/>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B92C80" w:rsidRDefault="00192655">
      <w:pPr>
        <w:pStyle w:val="af1"/>
        <w:numPr>
          <w:ilvl w:val="0"/>
          <w:numId w:val="3"/>
        </w:numPr>
        <w:spacing w:line="360" w:lineRule="auto"/>
        <w:ind w:firstLineChars="0"/>
        <w:rPr>
          <w:rStyle w:val="af"/>
          <w:rFonts w:ascii="宋体" w:eastAsia="宋体" w:hAnsi="宋体"/>
          <w:bCs w:val="0"/>
        </w:rPr>
      </w:pPr>
      <w:r>
        <w:rPr>
          <w:rStyle w:val="af"/>
          <w:rFonts w:ascii="宋体" w:eastAsia="宋体" w:hAnsi="宋体" w:hint="eastAsia"/>
          <w:bCs w:val="0"/>
        </w:rPr>
        <w:t>确定成交候选人</w:t>
      </w:r>
    </w:p>
    <w:p w:rsidR="00B92C80" w:rsidRDefault="00192655">
      <w:pPr>
        <w:pStyle w:val="af1"/>
        <w:numPr>
          <w:ilvl w:val="0"/>
          <w:numId w:val="8"/>
        </w:numPr>
        <w:spacing w:line="360" w:lineRule="auto"/>
        <w:ind w:firstLineChars="0"/>
        <w:rPr>
          <w:rFonts w:ascii="宋体" w:eastAsia="宋体" w:hAnsi="宋体"/>
        </w:rPr>
      </w:pPr>
      <w:r>
        <w:rPr>
          <w:rFonts w:ascii="宋体" w:eastAsia="宋体" w:hAnsi="宋体" w:hint="eastAsia"/>
          <w:szCs w:val="21"/>
        </w:rPr>
        <w:t>本项目以</w:t>
      </w:r>
      <w:proofErr w:type="gramStart"/>
      <w:r>
        <w:rPr>
          <w:rFonts w:ascii="宋体" w:eastAsia="宋体" w:hAnsi="宋体" w:hint="eastAsia"/>
          <w:b/>
          <w:szCs w:val="21"/>
        </w:rPr>
        <w:t>下浮率形式</w:t>
      </w:r>
      <w:proofErr w:type="gramEnd"/>
      <w:r>
        <w:rPr>
          <w:rFonts w:ascii="宋体" w:eastAsia="宋体" w:hAnsi="宋体" w:hint="eastAsia"/>
          <w:szCs w:val="21"/>
        </w:rPr>
        <w:t>进行报价，如项目存在最高限价或单价最高限价，成交总金额（单价）=最高限价（单价最高限价）×（1-下浮率）。报价时间截止后，系统按</w:t>
      </w:r>
      <w:proofErr w:type="gramStart"/>
      <w:r>
        <w:rPr>
          <w:rFonts w:ascii="宋体" w:eastAsia="宋体" w:hAnsi="宋体" w:hint="eastAsia"/>
          <w:szCs w:val="21"/>
        </w:rPr>
        <w:t>下浮率</w:t>
      </w:r>
      <w:proofErr w:type="gramEnd"/>
      <w:r>
        <w:rPr>
          <w:rFonts w:ascii="宋体" w:eastAsia="宋体" w:hAnsi="宋体" w:hint="eastAsia"/>
          <w:szCs w:val="21"/>
        </w:rPr>
        <w:t>由高到低顺序排列，</w:t>
      </w:r>
      <w:proofErr w:type="gramStart"/>
      <w:r>
        <w:rPr>
          <w:rFonts w:ascii="宋体" w:eastAsia="宋体" w:hAnsi="宋体" w:hint="eastAsia"/>
          <w:szCs w:val="21"/>
        </w:rPr>
        <w:t>下浮率</w:t>
      </w:r>
      <w:proofErr w:type="gramEnd"/>
      <w:r>
        <w:rPr>
          <w:rFonts w:ascii="宋体" w:eastAsia="宋体" w:hAnsi="宋体" w:hint="eastAsia"/>
          <w:szCs w:val="21"/>
        </w:rPr>
        <w:t>最高的为第一成交候选人，报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相同的，按报价时间在前的为第一成交候选人；报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次高的为第二成交候选人，以此类推。 （示例：如A项目采购一批饮用水，以实际供应量进行结算，该项目以</w:t>
      </w:r>
      <w:proofErr w:type="gramStart"/>
      <w:r>
        <w:rPr>
          <w:rFonts w:ascii="宋体" w:eastAsia="宋体" w:hAnsi="宋体" w:hint="eastAsia"/>
          <w:szCs w:val="21"/>
        </w:rPr>
        <w:t>下浮率形式</w:t>
      </w:r>
      <w:proofErr w:type="gramEnd"/>
      <w:r>
        <w:rPr>
          <w:rFonts w:ascii="宋体" w:eastAsia="宋体" w:hAnsi="宋体" w:hint="eastAsia"/>
          <w:szCs w:val="21"/>
        </w:rPr>
        <w:t>报价，饮用水预算单价为20元/桶，某供应商报</w:t>
      </w:r>
      <w:proofErr w:type="gramStart"/>
      <w:r>
        <w:rPr>
          <w:rFonts w:ascii="宋体" w:eastAsia="宋体" w:hAnsi="宋体" w:hint="eastAsia"/>
          <w:szCs w:val="21"/>
        </w:rPr>
        <w:t>下浮率</w:t>
      </w:r>
      <w:proofErr w:type="gramEnd"/>
      <w:r>
        <w:rPr>
          <w:rFonts w:ascii="宋体" w:eastAsia="宋体" w:hAnsi="宋体" w:hint="eastAsia"/>
          <w:szCs w:val="21"/>
        </w:rPr>
        <w:t>为10%，则成交单价=20元/桶*（1-10%）=18元/桶）</w:t>
      </w:r>
      <w:r>
        <w:rPr>
          <w:rFonts w:ascii="宋体" w:eastAsia="宋体" w:hAnsi="宋体" w:hint="eastAsia"/>
        </w:rPr>
        <w:t>。</w:t>
      </w:r>
    </w:p>
    <w:p w:rsidR="00B92C80" w:rsidRDefault="00192655">
      <w:pPr>
        <w:pStyle w:val="af1"/>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B92C80" w:rsidRDefault="00192655">
      <w:pPr>
        <w:pStyle w:val="af1"/>
        <w:numPr>
          <w:ilvl w:val="0"/>
          <w:numId w:val="9"/>
        </w:numPr>
        <w:spacing w:line="360" w:lineRule="auto"/>
        <w:ind w:firstLineChars="0"/>
        <w:rPr>
          <w:rFonts w:ascii="宋体" w:eastAsia="宋体" w:hAnsi="宋体"/>
          <w:szCs w:val="21"/>
        </w:rPr>
      </w:pPr>
      <w:proofErr w:type="gramStart"/>
      <w:r>
        <w:rPr>
          <w:rFonts w:ascii="宋体" w:hAnsi="宋体" w:hint="eastAsia"/>
          <w:b/>
          <w:szCs w:val="21"/>
        </w:rPr>
        <w:t>下浮率报价</w:t>
      </w:r>
      <w:proofErr w:type="gramEnd"/>
      <w:r>
        <w:rPr>
          <w:rFonts w:ascii="宋体" w:hAnsi="宋体" w:hint="eastAsia"/>
          <w:b/>
          <w:szCs w:val="21"/>
        </w:rPr>
        <w:t>没有大于或等于100%，也没有为负数，且是固定唯一值的，否则为无效报价。</w:t>
      </w:r>
    </w:p>
    <w:p w:rsidR="00B92C80" w:rsidRDefault="00192655">
      <w:pPr>
        <w:pStyle w:val="af1"/>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B92C80" w:rsidRDefault="00192655">
      <w:pPr>
        <w:pStyle w:val="af1"/>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B92C80" w:rsidRDefault="00192655">
      <w:pPr>
        <w:pStyle w:val="af1"/>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w:t>
      </w:r>
      <w:r>
        <w:rPr>
          <w:rFonts w:ascii="宋体" w:eastAsia="宋体" w:hAnsi="宋体" w:hint="eastAsia"/>
          <w:bCs/>
          <w:szCs w:val="21"/>
        </w:rPr>
        <w:lastRenderedPageBreak/>
        <w:t>的报价都被视为无效报价。</w:t>
      </w:r>
    </w:p>
    <w:p w:rsidR="00B92C80" w:rsidRDefault="00192655">
      <w:pPr>
        <w:pStyle w:val="af1"/>
        <w:numPr>
          <w:ilvl w:val="0"/>
          <w:numId w:val="9"/>
        </w:numPr>
        <w:spacing w:line="360" w:lineRule="auto"/>
        <w:ind w:firstLineChars="0"/>
        <w:rPr>
          <w:rFonts w:ascii="宋体" w:eastAsia="宋体" w:hAnsi="宋体"/>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rPr>
        <w:t>；</w:t>
      </w:r>
    </w:p>
    <w:p w:rsidR="00B92C80" w:rsidRDefault="00192655">
      <w:pPr>
        <w:pStyle w:val="aa"/>
        <w:numPr>
          <w:ilvl w:val="0"/>
          <w:numId w:val="9"/>
        </w:numPr>
        <w:shd w:val="clear" w:color="auto" w:fill="FFFFFF"/>
        <w:spacing w:before="0" w:beforeAutospacing="0" w:after="0" w:afterAutospacing="0" w:line="360"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rsidR="00B92C80" w:rsidRDefault="00192655">
      <w:pPr>
        <w:pStyle w:val="aa"/>
        <w:numPr>
          <w:ilvl w:val="0"/>
          <w:numId w:val="9"/>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按有关法律、法规、规章属于报价无效的。</w:t>
      </w:r>
    </w:p>
    <w:p w:rsidR="00B92C80" w:rsidRDefault="00192655">
      <w:pPr>
        <w:pStyle w:val="aa"/>
        <w:numPr>
          <w:ilvl w:val="0"/>
          <w:numId w:val="9"/>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rsidR="00B92C80" w:rsidRDefault="00192655">
      <w:pPr>
        <w:pStyle w:val="af1"/>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B92C80" w:rsidRDefault="00192655">
      <w:pPr>
        <w:pStyle w:val="af1"/>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不同供应商的响应文件由同一单位或者个人编制；</w:t>
      </w:r>
    </w:p>
    <w:p w:rsidR="00B92C80" w:rsidRDefault="00192655">
      <w:pPr>
        <w:pStyle w:val="af1"/>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不同供应商委托同一单位或者个人办理竞价事宜；</w:t>
      </w:r>
    </w:p>
    <w:p w:rsidR="00B92C80" w:rsidRDefault="00192655">
      <w:pPr>
        <w:pStyle w:val="af1"/>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不同供应商使用同一IP地址参与竞价；</w:t>
      </w:r>
    </w:p>
    <w:p w:rsidR="00B92C80" w:rsidRDefault="00192655">
      <w:pPr>
        <w:pStyle w:val="af1"/>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rsidR="00B92C80" w:rsidRDefault="00192655">
      <w:pPr>
        <w:pStyle w:val="af1"/>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不同供应商的响应文件异常一致或者报价呈规律性差异；</w:t>
      </w:r>
    </w:p>
    <w:p w:rsidR="00B92C80" w:rsidRDefault="00192655">
      <w:pPr>
        <w:pStyle w:val="af1"/>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不同供应商的响应文件相互混淆；</w:t>
      </w:r>
    </w:p>
    <w:p w:rsidR="00B92C80" w:rsidRDefault="00192655">
      <w:pPr>
        <w:pStyle w:val="af1"/>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不同供应商的平台使用费从同一单位或者个人的账户转出；</w:t>
      </w:r>
    </w:p>
    <w:p w:rsidR="00B92C80" w:rsidRDefault="00192655">
      <w:pPr>
        <w:pStyle w:val="af1"/>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B92C80" w:rsidRDefault="00192655" w:rsidP="00953A91">
      <w:pPr>
        <w:pStyle w:val="af1"/>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B92C80" w:rsidRDefault="00192655" w:rsidP="00953A91">
      <w:pPr>
        <w:pStyle w:val="af1"/>
        <w:numPr>
          <w:ilvl w:val="0"/>
          <w:numId w:val="12"/>
        </w:numPr>
        <w:spacing w:line="360" w:lineRule="auto"/>
        <w:ind w:leftChars="600" w:left="1680" w:firstLineChars="0"/>
        <w:rPr>
          <w:rFonts w:ascii="宋体" w:eastAsia="宋体" w:hAnsi="宋体"/>
        </w:rPr>
      </w:pPr>
      <w:r>
        <w:rPr>
          <w:rFonts w:ascii="宋体" w:eastAsia="宋体" w:hAnsi="宋体" w:hint="eastAsia"/>
        </w:rPr>
        <w:t>有效的报名供应商不足3家；</w:t>
      </w:r>
    </w:p>
    <w:p w:rsidR="00B92C80" w:rsidRDefault="00192655" w:rsidP="00953A91">
      <w:pPr>
        <w:pStyle w:val="af1"/>
        <w:numPr>
          <w:ilvl w:val="0"/>
          <w:numId w:val="12"/>
        </w:numPr>
        <w:spacing w:line="360" w:lineRule="auto"/>
        <w:ind w:leftChars="600" w:left="1680" w:firstLineChars="0"/>
        <w:rPr>
          <w:rFonts w:ascii="宋体" w:eastAsia="宋体" w:hAnsi="宋体"/>
          <w:szCs w:val="21"/>
        </w:rPr>
      </w:pPr>
      <w:r>
        <w:rPr>
          <w:rFonts w:ascii="宋体" w:eastAsia="宋体" w:hAnsi="宋体" w:hint="eastAsia"/>
        </w:rPr>
        <w:t>有效的报价供应商不足3家。</w:t>
      </w:r>
    </w:p>
    <w:p w:rsidR="00B92C80" w:rsidRDefault="00192655" w:rsidP="00953A91">
      <w:pPr>
        <w:pStyle w:val="af1"/>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B92C80" w:rsidRDefault="00192655" w:rsidP="00953A91">
      <w:pPr>
        <w:pStyle w:val="af1"/>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B92C80" w:rsidRDefault="00192655">
      <w:pPr>
        <w:pStyle w:val="af1"/>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B92C80" w:rsidRDefault="00192655">
      <w:pPr>
        <w:pStyle w:val="af1"/>
        <w:numPr>
          <w:ilvl w:val="0"/>
          <w:numId w:val="13"/>
        </w:numPr>
        <w:spacing w:line="360" w:lineRule="auto"/>
        <w:ind w:firstLineChars="0"/>
        <w:rPr>
          <w:rFonts w:ascii="宋体" w:eastAsia="宋体" w:hAnsi="宋体"/>
        </w:rPr>
      </w:pPr>
      <w:r>
        <w:rPr>
          <w:rFonts w:ascii="宋体" w:eastAsia="宋体" w:hAnsi="宋体" w:hint="eastAsia"/>
        </w:rPr>
        <w:t>成交</w:t>
      </w:r>
      <w:r>
        <w:rPr>
          <w:rFonts w:ascii="宋体" w:eastAsia="宋体" w:hAnsi="宋体" w:hint="eastAsia"/>
          <w:color w:val="000000" w:themeColor="text1"/>
          <w:szCs w:val="21"/>
        </w:rPr>
        <w:t>供应商</w:t>
      </w:r>
      <w:r>
        <w:rPr>
          <w:rFonts w:ascii="宋体" w:eastAsia="宋体" w:hAnsi="宋体" w:hint="eastAsia"/>
        </w:rPr>
        <w:t>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采购一体化平台缴纳平台使用费，金额为预算金额的1.5%</w:t>
      </w:r>
      <w:r>
        <w:rPr>
          <w:rFonts w:ascii="宋体" w:eastAsia="宋体" w:hAnsi="宋体" w:hint="eastAsia"/>
          <w:b/>
        </w:rPr>
        <w:t>（四舍五入取整数）</w:t>
      </w:r>
      <w:r>
        <w:rPr>
          <w:rFonts w:ascii="宋体" w:eastAsia="宋体" w:hAnsi="宋体" w:hint="eastAsia"/>
        </w:rPr>
        <w:t>。</w:t>
      </w:r>
    </w:p>
    <w:p w:rsidR="00B92C80" w:rsidRDefault="00192655">
      <w:pPr>
        <w:pStyle w:val="af1"/>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color w:val="000000" w:themeColor="text1"/>
          <w:szCs w:val="21"/>
        </w:rPr>
        <w:t>供应商</w:t>
      </w:r>
      <w:r>
        <w:rPr>
          <w:rFonts w:ascii="宋体" w:eastAsia="宋体" w:hAnsi="宋体" w:hint="eastAsia"/>
        </w:rPr>
        <w:t>无正当</w:t>
      </w:r>
      <w:proofErr w:type="gramEnd"/>
      <w:r>
        <w:rPr>
          <w:rFonts w:ascii="宋体" w:eastAsia="宋体" w:hAnsi="宋体" w:hint="eastAsia"/>
        </w:rPr>
        <w:t>理由放弃成交资格的必须按竞价公告等相关规定缴纳相应的平台使用费；</w:t>
      </w:r>
    </w:p>
    <w:p w:rsidR="00B92C80" w:rsidRDefault="00192655">
      <w:pPr>
        <w:pStyle w:val="af1"/>
        <w:numPr>
          <w:ilvl w:val="0"/>
          <w:numId w:val="13"/>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w:t>
      </w:r>
      <w:r>
        <w:rPr>
          <w:rFonts w:ascii="宋体" w:eastAsia="宋体" w:hAnsi="宋体" w:hint="eastAsia"/>
          <w:szCs w:val="21"/>
        </w:rPr>
        <w:lastRenderedPageBreak/>
        <w:t>代理机构并提供相关的证明；如逾期，采购代理机构不予退还平台使用费；</w:t>
      </w:r>
    </w:p>
    <w:p w:rsidR="00B92C80" w:rsidRDefault="00192655">
      <w:pPr>
        <w:widowControl/>
        <w:spacing w:line="360" w:lineRule="auto"/>
        <w:jc w:val="left"/>
        <w:rPr>
          <w:rFonts w:ascii="宋体" w:eastAsia="宋体" w:hAnsi="宋体"/>
          <w:b/>
        </w:rPr>
      </w:pPr>
      <w:r>
        <w:rPr>
          <w:rFonts w:ascii="宋体" w:eastAsia="宋体" w:hAnsi="宋体" w:hint="eastAsia"/>
          <w:b/>
        </w:rPr>
        <w:t>五、联系方式</w:t>
      </w:r>
    </w:p>
    <w:p w:rsidR="00B92C80" w:rsidRDefault="00192655">
      <w:pPr>
        <w:pStyle w:val="af1"/>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1、采购人联系人及联系电话：</w:t>
      </w:r>
      <w:r>
        <w:rPr>
          <w:rFonts w:ascii="宋体" w:eastAsia="宋体" w:hAnsi="宋体"/>
        </w:rPr>
        <w:br/>
        <w:t>广东省肇庆监狱招标采购办公室 </w:t>
      </w:r>
      <w:r w:rsidR="00F47111" w:rsidRPr="00F47111">
        <w:rPr>
          <w:rFonts w:ascii="宋体" w:eastAsia="宋体" w:hAnsi="宋体"/>
        </w:rPr>
        <w:t>0758-3173863</w:t>
      </w:r>
      <w:bookmarkStart w:id="1" w:name="_GoBack"/>
      <w:bookmarkEnd w:id="1"/>
      <w:r>
        <w:rPr>
          <w:rFonts w:ascii="宋体" w:eastAsia="宋体" w:hAnsi="宋体"/>
        </w:rPr>
        <w:t>。</w:t>
      </w:r>
      <w:r>
        <w:rPr>
          <w:rFonts w:ascii="宋体" w:eastAsia="宋体" w:hAnsi="宋体"/>
        </w:rPr>
        <w:br/>
        <w:t>2、监督部门及监督电话：</w:t>
      </w:r>
      <w:r>
        <w:rPr>
          <w:rFonts w:ascii="宋体" w:eastAsia="宋体" w:hAnsi="宋体"/>
        </w:rPr>
        <w:br/>
        <w:t>广东省肇庆监狱纪检与审计科</w:t>
      </w:r>
      <w:r>
        <w:rPr>
          <w:rFonts w:ascii="宋体" w:eastAsia="宋体" w:hAnsi="宋体" w:hint="eastAsia"/>
        </w:rPr>
        <w:t xml:space="preserve"> </w:t>
      </w:r>
      <w:r>
        <w:rPr>
          <w:rFonts w:ascii="宋体" w:eastAsia="宋体" w:hAnsi="宋体"/>
        </w:rPr>
        <w:t>0758—3173809。</w:t>
      </w:r>
    </w:p>
    <w:p w:rsidR="00B92C80" w:rsidRDefault="00192655">
      <w:pPr>
        <w:pStyle w:val="af1"/>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B92C80" w:rsidRDefault="00192655">
      <w:pPr>
        <w:pStyle w:val="af1"/>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14:anchorId="409B6B84" wp14:editId="2578745B">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B92C80" w:rsidRDefault="00192655">
      <w:pPr>
        <w:pStyle w:val="ab"/>
        <w:spacing w:before="0" w:after="0"/>
        <w:rPr>
          <w:rFonts w:ascii="宋体" w:hAnsi="宋体"/>
          <w:lang w:val="zh-CN"/>
        </w:rPr>
      </w:pPr>
      <w:r>
        <w:rPr>
          <w:rFonts w:ascii="宋体" w:hAnsi="宋体"/>
          <w:lang w:val="zh-CN"/>
        </w:rPr>
        <w:br w:type="page"/>
      </w:r>
    </w:p>
    <w:p w:rsidR="00B92C80" w:rsidRDefault="00192655">
      <w:pPr>
        <w:pStyle w:val="ab"/>
        <w:spacing w:before="0" w:after="0"/>
        <w:rPr>
          <w:rFonts w:ascii="宋体" w:hAnsi="宋体"/>
          <w:lang w:val="zh-CN"/>
        </w:rPr>
      </w:pPr>
      <w:r>
        <w:rPr>
          <w:rFonts w:ascii="宋体" w:hAnsi="宋体" w:hint="eastAsia"/>
          <w:lang w:val="zh-CN"/>
        </w:rPr>
        <w:lastRenderedPageBreak/>
        <w:t>第二章采购需求书</w:t>
      </w:r>
    </w:p>
    <w:p w:rsidR="00B92C80" w:rsidRDefault="00192655">
      <w:pPr>
        <w:snapToGrid w:val="0"/>
        <w:spacing w:line="360" w:lineRule="auto"/>
        <w:ind w:left="517" w:hangingChars="245" w:hanging="517"/>
        <w:rPr>
          <w:rFonts w:ascii="宋体" w:eastAsia="宋体" w:hAnsi="宋体"/>
          <w:b/>
          <w:bCs/>
          <w:szCs w:val="21"/>
        </w:rPr>
      </w:pPr>
      <w:r>
        <w:rPr>
          <w:rFonts w:ascii="宋体" w:eastAsia="宋体" w:hAnsi="宋体" w:hint="eastAsia"/>
          <w:b/>
          <w:bCs/>
          <w:szCs w:val="21"/>
        </w:rPr>
        <w:t>说明：</w:t>
      </w:r>
    </w:p>
    <w:p w:rsidR="00B92C80" w:rsidRDefault="00192655">
      <w:pPr>
        <w:numPr>
          <w:ilvl w:val="0"/>
          <w:numId w:val="14"/>
        </w:numPr>
        <w:snapToGrid w:val="0"/>
        <w:spacing w:line="360" w:lineRule="auto"/>
        <w:rPr>
          <w:rFonts w:ascii="宋体" w:eastAsia="宋体" w:hAnsi="宋体"/>
          <w:b/>
          <w:bCs/>
          <w:szCs w:val="21"/>
        </w:rPr>
      </w:pPr>
      <w:r>
        <w:rPr>
          <w:rFonts w:ascii="宋体" w:eastAsia="宋体" w:hAnsi="宋体" w:hint="eastAsia"/>
          <w:b/>
          <w:bCs/>
          <w:szCs w:val="21"/>
        </w:rPr>
        <w:t xml:space="preserve">响应供应商须对本项目进行整体响应，任何只对其中一部分进行的响应都被视为无效响应。 </w:t>
      </w:r>
    </w:p>
    <w:p w:rsidR="00B92C80" w:rsidRDefault="00192655">
      <w:pPr>
        <w:pStyle w:val="af1"/>
        <w:numPr>
          <w:ilvl w:val="0"/>
          <w:numId w:val="15"/>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10603"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3276"/>
        <w:gridCol w:w="992"/>
        <w:gridCol w:w="3969"/>
        <w:gridCol w:w="2366"/>
      </w:tblGrid>
      <w:tr w:rsidR="00B92C80">
        <w:trPr>
          <w:trHeight w:val="513"/>
          <w:jc w:val="center"/>
        </w:trPr>
        <w:tc>
          <w:tcPr>
            <w:tcW w:w="3276" w:type="dxa"/>
            <w:tcBorders>
              <w:top w:val="single" w:sz="12" w:space="0" w:color="auto"/>
              <w:left w:val="single" w:sz="12" w:space="0" w:color="auto"/>
              <w:bottom w:val="single" w:sz="2" w:space="0" w:color="auto"/>
              <w:right w:val="single" w:sz="4" w:space="0" w:color="auto"/>
            </w:tcBorders>
            <w:shd w:val="clear" w:color="auto" w:fill="EEECE1"/>
            <w:vAlign w:val="center"/>
          </w:tcPr>
          <w:p w:rsidR="00B92C80" w:rsidRDefault="00192655">
            <w:pPr>
              <w:jc w:val="center"/>
              <w:rPr>
                <w:rFonts w:ascii="宋体" w:eastAsia="宋体" w:hAnsi="宋体"/>
                <w:b/>
                <w:szCs w:val="21"/>
              </w:rPr>
            </w:pPr>
            <w:r>
              <w:rPr>
                <w:rFonts w:ascii="宋体" w:eastAsia="宋体" w:hAnsi="宋体" w:hint="eastAsia"/>
                <w:b/>
                <w:szCs w:val="21"/>
              </w:rPr>
              <w:t>项目名称</w:t>
            </w:r>
          </w:p>
        </w:tc>
        <w:tc>
          <w:tcPr>
            <w:tcW w:w="992" w:type="dxa"/>
            <w:tcBorders>
              <w:top w:val="single" w:sz="12" w:space="0" w:color="auto"/>
              <w:left w:val="single" w:sz="4" w:space="0" w:color="auto"/>
              <w:bottom w:val="single" w:sz="2" w:space="0" w:color="auto"/>
              <w:right w:val="single" w:sz="4" w:space="0" w:color="auto"/>
            </w:tcBorders>
            <w:shd w:val="clear" w:color="auto" w:fill="EEECE1"/>
            <w:vAlign w:val="center"/>
          </w:tcPr>
          <w:p w:rsidR="00B92C80" w:rsidRDefault="00192655">
            <w:pPr>
              <w:jc w:val="center"/>
              <w:rPr>
                <w:rFonts w:ascii="宋体" w:eastAsia="宋体" w:hAnsi="宋体"/>
                <w:b/>
                <w:szCs w:val="21"/>
              </w:rPr>
            </w:pPr>
            <w:r>
              <w:rPr>
                <w:rFonts w:ascii="宋体" w:eastAsia="宋体" w:hAnsi="宋体" w:hint="eastAsia"/>
                <w:b/>
                <w:szCs w:val="21"/>
              </w:rPr>
              <w:t>数量</w:t>
            </w:r>
          </w:p>
        </w:tc>
        <w:tc>
          <w:tcPr>
            <w:tcW w:w="3969" w:type="dxa"/>
            <w:tcBorders>
              <w:top w:val="single" w:sz="12" w:space="0" w:color="auto"/>
              <w:left w:val="single" w:sz="4" w:space="0" w:color="auto"/>
              <w:bottom w:val="single" w:sz="2" w:space="0" w:color="auto"/>
              <w:right w:val="single" w:sz="4" w:space="0" w:color="auto"/>
            </w:tcBorders>
            <w:shd w:val="clear" w:color="auto" w:fill="EEECE1"/>
            <w:vAlign w:val="center"/>
          </w:tcPr>
          <w:p w:rsidR="00B92C80" w:rsidRDefault="00192655">
            <w:pPr>
              <w:jc w:val="center"/>
              <w:rPr>
                <w:rFonts w:ascii="宋体" w:eastAsia="宋体" w:hAnsi="宋体"/>
                <w:b/>
                <w:szCs w:val="21"/>
                <w:highlight w:val="yellow"/>
              </w:rPr>
            </w:pPr>
            <w:r>
              <w:rPr>
                <w:rFonts w:ascii="宋体" w:eastAsia="宋体" w:hAnsi="宋体" w:hint="eastAsia"/>
                <w:b/>
                <w:szCs w:val="21"/>
              </w:rPr>
              <w:t>合同期</w:t>
            </w:r>
          </w:p>
        </w:tc>
        <w:tc>
          <w:tcPr>
            <w:tcW w:w="2366" w:type="dxa"/>
            <w:tcBorders>
              <w:top w:val="single" w:sz="12" w:space="0" w:color="auto"/>
              <w:left w:val="single" w:sz="4" w:space="0" w:color="auto"/>
              <w:bottom w:val="single" w:sz="2" w:space="0" w:color="auto"/>
              <w:right w:val="single" w:sz="12" w:space="0" w:color="auto"/>
            </w:tcBorders>
            <w:shd w:val="clear" w:color="auto" w:fill="EEECE1"/>
            <w:vAlign w:val="center"/>
          </w:tcPr>
          <w:p w:rsidR="00B92C80" w:rsidRDefault="00192655">
            <w:pPr>
              <w:jc w:val="center"/>
              <w:rPr>
                <w:rFonts w:ascii="宋体" w:eastAsia="宋体" w:hAnsi="宋体"/>
                <w:b/>
                <w:szCs w:val="21"/>
                <w:highlight w:val="yellow"/>
              </w:rPr>
            </w:pPr>
            <w:r>
              <w:rPr>
                <w:rFonts w:ascii="宋体" w:eastAsia="宋体" w:hAnsi="宋体" w:hint="eastAsia"/>
                <w:b/>
                <w:szCs w:val="21"/>
              </w:rPr>
              <w:t>预算金额（含税）</w:t>
            </w:r>
          </w:p>
        </w:tc>
      </w:tr>
      <w:tr w:rsidR="00B92C80">
        <w:trPr>
          <w:trHeight w:val="871"/>
          <w:jc w:val="center"/>
        </w:trPr>
        <w:tc>
          <w:tcPr>
            <w:tcW w:w="3276" w:type="dxa"/>
            <w:tcBorders>
              <w:top w:val="single" w:sz="2" w:space="0" w:color="auto"/>
              <w:left w:val="single" w:sz="12" w:space="0" w:color="auto"/>
              <w:bottom w:val="single" w:sz="12" w:space="0" w:color="auto"/>
              <w:right w:val="single" w:sz="4" w:space="0" w:color="auto"/>
            </w:tcBorders>
            <w:vAlign w:val="center"/>
          </w:tcPr>
          <w:p w:rsidR="00B92C80" w:rsidRDefault="004B6C7F">
            <w:pPr>
              <w:keepNext/>
              <w:adjustRightInd w:val="0"/>
              <w:spacing w:before="156" w:after="60" w:line="360" w:lineRule="auto"/>
              <w:jc w:val="center"/>
              <w:textAlignment w:val="center"/>
              <w:rPr>
                <w:rFonts w:ascii="宋体" w:eastAsia="宋体" w:hAnsi="宋体"/>
                <w:szCs w:val="21"/>
              </w:rPr>
            </w:pPr>
            <w:r>
              <w:rPr>
                <w:rFonts w:ascii="宋体" w:eastAsia="宋体" w:hAnsi="宋体" w:hint="eastAsia"/>
                <w:szCs w:val="21"/>
              </w:rPr>
              <w:t>广东省肇庆监狱工会委员会2023年秋游活动项目（第二次竞价）</w:t>
            </w:r>
          </w:p>
        </w:tc>
        <w:tc>
          <w:tcPr>
            <w:tcW w:w="992" w:type="dxa"/>
            <w:tcBorders>
              <w:top w:val="single" w:sz="2" w:space="0" w:color="auto"/>
              <w:left w:val="single" w:sz="4" w:space="0" w:color="auto"/>
              <w:bottom w:val="single" w:sz="12" w:space="0" w:color="auto"/>
              <w:right w:val="single" w:sz="4" w:space="0" w:color="auto"/>
            </w:tcBorders>
            <w:vAlign w:val="center"/>
          </w:tcPr>
          <w:p w:rsidR="00B92C80" w:rsidRDefault="00192655">
            <w:pPr>
              <w:spacing w:line="360" w:lineRule="auto"/>
              <w:jc w:val="center"/>
              <w:rPr>
                <w:rFonts w:ascii="宋体" w:hAnsi="宋体" w:cs="宋体"/>
                <w:color w:val="000000"/>
                <w:szCs w:val="21"/>
              </w:rPr>
            </w:pPr>
            <w:r>
              <w:rPr>
                <w:rFonts w:ascii="宋体" w:hAnsi="宋体" w:cs="宋体" w:hint="eastAsia"/>
                <w:szCs w:val="21"/>
              </w:rPr>
              <w:t>1项</w:t>
            </w:r>
          </w:p>
        </w:tc>
        <w:tc>
          <w:tcPr>
            <w:tcW w:w="3969" w:type="dxa"/>
            <w:tcBorders>
              <w:top w:val="single" w:sz="2" w:space="0" w:color="auto"/>
              <w:left w:val="single" w:sz="4" w:space="0" w:color="auto"/>
              <w:bottom w:val="single" w:sz="12" w:space="0" w:color="auto"/>
              <w:right w:val="single" w:sz="4" w:space="0" w:color="auto"/>
            </w:tcBorders>
            <w:vAlign w:val="center"/>
          </w:tcPr>
          <w:p w:rsidR="00B92C80" w:rsidRDefault="00192655">
            <w:pPr>
              <w:pStyle w:val="af2"/>
              <w:spacing w:line="360" w:lineRule="auto"/>
              <w:ind w:rightChars="-39" w:right="-82" w:hanging="54"/>
              <w:rPr>
                <w:rFonts w:ascii="宋体" w:hAnsi="宋体" w:cs="宋体"/>
                <w:snapToGrid/>
                <w:color w:val="000000"/>
                <w:spacing w:val="0"/>
                <w:kern w:val="2"/>
                <w:sz w:val="21"/>
                <w:szCs w:val="24"/>
              </w:rPr>
            </w:pPr>
            <w:r>
              <w:rPr>
                <w:rFonts w:ascii="宋体" w:hAnsi="宋体" w:cs="宋体" w:hint="eastAsia"/>
                <w:snapToGrid/>
                <w:color w:val="000000"/>
                <w:spacing w:val="0"/>
                <w:kern w:val="2"/>
                <w:sz w:val="21"/>
                <w:szCs w:val="24"/>
              </w:rPr>
              <w:t>自合同签订后两个月内，具体时间以合同约定为准</w:t>
            </w:r>
          </w:p>
        </w:tc>
        <w:tc>
          <w:tcPr>
            <w:tcW w:w="2366" w:type="dxa"/>
            <w:tcBorders>
              <w:top w:val="single" w:sz="2" w:space="0" w:color="auto"/>
              <w:left w:val="single" w:sz="4" w:space="0" w:color="auto"/>
              <w:bottom w:val="single" w:sz="12" w:space="0" w:color="auto"/>
              <w:right w:val="single" w:sz="12" w:space="0" w:color="auto"/>
            </w:tcBorders>
            <w:vAlign w:val="center"/>
          </w:tcPr>
          <w:p w:rsidR="00B92C80" w:rsidRDefault="00192655">
            <w:pPr>
              <w:spacing w:line="360" w:lineRule="auto"/>
              <w:jc w:val="center"/>
              <w:rPr>
                <w:rFonts w:ascii="宋体" w:hAnsi="宋体" w:cs="宋体"/>
                <w:color w:val="000000"/>
                <w:szCs w:val="21"/>
              </w:rPr>
            </w:pPr>
            <w:r>
              <w:rPr>
                <w:rFonts w:ascii="宋体" w:hAnsi="宋体" w:cs="宋体" w:hint="eastAsia"/>
                <w:color w:val="000000"/>
                <w:szCs w:val="21"/>
              </w:rPr>
              <w:t>人民币</w:t>
            </w:r>
            <w:r>
              <w:rPr>
                <w:rFonts w:ascii="宋体" w:hAnsi="宋体" w:cs="宋体"/>
                <w:color w:val="000000"/>
                <w:szCs w:val="21"/>
              </w:rPr>
              <w:t>299,300</w:t>
            </w:r>
            <w:r>
              <w:rPr>
                <w:rFonts w:ascii="宋体" w:hAnsi="宋体" w:cs="宋体" w:hint="eastAsia"/>
                <w:color w:val="000000"/>
                <w:szCs w:val="21"/>
              </w:rPr>
              <w:t>元</w:t>
            </w:r>
          </w:p>
        </w:tc>
      </w:tr>
    </w:tbl>
    <w:p w:rsidR="00B92C80" w:rsidRDefault="00192655">
      <w:pPr>
        <w:pStyle w:val="af1"/>
        <w:numPr>
          <w:ilvl w:val="0"/>
          <w:numId w:val="15"/>
        </w:numPr>
        <w:snapToGrid w:val="0"/>
        <w:spacing w:line="360" w:lineRule="auto"/>
        <w:ind w:firstLineChars="0"/>
        <w:rPr>
          <w:rFonts w:ascii="宋体" w:eastAsia="宋体" w:hAnsi="宋体"/>
          <w:b/>
          <w:bCs/>
        </w:rPr>
      </w:pPr>
      <w:r>
        <w:rPr>
          <w:rFonts w:ascii="宋体" w:eastAsia="宋体" w:hAnsi="宋体" w:hint="eastAsia"/>
          <w:b/>
          <w:bCs/>
        </w:rPr>
        <w:t>路线要求：</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1680"/>
        <w:gridCol w:w="2377"/>
        <w:gridCol w:w="1894"/>
      </w:tblGrid>
      <w:tr w:rsidR="00B92C80">
        <w:trPr>
          <w:trHeight w:val="590"/>
        </w:trPr>
        <w:tc>
          <w:tcPr>
            <w:tcW w:w="2589" w:type="dxa"/>
            <w:vAlign w:val="center"/>
          </w:tcPr>
          <w:p w:rsidR="00B92C80" w:rsidRDefault="00192655">
            <w:pPr>
              <w:spacing w:line="360" w:lineRule="auto"/>
              <w:jc w:val="center"/>
              <w:rPr>
                <w:rFonts w:ascii="宋体" w:eastAsia="宋体" w:hAnsi="宋体" w:cs="仿宋"/>
                <w:b/>
                <w:szCs w:val="21"/>
              </w:rPr>
            </w:pPr>
            <w:r>
              <w:rPr>
                <w:rFonts w:ascii="宋体" w:eastAsia="宋体" w:hAnsi="宋体" w:cs="仿宋" w:hint="eastAsia"/>
                <w:b/>
                <w:szCs w:val="21"/>
              </w:rPr>
              <w:t>路线</w:t>
            </w:r>
          </w:p>
        </w:tc>
        <w:tc>
          <w:tcPr>
            <w:tcW w:w="1680" w:type="dxa"/>
            <w:vAlign w:val="center"/>
          </w:tcPr>
          <w:p w:rsidR="00B92C80" w:rsidRDefault="00192655">
            <w:pPr>
              <w:spacing w:line="360" w:lineRule="auto"/>
              <w:jc w:val="center"/>
              <w:rPr>
                <w:rFonts w:ascii="宋体" w:eastAsia="宋体" w:hAnsi="宋体" w:cs="仿宋"/>
                <w:b/>
                <w:szCs w:val="21"/>
              </w:rPr>
            </w:pPr>
            <w:r>
              <w:rPr>
                <w:rFonts w:ascii="宋体" w:eastAsia="宋体" w:hAnsi="宋体" w:cs="仿宋" w:hint="eastAsia"/>
                <w:b/>
                <w:szCs w:val="21"/>
              </w:rPr>
              <w:t>最高限价</w:t>
            </w:r>
          </w:p>
        </w:tc>
        <w:tc>
          <w:tcPr>
            <w:tcW w:w="2377" w:type="dxa"/>
            <w:vAlign w:val="center"/>
          </w:tcPr>
          <w:p w:rsidR="00B92C80" w:rsidRDefault="00192655">
            <w:pPr>
              <w:spacing w:line="360" w:lineRule="auto"/>
              <w:jc w:val="center"/>
              <w:rPr>
                <w:rFonts w:ascii="宋体" w:eastAsia="宋体" w:hAnsi="宋体" w:cs="仿宋"/>
                <w:b/>
                <w:szCs w:val="21"/>
              </w:rPr>
            </w:pPr>
            <w:r>
              <w:rPr>
                <w:rFonts w:ascii="宋体" w:eastAsia="宋体" w:hAnsi="宋体" w:cs="仿宋" w:hint="eastAsia"/>
                <w:b/>
                <w:szCs w:val="21"/>
              </w:rPr>
              <w:t>人数</w:t>
            </w:r>
          </w:p>
        </w:tc>
        <w:tc>
          <w:tcPr>
            <w:tcW w:w="1894" w:type="dxa"/>
            <w:vAlign w:val="center"/>
          </w:tcPr>
          <w:p w:rsidR="00B92C80" w:rsidRDefault="00192655">
            <w:pPr>
              <w:spacing w:line="360" w:lineRule="auto"/>
              <w:jc w:val="center"/>
              <w:rPr>
                <w:rFonts w:ascii="宋体" w:eastAsia="宋体" w:hAnsi="宋体" w:cs="仿宋"/>
                <w:b/>
                <w:szCs w:val="21"/>
              </w:rPr>
            </w:pPr>
            <w:r>
              <w:rPr>
                <w:rFonts w:ascii="宋体" w:eastAsia="宋体" w:hAnsi="宋体" w:cs="仿宋" w:hint="eastAsia"/>
                <w:b/>
                <w:szCs w:val="21"/>
              </w:rPr>
              <w:t>备注</w:t>
            </w:r>
          </w:p>
        </w:tc>
      </w:tr>
      <w:tr w:rsidR="00B92C80">
        <w:trPr>
          <w:trHeight w:val="1237"/>
        </w:trPr>
        <w:tc>
          <w:tcPr>
            <w:tcW w:w="2589" w:type="dxa"/>
            <w:vAlign w:val="center"/>
          </w:tcPr>
          <w:p w:rsidR="00B92C80" w:rsidRDefault="00192655">
            <w:pPr>
              <w:spacing w:line="360" w:lineRule="auto"/>
              <w:jc w:val="center"/>
              <w:rPr>
                <w:rFonts w:ascii="宋体" w:eastAsia="宋体" w:hAnsi="宋体" w:cs="仿宋"/>
                <w:b/>
                <w:szCs w:val="21"/>
              </w:rPr>
            </w:pPr>
            <w:r>
              <w:rPr>
                <w:rFonts w:ascii="宋体" w:eastAsia="宋体" w:hAnsi="宋体" w:cs="仿宋" w:hint="eastAsia"/>
                <w:szCs w:val="21"/>
              </w:rPr>
              <w:t>云浮·新兴金水台温泉小镇一天游</w:t>
            </w:r>
          </w:p>
        </w:tc>
        <w:tc>
          <w:tcPr>
            <w:tcW w:w="1680" w:type="dxa"/>
            <w:vAlign w:val="center"/>
          </w:tcPr>
          <w:p w:rsidR="00B92C80" w:rsidRDefault="00192655">
            <w:pPr>
              <w:spacing w:line="360" w:lineRule="auto"/>
              <w:jc w:val="center"/>
              <w:rPr>
                <w:rFonts w:ascii="宋体" w:eastAsia="宋体" w:hAnsi="宋体" w:cs="仿宋"/>
                <w:szCs w:val="21"/>
              </w:rPr>
            </w:pPr>
            <w:r>
              <w:rPr>
                <w:rFonts w:ascii="宋体" w:eastAsia="宋体" w:hAnsi="宋体" w:cs="仿宋" w:hint="eastAsia"/>
                <w:szCs w:val="21"/>
              </w:rPr>
              <w:t>289元∕人</w:t>
            </w:r>
          </w:p>
        </w:tc>
        <w:tc>
          <w:tcPr>
            <w:tcW w:w="2377" w:type="dxa"/>
            <w:vAlign w:val="center"/>
          </w:tcPr>
          <w:p w:rsidR="00B92C80" w:rsidRDefault="00192655">
            <w:pPr>
              <w:spacing w:line="360" w:lineRule="auto"/>
              <w:jc w:val="center"/>
              <w:rPr>
                <w:rFonts w:ascii="宋体" w:eastAsia="宋体" w:hAnsi="宋体" w:cs="仿宋"/>
                <w:szCs w:val="21"/>
              </w:rPr>
            </w:pPr>
            <w:r>
              <w:rPr>
                <w:rFonts w:ascii="宋体" w:eastAsia="宋体" w:hAnsi="宋体" w:cs="仿宋" w:hint="eastAsia"/>
                <w:szCs w:val="21"/>
              </w:rPr>
              <w:t>以实际出发人数为准</w:t>
            </w:r>
          </w:p>
        </w:tc>
        <w:tc>
          <w:tcPr>
            <w:tcW w:w="1894" w:type="dxa"/>
            <w:vMerge w:val="restart"/>
            <w:vAlign w:val="center"/>
          </w:tcPr>
          <w:p w:rsidR="00B92C80" w:rsidRDefault="00192655">
            <w:pPr>
              <w:spacing w:line="360" w:lineRule="auto"/>
              <w:jc w:val="center"/>
              <w:rPr>
                <w:rFonts w:ascii="宋体" w:eastAsia="宋体" w:hAnsi="宋体" w:cs="仿宋"/>
                <w:b/>
                <w:szCs w:val="21"/>
              </w:rPr>
            </w:pPr>
            <w:r>
              <w:rPr>
                <w:rFonts w:ascii="宋体" w:eastAsia="宋体" w:hAnsi="宋体" w:cs="仿宋" w:hint="eastAsia"/>
                <w:szCs w:val="21"/>
              </w:rPr>
              <w:t>秋游人数约978人（以实际出发总人数为准）</w:t>
            </w:r>
          </w:p>
        </w:tc>
      </w:tr>
      <w:tr w:rsidR="00B92C80">
        <w:trPr>
          <w:trHeight w:val="1500"/>
        </w:trPr>
        <w:tc>
          <w:tcPr>
            <w:tcW w:w="2589" w:type="dxa"/>
            <w:vAlign w:val="center"/>
          </w:tcPr>
          <w:p w:rsidR="00B92C80" w:rsidRDefault="00192655">
            <w:pPr>
              <w:spacing w:line="360" w:lineRule="auto"/>
              <w:jc w:val="center"/>
              <w:rPr>
                <w:rFonts w:ascii="宋体" w:eastAsia="宋体" w:hAnsi="宋体" w:cs="仿宋"/>
                <w:b/>
                <w:szCs w:val="21"/>
              </w:rPr>
            </w:pPr>
            <w:r>
              <w:rPr>
                <w:rFonts w:ascii="宋体" w:eastAsia="宋体" w:hAnsi="宋体" w:cs="仿宋" w:hint="eastAsia"/>
                <w:szCs w:val="21"/>
              </w:rPr>
              <w:t>佛山·顺峰山公园、</w:t>
            </w:r>
            <w:proofErr w:type="gramStart"/>
            <w:r>
              <w:rPr>
                <w:rFonts w:ascii="宋体" w:eastAsia="宋体" w:hAnsi="宋体" w:cs="仿宋" w:hint="eastAsia"/>
                <w:szCs w:val="21"/>
              </w:rPr>
              <w:t>逢简水乡</w:t>
            </w:r>
            <w:proofErr w:type="gramEnd"/>
            <w:r>
              <w:rPr>
                <w:rFonts w:ascii="宋体" w:eastAsia="宋体" w:hAnsi="宋体" w:cs="仿宋" w:hint="eastAsia"/>
                <w:szCs w:val="21"/>
              </w:rPr>
              <w:t>一天游</w:t>
            </w:r>
          </w:p>
        </w:tc>
        <w:tc>
          <w:tcPr>
            <w:tcW w:w="1680" w:type="dxa"/>
            <w:vAlign w:val="center"/>
          </w:tcPr>
          <w:p w:rsidR="00B92C80" w:rsidRDefault="00192655">
            <w:pPr>
              <w:spacing w:line="360" w:lineRule="auto"/>
              <w:jc w:val="center"/>
              <w:rPr>
                <w:rFonts w:ascii="宋体" w:eastAsia="宋体" w:hAnsi="宋体" w:cs="仿宋"/>
                <w:szCs w:val="21"/>
              </w:rPr>
            </w:pPr>
            <w:r>
              <w:rPr>
                <w:rFonts w:ascii="宋体" w:eastAsia="宋体" w:hAnsi="宋体" w:cs="仿宋" w:hint="eastAsia"/>
                <w:szCs w:val="21"/>
              </w:rPr>
              <w:t>228元∕人</w:t>
            </w:r>
          </w:p>
        </w:tc>
        <w:tc>
          <w:tcPr>
            <w:tcW w:w="2377" w:type="dxa"/>
            <w:vAlign w:val="center"/>
          </w:tcPr>
          <w:p w:rsidR="00B92C80" w:rsidRDefault="00192655">
            <w:pPr>
              <w:spacing w:line="360" w:lineRule="auto"/>
              <w:jc w:val="center"/>
              <w:rPr>
                <w:rFonts w:ascii="宋体" w:eastAsia="宋体" w:hAnsi="宋体" w:cs="仿宋"/>
                <w:szCs w:val="21"/>
              </w:rPr>
            </w:pPr>
            <w:r>
              <w:rPr>
                <w:rFonts w:ascii="宋体" w:eastAsia="宋体" w:hAnsi="宋体" w:cs="仿宋" w:hint="eastAsia"/>
                <w:szCs w:val="21"/>
              </w:rPr>
              <w:t>以实际出发人数为准</w:t>
            </w:r>
          </w:p>
        </w:tc>
        <w:tc>
          <w:tcPr>
            <w:tcW w:w="1894" w:type="dxa"/>
            <w:vMerge/>
            <w:vAlign w:val="center"/>
          </w:tcPr>
          <w:p w:rsidR="00B92C80" w:rsidRDefault="00B92C80">
            <w:pPr>
              <w:spacing w:line="360" w:lineRule="auto"/>
              <w:jc w:val="center"/>
              <w:rPr>
                <w:rFonts w:ascii="宋体" w:eastAsia="宋体" w:hAnsi="宋体" w:cs="仿宋_GB2312"/>
                <w:b/>
                <w:szCs w:val="21"/>
              </w:rPr>
            </w:pPr>
          </w:p>
        </w:tc>
      </w:tr>
    </w:tbl>
    <w:p w:rsidR="00B92C80" w:rsidRDefault="00192655">
      <w:pPr>
        <w:pStyle w:val="af1"/>
        <w:numPr>
          <w:ilvl w:val="0"/>
          <w:numId w:val="15"/>
        </w:numPr>
        <w:snapToGrid w:val="0"/>
        <w:spacing w:line="360" w:lineRule="auto"/>
        <w:ind w:firstLineChars="0"/>
        <w:rPr>
          <w:rFonts w:ascii="宋体" w:eastAsia="宋体" w:hAnsi="宋体"/>
          <w:b/>
          <w:bCs/>
        </w:rPr>
      </w:pPr>
      <w:r>
        <w:rPr>
          <w:rFonts w:ascii="宋体" w:eastAsia="宋体" w:hAnsi="宋体" w:hint="eastAsia"/>
          <w:b/>
          <w:bCs/>
        </w:rPr>
        <w:t>服务标准参考：</w:t>
      </w:r>
    </w:p>
    <w:tbl>
      <w:tblPr>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3"/>
      </w:tblGrid>
      <w:tr w:rsidR="00B92C80">
        <w:trPr>
          <w:trHeight w:hRule="exact" w:val="570"/>
        </w:trPr>
        <w:tc>
          <w:tcPr>
            <w:tcW w:w="8483" w:type="dxa"/>
            <w:tcBorders>
              <w:top w:val="single" w:sz="4" w:space="0" w:color="auto"/>
              <w:left w:val="single" w:sz="4" w:space="0" w:color="auto"/>
              <w:bottom w:val="single" w:sz="4" w:space="0" w:color="auto"/>
              <w:right w:val="single" w:sz="4" w:space="0" w:color="auto"/>
            </w:tcBorders>
            <w:vAlign w:val="center"/>
          </w:tcPr>
          <w:p w:rsidR="00B92C80" w:rsidRDefault="00192655">
            <w:pPr>
              <w:snapToGrid w:val="0"/>
              <w:spacing w:line="360" w:lineRule="auto"/>
              <w:rPr>
                <w:rFonts w:ascii="宋体" w:eastAsia="宋体" w:hAnsi="宋体" w:cs="仿宋"/>
                <w:szCs w:val="21"/>
              </w:rPr>
            </w:pPr>
            <w:r>
              <w:rPr>
                <w:rFonts w:ascii="宋体" w:eastAsia="宋体" w:hAnsi="宋体" w:cs="仿宋" w:hint="eastAsia"/>
                <w:szCs w:val="21"/>
              </w:rPr>
              <w:t>（一）</w:t>
            </w:r>
            <w:r>
              <w:rPr>
                <w:rFonts w:ascii="宋体" w:eastAsia="宋体" w:hAnsi="宋体" w:cs="仿宋" w:hint="eastAsia"/>
                <w:kern w:val="0"/>
                <w:szCs w:val="21"/>
              </w:rPr>
              <w:t>交通：空调旅游车接送；</w:t>
            </w:r>
          </w:p>
        </w:tc>
      </w:tr>
      <w:tr w:rsidR="00B92C80">
        <w:trPr>
          <w:trHeight w:val="465"/>
        </w:trPr>
        <w:tc>
          <w:tcPr>
            <w:tcW w:w="8483" w:type="dxa"/>
            <w:tcBorders>
              <w:top w:val="single" w:sz="4" w:space="0" w:color="auto"/>
              <w:left w:val="single" w:sz="4" w:space="0" w:color="auto"/>
              <w:bottom w:val="single" w:sz="4" w:space="0" w:color="auto"/>
              <w:right w:val="single" w:sz="4" w:space="0" w:color="auto"/>
            </w:tcBorders>
            <w:vAlign w:val="center"/>
          </w:tcPr>
          <w:p w:rsidR="00B92C80" w:rsidRDefault="00192655">
            <w:pPr>
              <w:snapToGrid w:val="0"/>
              <w:spacing w:line="360" w:lineRule="auto"/>
              <w:ind w:left="1260" w:hangingChars="600" w:hanging="1260"/>
              <w:rPr>
                <w:rFonts w:ascii="宋体" w:eastAsia="宋体" w:hAnsi="宋体" w:cs="仿宋"/>
                <w:szCs w:val="21"/>
              </w:rPr>
            </w:pPr>
            <w:r>
              <w:rPr>
                <w:rFonts w:ascii="宋体" w:eastAsia="宋体" w:hAnsi="宋体" w:cs="仿宋" w:hint="eastAsia"/>
                <w:szCs w:val="21"/>
              </w:rPr>
              <w:t>（二）</w:t>
            </w:r>
            <w:r>
              <w:rPr>
                <w:rFonts w:ascii="宋体" w:eastAsia="宋体" w:hAnsi="宋体" w:cs="仿宋" w:hint="eastAsia"/>
                <w:kern w:val="0"/>
                <w:szCs w:val="21"/>
              </w:rPr>
              <w:t>用餐： 2正餐（60元/人/餐，其中工作餐标准为40元/人，点心、饮料标准为20元/人）</w:t>
            </w:r>
          </w:p>
        </w:tc>
      </w:tr>
      <w:tr w:rsidR="00B92C80">
        <w:trPr>
          <w:trHeight w:val="595"/>
        </w:trPr>
        <w:tc>
          <w:tcPr>
            <w:tcW w:w="8483" w:type="dxa"/>
            <w:tcBorders>
              <w:top w:val="single" w:sz="4" w:space="0" w:color="auto"/>
              <w:left w:val="single" w:sz="4" w:space="0" w:color="auto"/>
              <w:bottom w:val="single" w:sz="4" w:space="0" w:color="auto"/>
              <w:right w:val="single" w:sz="4" w:space="0" w:color="auto"/>
            </w:tcBorders>
            <w:vAlign w:val="center"/>
          </w:tcPr>
          <w:p w:rsidR="00B92C80" w:rsidRDefault="00192655">
            <w:pPr>
              <w:snapToGrid w:val="0"/>
              <w:spacing w:line="360" w:lineRule="auto"/>
              <w:rPr>
                <w:rFonts w:ascii="宋体" w:eastAsia="宋体" w:hAnsi="宋体" w:cs="仿宋"/>
                <w:kern w:val="0"/>
                <w:szCs w:val="21"/>
              </w:rPr>
            </w:pPr>
            <w:r>
              <w:rPr>
                <w:rFonts w:ascii="宋体" w:eastAsia="宋体" w:hAnsi="宋体" w:cs="仿宋" w:hint="eastAsia"/>
                <w:kern w:val="0"/>
                <w:szCs w:val="21"/>
              </w:rPr>
              <w:t>（三）门票：含全程门票</w:t>
            </w:r>
          </w:p>
        </w:tc>
      </w:tr>
      <w:tr w:rsidR="00B92C80">
        <w:trPr>
          <w:trHeight w:val="595"/>
        </w:trPr>
        <w:tc>
          <w:tcPr>
            <w:tcW w:w="8483" w:type="dxa"/>
            <w:tcBorders>
              <w:top w:val="single" w:sz="4" w:space="0" w:color="auto"/>
              <w:left w:val="single" w:sz="4" w:space="0" w:color="auto"/>
              <w:bottom w:val="single" w:sz="4" w:space="0" w:color="auto"/>
              <w:right w:val="single" w:sz="4" w:space="0" w:color="auto"/>
            </w:tcBorders>
            <w:vAlign w:val="center"/>
          </w:tcPr>
          <w:p w:rsidR="00B92C80" w:rsidRDefault="00192655">
            <w:pPr>
              <w:widowControl/>
              <w:snapToGrid w:val="0"/>
              <w:spacing w:line="360" w:lineRule="auto"/>
              <w:rPr>
                <w:rFonts w:ascii="宋体" w:eastAsia="宋体" w:hAnsi="宋体" w:cs="仿宋"/>
                <w:kern w:val="0"/>
                <w:szCs w:val="21"/>
              </w:rPr>
            </w:pPr>
            <w:r>
              <w:rPr>
                <w:rFonts w:ascii="宋体" w:eastAsia="宋体" w:hAnsi="宋体" w:cs="仿宋" w:hint="eastAsia"/>
                <w:kern w:val="0"/>
                <w:szCs w:val="21"/>
              </w:rPr>
              <w:t>（四）保险：按国家规定购买旅行社责任险：旅游人身意外伤害险：20万元/人</w:t>
            </w:r>
          </w:p>
        </w:tc>
      </w:tr>
      <w:tr w:rsidR="00B92C80">
        <w:trPr>
          <w:trHeight w:val="595"/>
        </w:trPr>
        <w:tc>
          <w:tcPr>
            <w:tcW w:w="8483" w:type="dxa"/>
            <w:tcBorders>
              <w:top w:val="single" w:sz="4" w:space="0" w:color="auto"/>
              <w:left w:val="single" w:sz="4" w:space="0" w:color="auto"/>
              <w:bottom w:val="single" w:sz="4" w:space="0" w:color="auto"/>
              <w:right w:val="single" w:sz="4" w:space="0" w:color="auto"/>
            </w:tcBorders>
            <w:vAlign w:val="center"/>
          </w:tcPr>
          <w:p w:rsidR="00B92C80" w:rsidRDefault="00192655">
            <w:pPr>
              <w:widowControl/>
              <w:snapToGrid w:val="0"/>
              <w:spacing w:line="360" w:lineRule="auto"/>
              <w:rPr>
                <w:rFonts w:ascii="宋体" w:eastAsia="宋体" w:hAnsi="宋体" w:cs="仿宋"/>
                <w:kern w:val="0"/>
                <w:szCs w:val="21"/>
              </w:rPr>
            </w:pPr>
            <w:r>
              <w:rPr>
                <w:rFonts w:ascii="宋体" w:eastAsia="宋体" w:hAnsi="宋体" w:cs="仿宋" w:hint="eastAsia"/>
                <w:kern w:val="0"/>
                <w:szCs w:val="21"/>
              </w:rPr>
              <w:t>（五）导游：含导游服务费，</w:t>
            </w:r>
            <w:r>
              <w:rPr>
                <w:rFonts w:ascii="宋体" w:eastAsia="宋体" w:hAnsi="宋体" w:cs="仿宋"/>
                <w:szCs w:val="21"/>
              </w:rPr>
              <w:t>每辆车均需配备一名优质导游提供服务并全程陪同。</w:t>
            </w:r>
          </w:p>
        </w:tc>
      </w:tr>
    </w:tbl>
    <w:p w:rsidR="00B92C80" w:rsidRDefault="00192655">
      <w:pPr>
        <w:tabs>
          <w:tab w:val="left" w:pos="720"/>
        </w:tabs>
        <w:snapToGrid w:val="0"/>
        <w:spacing w:line="360" w:lineRule="auto"/>
        <w:ind w:firstLineChars="200" w:firstLine="420"/>
        <w:rPr>
          <w:rFonts w:ascii="宋体" w:eastAsia="宋体" w:hAnsi="宋体" w:cs="仿宋"/>
          <w:szCs w:val="21"/>
        </w:rPr>
      </w:pPr>
      <w:r>
        <w:rPr>
          <w:rFonts w:ascii="宋体" w:eastAsia="宋体" w:hAnsi="宋体" w:cs="仿宋" w:hint="eastAsia"/>
          <w:szCs w:val="21"/>
        </w:rPr>
        <w:t>注：以上标准是采购人的基本要求，成交供应商设定标准可高于此标准。</w:t>
      </w:r>
    </w:p>
    <w:p w:rsidR="00B92C80" w:rsidRDefault="00192655">
      <w:pPr>
        <w:pStyle w:val="af1"/>
        <w:numPr>
          <w:ilvl w:val="0"/>
          <w:numId w:val="15"/>
        </w:numPr>
        <w:snapToGrid w:val="0"/>
        <w:spacing w:line="360" w:lineRule="auto"/>
        <w:ind w:firstLineChars="0"/>
        <w:rPr>
          <w:rFonts w:ascii="宋体" w:eastAsia="宋体" w:hAnsi="宋体"/>
          <w:b/>
          <w:bCs/>
        </w:rPr>
      </w:pPr>
      <w:r>
        <w:rPr>
          <w:rFonts w:ascii="宋体" w:eastAsia="宋体" w:hAnsi="宋体" w:hint="eastAsia"/>
          <w:b/>
          <w:bCs/>
        </w:rPr>
        <w:t>服务要求</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（一）出团时间：周一至周五每天一批（周六、日及法定节假日不安排出行），两条路线</w:t>
      </w:r>
      <w:proofErr w:type="gramStart"/>
      <w:r>
        <w:rPr>
          <w:rFonts w:ascii="宋体" w:eastAsia="宋体" w:hAnsi="宋体" w:cs="仿宋" w:hint="eastAsia"/>
          <w:szCs w:val="21"/>
        </w:rPr>
        <w:t>皆计划</w:t>
      </w:r>
      <w:proofErr w:type="gramEnd"/>
      <w:r>
        <w:rPr>
          <w:rFonts w:ascii="宋体" w:eastAsia="宋体" w:hAnsi="宋体" w:cs="仿宋" w:hint="eastAsia"/>
          <w:szCs w:val="21"/>
        </w:rPr>
        <w:t>安排5-7批（具体待报名后确定），每批次的两条路线同一出发地点同时出发。每批人数由采购人安排确定，成交供应商根据人数作具体安排，</w:t>
      </w:r>
      <w:r>
        <w:rPr>
          <w:rFonts w:ascii="宋体" w:eastAsia="宋体" w:hAnsi="宋体" w:cs="仿宋_GB2312" w:hint="eastAsia"/>
          <w:szCs w:val="21"/>
        </w:rPr>
        <w:t>需做好详细的线路设计，</w:t>
      </w:r>
      <w:r>
        <w:rPr>
          <w:rFonts w:ascii="宋体" w:eastAsia="宋体" w:hAnsi="宋体" w:cs="仿宋" w:hint="eastAsia"/>
          <w:szCs w:val="21"/>
        </w:rPr>
        <w:t>每批次秋游均须当天往返。</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lastRenderedPageBreak/>
        <w:t>（二）出发地点及返程目的地：广东省肇庆市四会市城中街道城北</w:t>
      </w:r>
      <w:proofErr w:type="gramStart"/>
      <w:r>
        <w:rPr>
          <w:rFonts w:ascii="宋体" w:eastAsia="宋体" w:hAnsi="宋体" w:cs="仿宋" w:hint="eastAsia"/>
          <w:szCs w:val="21"/>
        </w:rPr>
        <w:t>社区汶塘路</w:t>
      </w:r>
      <w:proofErr w:type="gramEnd"/>
      <w:r>
        <w:rPr>
          <w:rFonts w:ascii="宋体" w:eastAsia="宋体" w:hAnsi="宋体" w:cs="仿宋" w:hint="eastAsia"/>
          <w:szCs w:val="21"/>
        </w:rPr>
        <w:t>1号。</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（三）车辆要求：</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每批次车辆大小及数量根据实际参加人数调整，需保证每人有一个座位。车辆要求具有合法有效资质且具有旅游包车牌，驾驶员需持有效证照，车况良好，无安全风险。行车路线为全程高速往返，成交供应商不得擅自变更行车路线。</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w:t>
      </w:r>
      <w:r>
        <w:rPr>
          <w:rFonts w:ascii="宋体" w:eastAsia="宋体" w:hAnsi="宋体" w:cs="仿宋" w:hint="eastAsia"/>
          <w:szCs w:val="21"/>
        </w:rPr>
        <w:t>四</w:t>
      </w:r>
      <w:r>
        <w:rPr>
          <w:rFonts w:ascii="宋体" w:eastAsia="宋体" w:hAnsi="宋体" w:cs="仿宋"/>
          <w:szCs w:val="21"/>
        </w:rPr>
        <w:t>)餐饮要求:</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1、两条路线含午餐晚餐两正餐,餐标为</w:t>
      </w:r>
      <w:r>
        <w:rPr>
          <w:rFonts w:ascii="宋体" w:eastAsia="宋体" w:hAnsi="宋体" w:cs="仿宋" w:hint="eastAsia"/>
          <w:szCs w:val="21"/>
        </w:rPr>
        <w:t>6</w:t>
      </w:r>
      <w:r>
        <w:rPr>
          <w:rFonts w:ascii="宋体" w:eastAsia="宋体" w:hAnsi="宋体" w:cs="仿宋"/>
          <w:szCs w:val="21"/>
        </w:rPr>
        <w:t>0元/人</w:t>
      </w:r>
      <w:r>
        <w:rPr>
          <w:rFonts w:ascii="宋体" w:eastAsia="宋体" w:hAnsi="宋体" w:cs="仿宋" w:hint="eastAsia"/>
          <w:szCs w:val="21"/>
        </w:rPr>
        <w:t>/</w:t>
      </w:r>
      <w:r>
        <w:rPr>
          <w:rFonts w:ascii="宋体" w:eastAsia="宋体" w:hAnsi="宋体" w:cs="仿宋"/>
          <w:szCs w:val="21"/>
        </w:rPr>
        <w:t>餐,</w:t>
      </w:r>
      <w:r>
        <w:rPr>
          <w:rFonts w:ascii="宋体" w:eastAsia="宋体" w:hAnsi="宋体" w:cs="仿宋" w:hint="eastAsia"/>
          <w:szCs w:val="21"/>
        </w:rPr>
        <w:t>其中工作餐标准为40元/人，点心、饮料标准为20元/人。</w:t>
      </w:r>
      <w:r>
        <w:rPr>
          <w:rFonts w:ascii="宋体" w:eastAsia="宋体" w:hAnsi="宋体" w:cs="仿宋"/>
          <w:szCs w:val="21"/>
        </w:rPr>
        <w:t>就餐按10人/桌标准，要求每餐菜式</w:t>
      </w:r>
      <w:r>
        <w:rPr>
          <w:rFonts w:ascii="宋体" w:eastAsia="宋体" w:hAnsi="宋体" w:cs="仿宋" w:hint="eastAsia"/>
          <w:szCs w:val="21"/>
        </w:rPr>
        <w:t>包含</w:t>
      </w:r>
      <w:r>
        <w:rPr>
          <w:rFonts w:ascii="宋体" w:eastAsia="宋体" w:hAnsi="宋体" w:cs="仿宋"/>
          <w:szCs w:val="21"/>
        </w:rPr>
        <w:t>7</w:t>
      </w:r>
      <w:r>
        <w:rPr>
          <w:rFonts w:ascii="宋体" w:eastAsia="宋体" w:hAnsi="宋体" w:cs="仿宋" w:hint="eastAsia"/>
          <w:szCs w:val="21"/>
        </w:rPr>
        <w:t>荤</w:t>
      </w:r>
      <w:r>
        <w:rPr>
          <w:rFonts w:ascii="宋体" w:eastAsia="宋体" w:hAnsi="宋体" w:cs="仿宋"/>
          <w:szCs w:val="21"/>
        </w:rPr>
        <w:t>3素1汤</w:t>
      </w:r>
      <w:r>
        <w:rPr>
          <w:rFonts w:ascii="宋体" w:eastAsia="宋体" w:hAnsi="宋体" w:cs="仿宋" w:hint="eastAsia"/>
          <w:szCs w:val="21"/>
        </w:rPr>
        <w:t>、点心及饮料（成交供应商须在成交结果发布后按采购人要求提供菜单）</w:t>
      </w:r>
      <w:r>
        <w:rPr>
          <w:rFonts w:ascii="宋体" w:eastAsia="宋体" w:hAnsi="宋体" w:cs="仿宋"/>
          <w:szCs w:val="21"/>
        </w:rPr>
        <w:t>。</w:t>
      </w:r>
      <w:r>
        <w:rPr>
          <w:rFonts w:ascii="宋体" w:eastAsia="宋体" w:hAnsi="宋体" w:cs="仿宋" w:hint="eastAsia"/>
          <w:szCs w:val="21"/>
        </w:rPr>
        <w:t>成交供应商须在签订合同时提供</w:t>
      </w:r>
      <w:r>
        <w:rPr>
          <w:rFonts w:ascii="宋体" w:eastAsia="宋体" w:hAnsi="宋体" w:cs="仿宋"/>
          <w:szCs w:val="21"/>
        </w:rPr>
        <w:t>餐饮</w:t>
      </w:r>
      <w:r>
        <w:rPr>
          <w:rFonts w:ascii="宋体" w:eastAsia="宋体" w:hAnsi="宋体" w:cs="仿宋" w:hint="eastAsia"/>
          <w:szCs w:val="21"/>
        </w:rPr>
        <w:t>供应</w:t>
      </w:r>
      <w:r>
        <w:rPr>
          <w:rFonts w:ascii="宋体" w:eastAsia="宋体" w:hAnsi="宋体" w:cs="仿宋"/>
          <w:szCs w:val="21"/>
        </w:rPr>
        <w:t>商需具有营业执照、食品经营许可等国家食品生产经营行业许可制度必需的证照</w:t>
      </w:r>
      <w:r>
        <w:rPr>
          <w:rFonts w:ascii="宋体" w:eastAsia="宋体" w:hAnsi="宋体" w:cs="仿宋" w:hint="eastAsia"/>
          <w:szCs w:val="21"/>
        </w:rPr>
        <w:t>复印件</w:t>
      </w:r>
      <w:r>
        <w:rPr>
          <w:rFonts w:ascii="宋体" w:eastAsia="宋体" w:hAnsi="宋体" w:cs="仿宋"/>
          <w:szCs w:val="21"/>
        </w:rPr>
        <w:t>。</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2、午餐安排地点需安排在景区内部或者景区附近，晚餐安排地点需在返程目的地附近。</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3</w:t>
      </w:r>
      <w:r>
        <w:rPr>
          <w:rFonts w:ascii="宋体" w:eastAsia="宋体" w:hAnsi="宋体" w:cs="仿宋"/>
          <w:szCs w:val="21"/>
        </w:rPr>
        <w:t>、餐饮提供商</w:t>
      </w:r>
      <w:proofErr w:type="gramStart"/>
      <w:r>
        <w:rPr>
          <w:rFonts w:ascii="宋体" w:eastAsia="宋体" w:hAnsi="宋体" w:cs="仿宋"/>
          <w:szCs w:val="21"/>
        </w:rPr>
        <w:t>和餐标菜式</w:t>
      </w:r>
      <w:proofErr w:type="gramEnd"/>
      <w:r>
        <w:rPr>
          <w:rFonts w:ascii="宋体" w:eastAsia="宋体" w:hAnsi="宋体" w:cs="仿宋"/>
          <w:szCs w:val="21"/>
        </w:rPr>
        <w:t>等需经采购人及成交供应</w:t>
      </w:r>
      <w:proofErr w:type="gramStart"/>
      <w:r>
        <w:rPr>
          <w:rFonts w:ascii="宋体" w:eastAsia="宋体" w:hAnsi="宋体" w:cs="仿宋"/>
          <w:szCs w:val="21"/>
        </w:rPr>
        <w:t>商双方</w:t>
      </w:r>
      <w:proofErr w:type="gramEnd"/>
      <w:r>
        <w:rPr>
          <w:rFonts w:ascii="宋体" w:eastAsia="宋体" w:hAnsi="宋体" w:cs="仿宋"/>
          <w:szCs w:val="21"/>
        </w:rPr>
        <w:t>共同协商核准，一经确定后未经双方协商同意不得擅自改变。</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4、两个正餐标准需写明在菜单上，每份菜单注明总价，并需经采购人确认通过。</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5、菜单不得出现野生动物特别是野生保护动物。</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w:t>
      </w:r>
      <w:r>
        <w:rPr>
          <w:rFonts w:ascii="宋体" w:eastAsia="宋体" w:hAnsi="宋体" w:cs="仿宋" w:hint="eastAsia"/>
          <w:szCs w:val="21"/>
        </w:rPr>
        <w:t>五</w:t>
      </w:r>
      <w:r>
        <w:rPr>
          <w:rFonts w:ascii="宋体" w:eastAsia="宋体" w:hAnsi="宋体" w:cs="仿宋"/>
          <w:szCs w:val="21"/>
        </w:rPr>
        <w:t>)旅游保险:</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含旅行社责任险、旅游人身意外伤害险，其中旅游人身意外伤害险要求保额不低于人民币</w:t>
      </w:r>
      <w:r>
        <w:rPr>
          <w:rFonts w:ascii="宋体" w:eastAsia="宋体" w:hAnsi="宋体" w:cs="仿宋" w:hint="eastAsia"/>
          <w:szCs w:val="21"/>
        </w:rPr>
        <w:t>2</w:t>
      </w:r>
      <w:r>
        <w:rPr>
          <w:rFonts w:ascii="宋体" w:eastAsia="宋体" w:hAnsi="宋体" w:cs="仿宋"/>
          <w:szCs w:val="21"/>
        </w:rPr>
        <w:t>0万元/人</w:t>
      </w:r>
      <w:r>
        <w:rPr>
          <w:rFonts w:ascii="宋体" w:eastAsia="宋体" w:hAnsi="宋体" w:cs="仿宋" w:hint="eastAsia"/>
          <w:szCs w:val="21"/>
        </w:rPr>
        <w:t>/</w:t>
      </w:r>
      <w:r>
        <w:rPr>
          <w:rFonts w:ascii="宋体" w:eastAsia="宋体" w:hAnsi="宋体" w:cs="仿宋"/>
          <w:szCs w:val="21"/>
        </w:rPr>
        <w:t>份。</w:t>
      </w:r>
      <w:r>
        <w:rPr>
          <w:rFonts w:ascii="宋体" w:eastAsia="宋体" w:hAnsi="宋体" w:cs="仿宋" w:hint="eastAsia"/>
          <w:szCs w:val="21"/>
        </w:rPr>
        <w:t>成交供应商</w:t>
      </w:r>
      <w:r>
        <w:rPr>
          <w:rFonts w:ascii="宋体" w:eastAsia="宋体" w:hAnsi="宋体" w:cs="仿宋"/>
          <w:szCs w:val="21"/>
        </w:rPr>
        <w:t>需提供每批购买旅游人身意外伤害险人员详细清单交</w:t>
      </w:r>
      <w:r>
        <w:rPr>
          <w:rFonts w:ascii="宋体" w:eastAsia="宋体" w:hAnsi="宋体" w:cs="仿宋" w:hint="eastAsia"/>
          <w:szCs w:val="21"/>
        </w:rPr>
        <w:t>采购人</w:t>
      </w:r>
      <w:r>
        <w:rPr>
          <w:rFonts w:ascii="宋体" w:eastAsia="宋体" w:hAnsi="宋体" w:cs="仿宋"/>
          <w:szCs w:val="21"/>
        </w:rPr>
        <w:t>核准报账。</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w:t>
      </w:r>
      <w:r>
        <w:rPr>
          <w:rFonts w:ascii="宋体" w:eastAsia="宋体" w:hAnsi="宋体" w:cs="仿宋" w:hint="eastAsia"/>
          <w:szCs w:val="21"/>
        </w:rPr>
        <w:t>六</w:t>
      </w:r>
      <w:r>
        <w:rPr>
          <w:rFonts w:ascii="宋体" w:eastAsia="宋体" w:hAnsi="宋体" w:cs="仿宋"/>
          <w:szCs w:val="21"/>
        </w:rPr>
        <w:t>)导游服务:</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每辆车均需配备一名优质导游提供服务并全程陪同,</w:t>
      </w:r>
      <w:r>
        <w:rPr>
          <w:rFonts w:ascii="宋体" w:eastAsia="宋体" w:hAnsi="宋体" w:cs="仿宋" w:hint="eastAsia"/>
          <w:szCs w:val="21"/>
        </w:rPr>
        <w:t>要求熟悉导游工作，责任心强，工作认真细致，具备相应的资格证书和业务水平（签订合同前</w:t>
      </w:r>
      <w:r>
        <w:rPr>
          <w:rFonts w:ascii="宋体" w:eastAsia="宋体" w:hAnsi="宋体" w:hint="eastAsia"/>
          <w:szCs w:val="21"/>
          <w:shd w:val="clear" w:color="auto" w:fill="FFFFFF"/>
        </w:rPr>
        <w:t>至少提供4名导游的有效证明材料</w:t>
      </w:r>
      <w:r>
        <w:rPr>
          <w:rFonts w:ascii="宋体" w:eastAsia="宋体" w:hAnsi="宋体" w:cs="仿宋" w:hint="eastAsia"/>
          <w:szCs w:val="21"/>
        </w:rPr>
        <w:t>，且在每批次出团前按采购人要求提供导游的身份证明及导游资格证明）。</w:t>
      </w:r>
      <w:r>
        <w:rPr>
          <w:rFonts w:ascii="宋体" w:eastAsia="宋体" w:hAnsi="宋体" w:cs="仿宋"/>
          <w:szCs w:val="21"/>
        </w:rPr>
        <w:t>导游需持有效资质证件上岗并持团旗以便辨认。</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w:t>
      </w:r>
      <w:r>
        <w:rPr>
          <w:rFonts w:ascii="宋体" w:eastAsia="宋体" w:hAnsi="宋体" w:cs="仿宋" w:hint="eastAsia"/>
          <w:szCs w:val="21"/>
        </w:rPr>
        <w:t>七</w:t>
      </w:r>
      <w:r>
        <w:rPr>
          <w:rFonts w:ascii="宋体" w:eastAsia="宋体" w:hAnsi="宋体" w:cs="仿宋"/>
          <w:szCs w:val="21"/>
        </w:rPr>
        <w:t>)</w:t>
      </w:r>
      <w:proofErr w:type="gramStart"/>
      <w:r>
        <w:rPr>
          <w:rFonts w:ascii="宋体" w:eastAsia="宋体" w:hAnsi="宋体" w:cs="仿宋"/>
          <w:szCs w:val="21"/>
        </w:rPr>
        <w:t>医卫需求</w:t>
      </w:r>
      <w:proofErr w:type="gramEnd"/>
      <w:r>
        <w:rPr>
          <w:rFonts w:ascii="宋体" w:eastAsia="宋体" w:hAnsi="宋体" w:cs="仿宋"/>
          <w:szCs w:val="21"/>
        </w:rPr>
        <w:t>:</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导游、</w:t>
      </w:r>
      <w:proofErr w:type="gramStart"/>
      <w:r>
        <w:rPr>
          <w:rFonts w:ascii="宋体" w:eastAsia="宋体" w:hAnsi="宋体" w:cs="仿宋"/>
          <w:szCs w:val="21"/>
        </w:rPr>
        <w:t>司机需无感冒</w:t>
      </w:r>
      <w:proofErr w:type="gramEnd"/>
      <w:r>
        <w:rPr>
          <w:rFonts w:ascii="宋体" w:eastAsia="宋体" w:hAnsi="宋体" w:cs="仿宋"/>
          <w:szCs w:val="21"/>
        </w:rPr>
        <w:t>发热等症状</w:t>
      </w:r>
      <w:r>
        <w:rPr>
          <w:rFonts w:ascii="宋体" w:eastAsia="宋体" w:hAnsi="宋体" w:cs="仿宋" w:hint="eastAsia"/>
          <w:szCs w:val="21"/>
        </w:rPr>
        <w:t>、无传染疾病</w:t>
      </w:r>
      <w:r>
        <w:rPr>
          <w:rFonts w:ascii="宋体" w:eastAsia="宋体" w:hAnsi="宋体" w:cs="仿宋"/>
          <w:szCs w:val="21"/>
        </w:rPr>
        <w:t>。车辆每日灭菌消毒，车上配备常规防暑降温药品、擦伤消毒包扎医用品等。</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w:t>
      </w:r>
      <w:r>
        <w:rPr>
          <w:rFonts w:ascii="宋体" w:eastAsia="宋体" w:hAnsi="宋体" w:cs="仿宋" w:hint="eastAsia"/>
          <w:szCs w:val="21"/>
        </w:rPr>
        <w:t>八</w:t>
      </w:r>
      <w:r>
        <w:rPr>
          <w:rFonts w:ascii="宋体" w:eastAsia="宋体" w:hAnsi="宋体" w:cs="仿宋"/>
          <w:szCs w:val="21"/>
        </w:rPr>
        <w:t>)其他需求:</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szCs w:val="21"/>
        </w:rPr>
        <w:t>1、报价应包括活动的策划、组织、场地、交通安排等过程中涉及到的一切费用及保险费、</w:t>
      </w:r>
      <w:r>
        <w:rPr>
          <w:rFonts w:ascii="宋体" w:eastAsia="宋体" w:hAnsi="宋体" w:cs="仿宋" w:hint="eastAsia"/>
          <w:szCs w:val="21"/>
        </w:rPr>
        <w:t>讲解费、横幅、饮用水、服务费、</w:t>
      </w:r>
      <w:r>
        <w:rPr>
          <w:rFonts w:ascii="宋体" w:eastAsia="宋体" w:hAnsi="宋体" w:cs="仿宋"/>
          <w:szCs w:val="21"/>
        </w:rPr>
        <w:t>税费等全部费用，成交</w:t>
      </w:r>
      <w:r>
        <w:rPr>
          <w:rFonts w:ascii="宋体" w:eastAsia="宋体" w:hAnsi="宋体" w:cs="仿宋" w:hint="eastAsia"/>
          <w:szCs w:val="21"/>
        </w:rPr>
        <w:t>供应商</w:t>
      </w:r>
      <w:r>
        <w:rPr>
          <w:rFonts w:ascii="宋体" w:eastAsia="宋体" w:hAnsi="宋体" w:cs="仿宋"/>
          <w:szCs w:val="21"/>
        </w:rPr>
        <w:t>不得再向采购人收取任何费用。成交</w:t>
      </w:r>
      <w:r>
        <w:rPr>
          <w:rFonts w:ascii="宋体" w:eastAsia="宋体" w:hAnsi="宋体" w:cs="仿宋" w:hint="eastAsia"/>
          <w:szCs w:val="21"/>
        </w:rPr>
        <w:t>供应商</w:t>
      </w:r>
      <w:r>
        <w:rPr>
          <w:rFonts w:ascii="宋体" w:eastAsia="宋体" w:hAnsi="宋体" w:cs="仿宋"/>
          <w:szCs w:val="21"/>
        </w:rPr>
        <w:t>应根据实际情况，自行增加正常、合法、安全及使用所必需但项目中没有列明或包含的内容及费用，要加以详细说明，采购人无须额外支付该笔费用，签署合同后，在服务工作中出现的任何遗漏，均</w:t>
      </w:r>
      <w:proofErr w:type="gramStart"/>
      <w:r>
        <w:rPr>
          <w:rFonts w:ascii="宋体" w:eastAsia="宋体" w:hAnsi="宋体" w:cs="仿宋"/>
          <w:szCs w:val="21"/>
        </w:rPr>
        <w:t>由成交</w:t>
      </w:r>
      <w:proofErr w:type="gramEnd"/>
      <w:r>
        <w:rPr>
          <w:rFonts w:ascii="宋体" w:eastAsia="宋体" w:hAnsi="宋体" w:cs="仿宋" w:hint="eastAsia"/>
          <w:szCs w:val="21"/>
        </w:rPr>
        <w:t>供应商</w:t>
      </w:r>
      <w:r>
        <w:rPr>
          <w:rFonts w:ascii="宋体" w:eastAsia="宋体" w:hAnsi="宋体" w:cs="仿宋"/>
          <w:szCs w:val="21"/>
        </w:rPr>
        <w:t>免费提供，采购人将不再支付任何费用。</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lastRenderedPageBreak/>
        <w:t>2、此项目应严格遵守国家有关的旅游法律法规及相关规定，否则，由此造成的损失或被有关部门处罚，</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供应商负责。</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3、成交供应商应提供安全、有效的服务。否则，承担由于自身安全措施不力造成事故责任和由此而发生的费用。</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4、成交供应商需充分考虑采购人单位特殊性和人员工作特殊性,采购人对当日参游报名人员因工作或其他原因调整参游日期造成的一切损失(包括但不限于保险费、车费等)均不承担任何补偿和赔偿责任，最终</w:t>
      </w:r>
      <w:proofErr w:type="gramStart"/>
      <w:r>
        <w:rPr>
          <w:rFonts w:ascii="宋体" w:eastAsia="宋体" w:hAnsi="宋体" w:cs="仿宋" w:hint="eastAsia"/>
          <w:szCs w:val="21"/>
        </w:rPr>
        <w:t>结算按</w:t>
      </w:r>
      <w:proofErr w:type="gramEnd"/>
      <w:r>
        <w:rPr>
          <w:rFonts w:ascii="宋体" w:eastAsia="宋体" w:hAnsi="宋体" w:cs="仿宋" w:hint="eastAsia"/>
          <w:szCs w:val="21"/>
        </w:rPr>
        <w:t>实际参游人数计算。</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5、成交供应商应在出团前，如实告知相关旅游服务项目和标准,提醒采购人遵守旅游文明行为规范，尊重旅游目的地的风俗习惯、文化传统、宗教禁忌。在合同订立时及履行中，成交供应商应对旅游中可能危及旅客人身、财产安全的情况，</w:t>
      </w:r>
      <w:proofErr w:type="gramStart"/>
      <w:r>
        <w:rPr>
          <w:rFonts w:ascii="宋体" w:eastAsia="宋体" w:hAnsi="宋体" w:cs="仿宋" w:hint="eastAsia"/>
          <w:szCs w:val="21"/>
        </w:rPr>
        <w:t>作出</w:t>
      </w:r>
      <w:proofErr w:type="gramEnd"/>
      <w:r>
        <w:rPr>
          <w:rFonts w:ascii="宋体" w:eastAsia="宋体" w:hAnsi="宋体" w:cs="仿宋" w:hint="eastAsia"/>
          <w:szCs w:val="21"/>
        </w:rPr>
        <w:t>真实说明和明确警示，并采取防止危害发生的适当措施。</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6、旅游</w:t>
      </w:r>
      <w:proofErr w:type="gramStart"/>
      <w:r>
        <w:rPr>
          <w:rFonts w:ascii="宋体" w:eastAsia="宋体" w:hAnsi="宋体" w:cs="仿宋" w:hint="eastAsia"/>
          <w:szCs w:val="21"/>
        </w:rPr>
        <w:t>途中若</w:t>
      </w:r>
      <w:proofErr w:type="gramEnd"/>
      <w:r>
        <w:rPr>
          <w:rFonts w:ascii="宋体" w:eastAsia="宋体" w:hAnsi="宋体" w:cs="仿宋" w:hint="eastAsia"/>
          <w:szCs w:val="21"/>
        </w:rPr>
        <w:t>发生人身意外或突发事件，导游、司机及成交供应商必须全力协助处理并解决。</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7、如遇下雨等天气变化，成交供应商需保障采购人会员身体健康，提前做好相关防护措施。</w:t>
      </w:r>
    </w:p>
    <w:p w:rsidR="00B92C80" w:rsidRDefault="00192655">
      <w:pPr>
        <w:adjustRightInd w:val="0"/>
        <w:spacing w:line="360" w:lineRule="auto"/>
        <w:ind w:firstLineChars="200" w:firstLine="420"/>
        <w:rPr>
          <w:rFonts w:ascii="宋体" w:eastAsia="宋体" w:hAnsi="宋体" w:cs="Times New Roman"/>
          <w:spacing w:val="6"/>
          <w:szCs w:val="21"/>
        </w:rPr>
      </w:pPr>
      <w:r>
        <w:rPr>
          <w:rFonts w:ascii="宋体" w:eastAsia="宋体" w:hAnsi="宋体" w:cs="仿宋" w:hint="eastAsia"/>
          <w:szCs w:val="21"/>
        </w:rPr>
        <w:t>8、</w:t>
      </w:r>
      <w:r>
        <w:rPr>
          <w:rFonts w:ascii="宋体" w:eastAsia="宋体" w:hAnsi="宋体" w:cs="Times New Roman" w:hint="eastAsia"/>
          <w:spacing w:val="6"/>
          <w:szCs w:val="21"/>
        </w:rPr>
        <w:t>成交供应商应当对采购人的出团人员的个人资料（如身份证号码、手机号码等）进行保密。</w:t>
      </w:r>
    </w:p>
    <w:p w:rsidR="00B92C80" w:rsidRDefault="00192655">
      <w:pPr>
        <w:pStyle w:val="af1"/>
        <w:numPr>
          <w:ilvl w:val="0"/>
          <w:numId w:val="15"/>
        </w:numPr>
        <w:snapToGrid w:val="0"/>
        <w:spacing w:line="360" w:lineRule="auto"/>
        <w:ind w:firstLineChars="0"/>
        <w:rPr>
          <w:rFonts w:ascii="宋体" w:eastAsia="宋体" w:hAnsi="宋体"/>
          <w:b/>
          <w:bCs/>
        </w:rPr>
      </w:pPr>
      <w:r>
        <w:rPr>
          <w:rFonts w:ascii="宋体" w:eastAsia="宋体" w:hAnsi="宋体" w:hint="eastAsia"/>
          <w:b/>
          <w:bCs/>
        </w:rPr>
        <w:t>违约条款</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成交供应</w:t>
      </w:r>
      <w:proofErr w:type="gramStart"/>
      <w:r>
        <w:rPr>
          <w:rFonts w:ascii="宋体" w:eastAsia="宋体" w:hAnsi="宋体" w:cs="仿宋" w:hint="eastAsia"/>
          <w:szCs w:val="21"/>
        </w:rPr>
        <w:t>商未能</w:t>
      </w:r>
      <w:proofErr w:type="gramEnd"/>
      <w:r>
        <w:rPr>
          <w:rFonts w:ascii="宋体" w:eastAsia="宋体" w:hAnsi="宋体" w:cs="仿宋" w:hint="eastAsia"/>
          <w:szCs w:val="21"/>
        </w:rPr>
        <w:t>按合同规定提供服务,应按合同总费用的5%向采购人支付违约金，违约金不足以弥补采购人损失的，成交供应商还应赔偿采购人损失。</w:t>
      </w:r>
    </w:p>
    <w:p w:rsidR="00B92C80" w:rsidRDefault="00192655">
      <w:pPr>
        <w:spacing w:line="360" w:lineRule="auto"/>
        <w:ind w:firstLineChars="200" w:firstLine="420"/>
        <w:rPr>
          <w:rFonts w:ascii="宋体" w:eastAsia="宋体" w:hAnsi="宋体" w:cs="仿宋"/>
          <w:szCs w:val="21"/>
          <w:highlight w:val="cyan"/>
        </w:rPr>
      </w:pPr>
      <w:r>
        <w:rPr>
          <w:rFonts w:ascii="宋体" w:eastAsia="宋体" w:hAnsi="宋体" w:cs="仿宋" w:hint="eastAsia"/>
          <w:color w:val="000000"/>
          <w:szCs w:val="21"/>
        </w:rPr>
        <w:t>如合同期内，</w:t>
      </w:r>
      <w:r>
        <w:rPr>
          <w:rFonts w:ascii="宋体" w:eastAsia="宋体" w:hAnsi="宋体" w:cs="仿宋" w:hint="eastAsia"/>
          <w:szCs w:val="21"/>
        </w:rPr>
        <w:t>成交供应商</w:t>
      </w:r>
      <w:proofErr w:type="gramStart"/>
      <w:r>
        <w:rPr>
          <w:rFonts w:ascii="宋体" w:eastAsia="宋体" w:hAnsi="宋体" w:cs="仿宋" w:hint="eastAsia"/>
          <w:color w:val="000000"/>
          <w:szCs w:val="21"/>
        </w:rPr>
        <w:t>怠</w:t>
      </w:r>
      <w:proofErr w:type="gramEnd"/>
      <w:r>
        <w:rPr>
          <w:rFonts w:ascii="宋体" w:eastAsia="宋体" w:hAnsi="宋体" w:cs="仿宋" w:hint="eastAsia"/>
          <w:color w:val="000000"/>
          <w:szCs w:val="21"/>
        </w:rPr>
        <w:t>于或拒绝履行合同义务，或提供的服务不符合采购人要求及合同标准等，均属于</w:t>
      </w:r>
      <w:r>
        <w:rPr>
          <w:rFonts w:ascii="宋体" w:eastAsia="宋体" w:hAnsi="宋体" w:cs="仿宋" w:hint="eastAsia"/>
          <w:szCs w:val="21"/>
        </w:rPr>
        <w:t>成交供应商</w:t>
      </w:r>
      <w:r>
        <w:rPr>
          <w:rFonts w:ascii="宋体" w:eastAsia="宋体" w:hAnsi="宋体" w:cs="仿宋" w:hint="eastAsia"/>
          <w:color w:val="000000"/>
          <w:szCs w:val="21"/>
        </w:rPr>
        <w:t>违约，采购人有权立即单方解除本合同，没收</w:t>
      </w:r>
      <w:r>
        <w:rPr>
          <w:rFonts w:ascii="宋体" w:eastAsia="宋体" w:hAnsi="宋体" w:cs="仿宋" w:hint="eastAsia"/>
          <w:szCs w:val="21"/>
        </w:rPr>
        <w:t>成交供应商</w:t>
      </w:r>
      <w:r>
        <w:rPr>
          <w:rFonts w:ascii="宋体" w:eastAsia="宋体" w:hAnsi="宋体" w:cs="仿宋" w:hint="eastAsia"/>
          <w:color w:val="000000"/>
          <w:szCs w:val="21"/>
        </w:rPr>
        <w:t>履约保证金，已发生的实际活动费用（需附有相关发票单据）按时向</w:t>
      </w:r>
      <w:r>
        <w:rPr>
          <w:rFonts w:ascii="宋体" w:eastAsia="宋体" w:hAnsi="宋体" w:cs="仿宋" w:hint="eastAsia"/>
          <w:szCs w:val="21"/>
        </w:rPr>
        <w:t>成交供应商</w:t>
      </w:r>
      <w:r>
        <w:rPr>
          <w:rFonts w:ascii="宋体" w:eastAsia="宋体" w:hAnsi="宋体" w:cs="仿宋" w:hint="eastAsia"/>
          <w:color w:val="000000"/>
          <w:szCs w:val="21"/>
        </w:rPr>
        <w:t>结算。</w:t>
      </w:r>
    </w:p>
    <w:p w:rsidR="00B92C80" w:rsidRDefault="00192655">
      <w:pPr>
        <w:pStyle w:val="af1"/>
        <w:numPr>
          <w:ilvl w:val="0"/>
          <w:numId w:val="15"/>
        </w:numPr>
        <w:snapToGrid w:val="0"/>
        <w:spacing w:line="360" w:lineRule="auto"/>
        <w:ind w:firstLineChars="0"/>
        <w:rPr>
          <w:rFonts w:ascii="宋体" w:eastAsia="宋体" w:hAnsi="宋体"/>
          <w:b/>
          <w:bCs/>
        </w:rPr>
      </w:pPr>
      <w:r>
        <w:rPr>
          <w:rFonts w:ascii="宋体" w:eastAsia="宋体" w:hAnsi="宋体" w:hint="eastAsia"/>
          <w:b/>
          <w:bCs/>
        </w:rPr>
        <w:t>履约保证金</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宋体" w:hint="eastAsia"/>
          <w:szCs w:val="21"/>
        </w:rPr>
        <w:t xml:space="preserve"> </w:t>
      </w:r>
      <w:r>
        <w:rPr>
          <w:rFonts w:ascii="宋体" w:eastAsia="宋体" w:hAnsi="宋体" w:cs="仿宋" w:hint="eastAsia"/>
          <w:szCs w:val="21"/>
        </w:rPr>
        <w:t>履约保证金为合同总费用的5%，成交供应商应在签订合同前向采购人提交履约保证金。履约保证金在全部活动结束，采购人验收合格后，根据成交供应商的书面申请，采购人应在15个工作日内无息退还</w:t>
      </w:r>
      <w:proofErr w:type="gramStart"/>
      <w:r>
        <w:rPr>
          <w:rFonts w:ascii="宋体" w:eastAsia="宋体" w:hAnsi="宋体" w:cs="仿宋" w:hint="eastAsia"/>
          <w:szCs w:val="21"/>
        </w:rPr>
        <w:t>给成交</w:t>
      </w:r>
      <w:proofErr w:type="gramEnd"/>
      <w:r>
        <w:rPr>
          <w:rFonts w:ascii="宋体" w:eastAsia="宋体" w:hAnsi="宋体" w:cs="仿宋" w:hint="eastAsia"/>
          <w:szCs w:val="21"/>
        </w:rPr>
        <w:t xml:space="preserve">供应商；如有违约事项，采购人根据约定扣款，予以无息退还余额。如成交供应商逾期未缴纳保证金，采购人有权立即单方解除本合同。 </w:t>
      </w:r>
    </w:p>
    <w:p w:rsidR="00B92C80" w:rsidRDefault="00192655">
      <w:pPr>
        <w:pStyle w:val="af1"/>
        <w:numPr>
          <w:ilvl w:val="0"/>
          <w:numId w:val="15"/>
        </w:numPr>
        <w:snapToGrid w:val="0"/>
        <w:spacing w:line="360" w:lineRule="auto"/>
        <w:ind w:firstLineChars="0"/>
        <w:rPr>
          <w:rFonts w:ascii="宋体" w:eastAsia="宋体" w:hAnsi="宋体"/>
          <w:b/>
          <w:bCs/>
        </w:rPr>
      </w:pPr>
      <w:r>
        <w:rPr>
          <w:rFonts w:ascii="宋体" w:eastAsia="宋体" w:hAnsi="宋体" w:hint="eastAsia"/>
          <w:b/>
          <w:bCs/>
        </w:rPr>
        <w:t>付款方式</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全部批次的活动结束后，经双方</w:t>
      </w:r>
      <w:proofErr w:type="gramStart"/>
      <w:r>
        <w:rPr>
          <w:rFonts w:ascii="宋体" w:eastAsia="宋体" w:hAnsi="宋体" w:cs="仿宋" w:hint="eastAsia"/>
          <w:szCs w:val="21"/>
        </w:rPr>
        <w:t>核准按</w:t>
      </w:r>
      <w:proofErr w:type="gramEnd"/>
      <w:r>
        <w:rPr>
          <w:rFonts w:ascii="宋体" w:eastAsia="宋体" w:hAnsi="宋体" w:cs="仿宋" w:hint="eastAsia"/>
          <w:szCs w:val="21"/>
        </w:rPr>
        <w:t>实际参加人数无异议并无违约任何条款，在采购人收到成交供应商发票15个工作日内，采购人向成交供应商一次性付清费用。</w:t>
      </w:r>
    </w:p>
    <w:p w:rsidR="00B92C80" w:rsidRDefault="00192655">
      <w:pPr>
        <w:snapToGrid w:val="0"/>
        <w:spacing w:line="360" w:lineRule="auto"/>
        <w:ind w:firstLineChars="200" w:firstLine="420"/>
        <w:rPr>
          <w:rFonts w:ascii="宋体" w:eastAsia="宋体" w:hAnsi="宋体" w:cs="仿宋"/>
          <w:szCs w:val="21"/>
        </w:rPr>
      </w:pPr>
      <w:r>
        <w:rPr>
          <w:rFonts w:ascii="宋体" w:eastAsia="宋体" w:hAnsi="宋体" w:cs="仿宋" w:hint="eastAsia"/>
          <w:szCs w:val="21"/>
        </w:rPr>
        <w:t>因采购人使用的是财政资金，采购人仅负责在上述约定时间内完成申报手续，实际付款到账时间及金额以支付时间及金额为准。采购人不承担逾期付款的违约责任，并且此情况不</w:t>
      </w:r>
      <w:r>
        <w:rPr>
          <w:rFonts w:ascii="宋体" w:eastAsia="宋体" w:hAnsi="宋体" w:cs="仿宋" w:hint="eastAsia"/>
          <w:szCs w:val="21"/>
        </w:rPr>
        <w:lastRenderedPageBreak/>
        <w:t>能成为成交供应商逾期供货或</w:t>
      </w:r>
      <w:proofErr w:type="gramStart"/>
      <w:r>
        <w:rPr>
          <w:rFonts w:ascii="宋体" w:eastAsia="宋体" w:hAnsi="宋体" w:cs="仿宋" w:hint="eastAsia"/>
          <w:szCs w:val="21"/>
        </w:rPr>
        <w:t>怠</w:t>
      </w:r>
      <w:proofErr w:type="gramEnd"/>
      <w:r>
        <w:rPr>
          <w:rFonts w:ascii="宋体" w:eastAsia="宋体" w:hAnsi="宋体" w:cs="仿宋" w:hint="eastAsia"/>
          <w:szCs w:val="21"/>
        </w:rPr>
        <w:t>于提供相应服务的理由。</w:t>
      </w:r>
    </w:p>
    <w:p w:rsidR="00B92C80" w:rsidRDefault="00192655">
      <w:pPr>
        <w:pStyle w:val="a5"/>
        <w:snapToGrid w:val="0"/>
        <w:spacing w:after="0" w:line="360" w:lineRule="auto"/>
        <w:rPr>
          <w:rFonts w:ascii="宋体" w:eastAsia="宋体" w:hAnsi="宋体" w:cs="仿宋_GB2312"/>
          <w:szCs w:val="21"/>
        </w:rPr>
      </w:pPr>
      <w:r>
        <w:rPr>
          <w:rFonts w:ascii="宋体" w:eastAsia="宋体" w:hAnsi="宋体" w:cs="仿宋_GB2312" w:hint="eastAsia"/>
          <w:szCs w:val="21"/>
        </w:rPr>
        <w:t xml:space="preserve"> </w:t>
      </w:r>
    </w:p>
    <w:p w:rsidR="00B92C80" w:rsidRDefault="00B92C80">
      <w:pPr>
        <w:pStyle w:val="a5"/>
        <w:snapToGrid w:val="0"/>
        <w:spacing w:line="560" w:lineRule="exact"/>
        <w:rPr>
          <w:rFonts w:ascii="宋体" w:eastAsia="宋体" w:hAnsi="宋体" w:cs="仿宋_GB2312"/>
          <w:szCs w:val="21"/>
        </w:rPr>
      </w:pPr>
    </w:p>
    <w:p w:rsidR="00B92C80" w:rsidRDefault="00192655">
      <w:pPr>
        <w:pStyle w:val="ab"/>
        <w:spacing w:before="0" w:after="0"/>
        <w:rPr>
          <w:rFonts w:ascii="宋体" w:hAnsi="宋体"/>
          <w:lang w:val="zh-CN"/>
        </w:rPr>
      </w:pPr>
      <w:r>
        <w:rPr>
          <w:rFonts w:ascii="宋体" w:hAnsi="宋体"/>
          <w:lang w:val="zh-CN"/>
        </w:rPr>
        <w:br w:type="page"/>
      </w:r>
    </w:p>
    <w:p w:rsidR="00B92C80" w:rsidRDefault="00192655">
      <w:pPr>
        <w:pStyle w:val="ab"/>
        <w:spacing w:before="0" w:after="0"/>
        <w:rPr>
          <w:rFonts w:ascii="宋体" w:hAnsi="宋体"/>
          <w:lang w:val="zh-CN"/>
        </w:rPr>
      </w:pPr>
      <w:r>
        <w:rPr>
          <w:rFonts w:ascii="宋体" w:hAnsi="宋体" w:hint="eastAsia"/>
          <w:lang w:val="zh-CN"/>
        </w:rPr>
        <w:lastRenderedPageBreak/>
        <w:t>第三章 报价附件</w:t>
      </w:r>
    </w:p>
    <w:p w:rsidR="00B92C80" w:rsidRDefault="00192655">
      <w:pPr>
        <w:pStyle w:val="2"/>
        <w:spacing w:before="0" w:after="0"/>
        <w:jc w:val="center"/>
        <w:rPr>
          <w:rFonts w:ascii="宋体" w:eastAsia="宋体" w:hAnsi="宋体"/>
          <w:sz w:val="36"/>
          <w:szCs w:val="36"/>
          <w:lang w:val="zh-CN"/>
        </w:rPr>
      </w:pPr>
      <w:r>
        <w:rPr>
          <w:rFonts w:ascii="宋体" w:eastAsia="宋体" w:hAnsi="宋体" w:hint="eastAsia"/>
          <w:lang w:val="zh-CN"/>
        </w:rPr>
        <w:t>报 价 表</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385"/>
        <w:gridCol w:w="1126"/>
        <w:gridCol w:w="1069"/>
        <w:gridCol w:w="1674"/>
        <w:gridCol w:w="915"/>
      </w:tblGrid>
      <w:tr w:rsidR="00B92C80">
        <w:trPr>
          <w:trHeight w:val="682"/>
          <w:jc w:val="center"/>
        </w:trPr>
        <w:tc>
          <w:tcPr>
            <w:tcW w:w="840" w:type="dxa"/>
            <w:shd w:val="clear" w:color="000000" w:fill="FFFFFF"/>
            <w:vAlign w:val="center"/>
          </w:tcPr>
          <w:p w:rsidR="00B92C80" w:rsidRDefault="00192655">
            <w:pPr>
              <w:jc w:val="center"/>
              <w:rPr>
                <w:rFonts w:ascii="宋体" w:hAnsi="宋体"/>
                <w:b/>
                <w:color w:val="000000" w:themeColor="text1"/>
                <w:szCs w:val="21"/>
              </w:rPr>
            </w:pPr>
            <w:r>
              <w:rPr>
                <w:rFonts w:ascii="宋体" w:hAnsi="宋体" w:hint="eastAsia"/>
                <w:b/>
                <w:color w:val="000000" w:themeColor="text1"/>
                <w:szCs w:val="21"/>
              </w:rPr>
              <w:t>序号</w:t>
            </w:r>
          </w:p>
        </w:tc>
        <w:tc>
          <w:tcPr>
            <w:tcW w:w="3385" w:type="dxa"/>
            <w:shd w:val="clear" w:color="000000" w:fill="FFFFFF"/>
            <w:vAlign w:val="center"/>
          </w:tcPr>
          <w:p w:rsidR="00B92C80" w:rsidRDefault="00192655">
            <w:pPr>
              <w:jc w:val="center"/>
              <w:rPr>
                <w:rFonts w:ascii="宋体" w:hAnsi="宋体"/>
                <w:b/>
                <w:color w:val="000000" w:themeColor="text1"/>
                <w:szCs w:val="21"/>
              </w:rPr>
            </w:pPr>
            <w:r>
              <w:rPr>
                <w:rFonts w:ascii="宋体" w:hAnsi="宋体" w:hint="eastAsia"/>
                <w:b/>
                <w:color w:val="000000" w:themeColor="text1"/>
                <w:szCs w:val="21"/>
              </w:rPr>
              <w:t>项目名称</w:t>
            </w:r>
          </w:p>
        </w:tc>
        <w:tc>
          <w:tcPr>
            <w:tcW w:w="1126" w:type="dxa"/>
            <w:shd w:val="clear" w:color="000000" w:fill="FFFFFF"/>
            <w:vAlign w:val="center"/>
          </w:tcPr>
          <w:p w:rsidR="00B92C80" w:rsidRDefault="00192655">
            <w:pPr>
              <w:jc w:val="center"/>
              <w:rPr>
                <w:rFonts w:ascii="宋体" w:hAnsi="宋体"/>
                <w:b/>
                <w:color w:val="000000" w:themeColor="text1"/>
                <w:szCs w:val="21"/>
              </w:rPr>
            </w:pPr>
            <w:r>
              <w:rPr>
                <w:rFonts w:ascii="宋体" w:hAnsi="宋体" w:hint="eastAsia"/>
                <w:b/>
                <w:color w:val="000000" w:themeColor="text1"/>
                <w:szCs w:val="21"/>
              </w:rPr>
              <w:t>单位</w:t>
            </w:r>
          </w:p>
        </w:tc>
        <w:tc>
          <w:tcPr>
            <w:tcW w:w="1069" w:type="dxa"/>
            <w:shd w:val="clear" w:color="000000" w:fill="FFFFFF"/>
            <w:vAlign w:val="center"/>
          </w:tcPr>
          <w:p w:rsidR="00B92C80" w:rsidRDefault="00192655">
            <w:pPr>
              <w:jc w:val="center"/>
              <w:rPr>
                <w:rFonts w:ascii="宋体" w:hAnsi="宋体"/>
                <w:b/>
                <w:color w:val="000000" w:themeColor="text1"/>
                <w:szCs w:val="21"/>
              </w:rPr>
            </w:pPr>
            <w:r>
              <w:rPr>
                <w:rFonts w:ascii="宋体" w:hAnsi="宋体" w:hint="eastAsia"/>
                <w:b/>
                <w:color w:val="000000" w:themeColor="text1"/>
                <w:szCs w:val="21"/>
              </w:rPr>
              <w:t>数量</w:t>
            </w:r>
          </w:p>
        </w:tc>
        <w:tc>
          <w:tcPr>
            <w:tcW w:w="1674" w:type="dxa"/>
            <w:shd w:val="clear" w:color="000000" w:fill="FFFFFF"/>
            <w:vAlign w:val="center"/>
          </w:tcPr>
          <w:p w:rsidR="00B92C80" w:rsidRDefault="00192655">
            <w:pPr>
              <w:jc w:val="center"/>
              <w:rPr>
                <w:rFonts w:ascii="宋体" w:hAnsi="宋体"/>
                <w:b/>
                <w:color w:val="000000" w:themeColor="text1"/>
                <w:szCs w:val="21"/>
              </w:rPr>
            </w:pPr>
            <w:proofErr w:type="gramStart"/>
            <w:r>
              <w:rPr>
                <w:rFonts w:ascii="宋体" w:hAnsi="宋体" w:hint="eastAsia"/>
                <w:b/>
                <w:color w:val="000000" w:themeColor="text1"/>
                <w:szCs w:val="21"/>
              </w:rPr>
              <w:t>下浮率</w:t>
            </w:r>
            <w:proofErr w:type="gramEnd"/>
          </w:p>
        </w:tc>
        <w:tc>
          <w:tcPr>
            <w:tcW w:w="915" w:type="dxa"/>
            <w:shd w:val="clear" w:color="000000" w:fill="FFFFFF"/>
            <w:vAlign w:val="center"/>
          </w:tcPr>
          <w:p w:rsidR="00B92C80" w:rsidRDefault="00192655">
            <w:pPr>
              <w:jc w:val="center"/>
              <w:rPr>
                <w:rFonts w:ascii="宋体" w:hAnsi="宋体"/>
                <w:b/>
                <w:color w:val="000000" w:themeColor="text1"/>
                <w:szCs w:val="21"/>
              </w:rPr>
            </w:pPr>
            <w:r>
              <w:rPr>
                <w:rFonts w:ascii="宋体" w:hAnsi="宋体" w:hint="eastAsia"/>
                <w:b/>
                <w:color w:val="000000" w:themeColor="text1"/>
                <w:szCs w:val="21"/>
              </w:rPr>
              <w:t>备注</w:t>
            </w:r>
          </w:p>
        </w:tc>
      </w:tr>
      <w:tr w:rsidR="00B92C80">
        <w:trPr>
          <w:trHeight w:val="816"/>
          <w:jc w:val="center"/>
        </w:trPr>
        <w:tc>
          <w:tcPr>
            <w:tcW w:w="840" w:type="dxa"/>
            <w:shd w:val="clear" w:color="000000" w:fill="FFFFFF"/>
            <w:vAlign w:val="center"/>
          </w:tcPr>
          <w:p w:rsidR="00B92C80" w:rsidRDefault="00192655">
            <w:pPr>
              <w:jc w:val="center"/>
              <w:rPr>
                <w:rFonts w:ascii="宋体" w:hAnsi="宋体"/>
                <w:color w:val="000000" w:themeColor="text1"/>
                <w:szCs w:val="21"/>
              </w:rPr>
            </w:pPr>
            <w:r>
              <w:rPr>
                <w:rFonts w:ascii="宋体" w:hAnsi="宋体" w:hint="eastAsia"/>
                <w:color w:val="000000" w:themeColor="text1"/>
                <w:szCs w:val="21"/>
              </w:rPr>
              <w:t>1</w:t>
            </w:r>
          </w:p>
        </w:tc>
        <w:tc>
          <w:tcPr>
            <w:tcW w:w="3385" w:type="dxa"/>
            <w:shd w:val="clear" w:color="000000" w:fill="FFFFFF"/>
            <w:vAlign w:val="center"/>
          </w:tcPr>
          <w:p w:rsidR="00B92C80" w:rsidRDefault="004B6C7F">
            <w:pPr>
              <w:jc w:val="center"/>
              <w:rPr>
                <w:rFonts w:ascii="宋体" w:hAnsi="宋体"/>
                <w:color w:val="000000" w:themeColor="text1"/>
                <w:szCs w:val="21"/>
              </w:rPr>
            </w:pPr>
            <w:r>
              <w:rPr>
                <w:rFonts w:ascii="宋体" w:eastAsia="宋体" w:hAnsi="宋体" w:hint="eastAsia"/>
                <w:szCs w:val="21"/>
              </w:rPr>
              <w:t>广东省肇庆监狱工会委员会2023年秋游活动项目（第二次竞价）</w:t>
            </w:r>
          </w:p>
        </w:tc>
        <w:tc>
          <w:tcPr>
            <w:tcW w:w="1126" w:type="dxa"/>
            <w:shd w:val="clear" w:color="000000" w:fill="FFFFFF"/>
            <w:vAlign w:val="center"/>
          </w:tcPr>
          <w:p w:rsidR="00B92C80" w:rsidRDefault="00192655">
            <w:pPr>
              <w:jc w:val="center"/>
              <w:rPr>
                <w:rFonts w:ascii="宋体" w:hAnsi="宋体"/>
                <w:color w:val="000000" w:themeColor="text1"/>
                <w:szCs w:val="21"/>
              </w:rPr>
            </w:pPr>
            <w:r>
              <w:rPr>
                <w:rFonts w:ascii="宋体" w:hAnsi="宋体" w:cs="宋体" w:hint="eastAsia"/>
                <w:szCs w:val="21"/>
              </w:rPr>
              <w:t>项</w:t>
            </w:r>
          </w:p>
        </w:tc>
        <w:tc>
          <w:tcPr>
            <w:tcW w:w="1069" w:type="dxa"/>
            <w:shd w:val="clear" w:color="000000" w:fill="FFFFFF"/>
            <w:vAlign w:val="center"/>
          </w:tcPr>
          <w:p w:rsidR="00B92C80" w:rsidRDefault="00192655">
            <w:pPr>
              <w:jc w:val="center"/>
              <w:rPr>
                <w:rFonts w:ascii="宋体" w:hAnsi="宋体"/>
                <w:color w:val="000000" w:themeColor="text1"/>
                <w:szCs w:val="21"/>
              </w:rPr>
            </w:pPr>
            <w:r>
              <w:rPr>
                <w:rFonts w:ascii="宋体" w:hAnsi="宋体"/>
                <w:color w:val="000000" w:themeColor="text1"/>
                <w:szCs w:val="21"/>
              </w:rPr>
              <w:t>1</w:t>
            </w:r>
          </w:p>
        </w:tc>
        <w:tc>
          <w:tcPr>
            <w:tcW w:w="1674" w:type="dxa"/>
            <w:shd w:val="clear" w:color="000000" w:fill="FFFFFF"/>
            <w:vAlign w:val="center"/>
          </w:tcPr>
          <w:p w:rsidR="00B92C80" w:rsidRDefault="00B92C80">
            <w:pPr>
              <w:jc w:val="left"/>
              <w:rPr>
                <w:rFonts w:ascii="宋体" w:hAnsi="宋体"/>
                <w:color w:val="000000" w:themeColor="text1"/>
                <w:szCs w:val="21"/>
              </w:rPr>
            </w:pPr>
          </w:p>
        </w:tc>
        <w:tc>
          <w:tcPr>
            <w:tcW w:w="915" w:type="dxa"/>
            <w:shd w:val="clear" w:color="000000" w:fill="FFFFFF"/>
            <w:vAlign w:val="center"/>
          </w:tcPr>
          <w:p w:rsidR="00B92C80" w:rsidRDefault="00B92C80">
            <w:pPr>
              <w:jc w:val="left"/>
              <w:rPr>
                <w:rFonts w:ascii="宋体" w:hAnsi="宋体"/>
                <w:color w:val="000000" w:themeColor="text1"/>
                <w:szCs w:val="21"/>
              </w:rPr>
            </w:pPr>
          </w:p>
        </w:tc>
      </w:tr>
    </w:tbl>
    <w:p w:rsidR="00B92C80" w:rsidRDefault="00192655">
      <w:pPr>
        <w:spacing w:line="500" w:lineRule="exact"/>
        <w:rPr>
          <w:rFonts w:ascii="宋体" w:eastAsia="宋体" w:hAnsi="宋体"/>
          <w:b/>
          <w:spacing w:val="4"/>
          <w:szCs w:val="21"/>
        </w:rPr>
      </w:pPr>
      <w:r>
        <w:rPr>
          <w:rFonts w:ascii="宋体" w:eastAsia="宋体" w:hAnsi="宋体" w:hint="eastAsia"/>
          <w:b/>
          <w:spacing w:val="4"/>
          <w:szCs w:val="21"/>
        </w:rPr>
        <w:t>注：</w:t>
      </w:r>
    </w:p>
    <w:p w:rsidR="00B92C80" w:rsidRDefault="00192655">
      <w:pPr>
        <w:pStyle w:val="aa"/>
        <w:numPr>
          <w:ilvl w:val="0"/>
          <w:numId w:val="16"/>
        </w:numPr>
        <w:shd w:val="clear" w:color="auto" w:fill="FFFFFF"/>
        <w:spacing w:before="0" w:beforeAutospacing="0" w:after="0" w:afterAutospacing="0" w:line="276"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w:t>
      </w:r>
      <w:r>
        <w:rPr>
          <w:rFonts w:hint="eastAsia"/>
          <w:b/>
          <w:bCs/>
          <w:sz w:val="21"/>
          <w:szCs w:val="21"/>
        </w:rPr>
        <w:t>否则将有可能影响成交结果，不推荐为成交候选人</w:t>
      </w:r>
      <w:r>
        <w:rPr>
          <w:rFonts w:hint="eastAsia"/>
          <w:b/>
          <w:bCs/>
          <w:sz w:val="21"/>
          <w:szCs w:val="21"/>
          <w:u w:val="single"/>
        </w:rPr>
        <w:t>；</w:t>
      </w:r>
    </w:p>
    <w:p w:rsidR="00B92C80" w:rsidRDefault="00192655">
      <w:pPr>
        <w:pStyle w:val="aa"/>
        <w:numPr>
          <w:ilvl w:val="0"/>
          <w:numId w:val="16"/>
        </w:numPr>
        <w:shd w:val="clear" w:color="auto" w:fill="FFFFFF"/>
        <w:spacing w:before="0" w:beforeAutospacing="0" w:after="0" w:afterAutospacing="0"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B92C80" w:rsidRDefault="00192655">
      <w:pPr>
        <w:pStyle w:val="aa"/>
        <w:numPr>
          <w:ilvl w:val="0"/>
          <w:numId w:val="16"/>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B92C80" w:rsidRDefault="00192655">
      <w:pPr>
        <w:widowControl/>
        <w:numPr>
          <w:ilvl w:val="0"/>
          <w:numId w:val="16"/>
        </w:numPr>
        <w:shd w:val="clear" w:color="auto" w:fill="FFFFFF"/>
        <w:spacing w:line="276" w:lineRule="auto"/>
        <w:jc w:val="left"/>
        <w:rPr>
          <w:rFonts w:ascii="宋体" w:hAnsi="宋体"/>
          <w:b/>
          <w:bCs/>
          <w:szCs w:val="21"/>
          <w:u w:val="single"/>
        </w:rPr>
      </w:pPr>
      <w:proofErr w:type="gramStart"/>
      <w:r>
        <w:rPr>
          <w:rFonts w:ascii="宋体" w:hAnsi="宋体"/>
          <w:b/>
          <w:bCs/>
          <w:u w:val="single"/>
        </w:rPr>
        <w:t>下浮率报价</w:t>
      </w:r>
      <w:proofErr w:type="gramEnd"/>
      <w:r>
        <w:rPr>
          <w:rFonts w:ascii="宋体" w:hAnsi="宋体"/>
          <w:b/>
          <w:bCs/>
          <w:szCs w:val="21"/>
          <w:u w:val="single"/>
        </w:rPr>
        <w:t>没有大于或等于</w:t>
      </w:r>
      <w:r>
        <w:rPr>
          <w:rFonts w:ascii="宋体" w:hAnsi="宋体" w:hint="eastAsia"/>
          <w:b/>
          <w:bCs/>
          <w:szCs w:val="21"/>
          <w:u w:val="single"/>
        </w:rPr>
        <w:t>100</w:t>
      </w:r>
      <w:r>
        <w:rPr>
          <w:rFonts w:ascii="宋体" w:hAnsi="宋体"/>
          <w:b/>
          <w:bCs/>
          <w:szCs w:val="21"/>
          <w:u w:val="single"/>
        </w:rPr>
        <w:t>%，也没有为负数，且是固定唯一值的，否则为无效报价</w:t>
      </w:r>
      <w:r>
        <w:rPr>
          <w:rFonts w:ascii="宋体" w:hAnsi="宋体" w:hint="eastAsia"/>
          <w:b/>
          <w:bCs/>
          <w:szCs w:val="21"/>
          <w:u w:val="single"/>
        </w:rPr>
        <w:t>；</w:t>
      </w:r>
      <w:proofErr w:type="gramStart"/>
      <w:r>
        <w:rPr>
          <w:rFonts w:ascii="宋体" w:hAnsi="宋体" w:hint="eastAsia"/>
          <w:b/>
          <w:bCs/>
          <w:szCs w:val="21"/>
          <w:u w:val="single"/>
        </w:rPr>
        <w:t>下浮率</w:t>
      </w:r>
      <w:proofErr w:type="gramEnd"/>
      <w:r>
        <w:rPr>
          <w:rFonts w:ascii="宋体" w:hAnsi="宋体" w:hint="eastAsia"/>
          <w:b/>
          <w:bCs/>
          <w:szCs w:val="21"/>
          <w:u w:val="single"/>
        </w:rPr>
        <w:t>高的为成交供应商。供应商所报</w:t>
      </w:r>
      <w:proofErr w:type="gramStart"/>
      <w:r>
        <w:rPr>
          <w:rFonts w:ascii="宋体" w:hAnsi="宋体" w:hint="eastAsia"/>
          <w:b/>
          <w:bCs/>
          <w:szCs w:val="21"/>
          <w:u w:val="single"/>
        </w:rPr>
        <w:t>下浮率</w:t>
      </w:r>
      <w:proofErr w:type="gramEnd"/>
      <w:r>
        <w:rPr>
          <w:rFonts w:ascii="宋体" w:hAnsi="宋体" w:hint="eastAsia"/>
          <w:b/>
          <w:bCs/>
          <w:szCs w:val="21"/>
          <w:u w:val="single"/>
        </w:rPr>
        <w:t>为成交下浮率，即：合同物品单价</w:t>
      </w:r>
      <w:r>
        <w:rPr>
          <w:rFonts w:ascii="宋体" w:hAnsi="宋体"/>
          <w:b/>
          <w:bCs/>
          <w:szCs w:val="21"/>
          <w:u w:val="single"/>
        </w:rPr>
        <w:t>=</w:t>
      </w:r>
      <w:r>
        <w:rPr>
          <w:rFonts w:ascii="宋体" w:hAnsi="宋体" w:hint="eastAsia"/>
          <w:b/>
          <w:bCs/>
          <w:szCs w:val="21"/>
          <w:u w:val="single"/>
        </w:rPr>
        <w:t>最高</w:t>
      </w:r>
      <w:r>
        <w:rPr>
          <w:rFonts w:ascii="宋体" w:hAnsi="宋体"/>
          <w:b/>
          <w:bCs/>
          <w:szCs w:val="21"/>
          <w:u w:val="single"/>
        </w:rPr>
        <w:t>单价限价*</w:t>
      </w:r>
      <w:r>
        <w:rPr>
          <w:rFonts w:ascii="宋体" w:hAnsi="宋体" w:hint="eastAsia"/>
          <w:b/>
          <w:bCs/>
          <w:szCs w:val="21"/>
          <w:u w:val="single"/>
        </w:rPr>
        <w:t>（1-</w:t>
      </w:r>
      <w:r>
        <w:rPr>
          <w:rFonts w:ascii="宋体" w:hAnsi="宋体"/>
          <w:b/>
          <w:bCs/>
          <w:szCs w:val="21"/>
          <w:u w:val="single"/>
        </w:rPr>
        <w:t>下浮率</w:t>
      </w:r>
      <w:r>
        <w:rPr>
          <w:rFonts w:ascii="宋体" w:hAnsi="宋体" w:hint="eastAsia"/>
          <w:b/>
          <w:bCs/>
          <w:szCs w:val="21"/>
          <w:u w:val="single"/>
        </w:rPr>
        <w:t>）</w:t>
      </w:r>
      <w:r>
        <w:rPr>
          <w:rFonts w:ascii="宋体" w:hAnsi="宋体"/>
          <w:b/>
          <w:bCs/>
          <w:szCs w:val="21"/>
          <w:u w:val="single"/>
        </w:rPr>
        <w:t>；在本项目合同服务履行期间，该</w:t>
      </w:r>
      <w:proofErr w:type="gramStart"/>
      <w:r>
        <w:rPr>
          <w:rFonts w:ascii="宋体" w:hAnsi="宋体"/>
          <w:b/>
          <w:bCs/>
          <w:szCs w:val="21"/>
          <w:u w:val="single"/>
        </w:rPr>
        <w:t>下浮率</w:t>
      </w:r>
      <w:proofErr w:type="gramEnd"/>
      <w:r>
        <w:rPr>
          <w:rFonts w:ascii="宋体" w:hAnsi="宋体"/>
          <w:b/>
          <w:bCs/>
          <w:szCs w:val="21"/>
          <w:u w:val="single"/>
        </w:rPr>
        <w:t>不作另行调整；</w:t>
      </w:r>
    </w:p>
    <w:p w:rsidR="00B92C80" w:rsidRDefault="00192655">
      <w:pPr>
        <w:widowControl/>
        <w:numPr>
          <w:ilvl w:val="0"/>
          <w:numId w:val="16"/>
        </w:numPr>
        <w:spacing w:line="340" w:lineRule="exact"/>
        <w:jc w:val="left"/>
        <w:rPr>
          <w:rFonts w:ascii="宋体" w:hAnsi="宋体" w:cs="宋体"/>
          <w:b/>
          <w:bCs/>
          <w:kern w:val="0"/>
          <w:szCs w:val="21"/>
        </w:rPr>
      </w:pPr>
      <w:proofErr w:type="gramStart"/>
      <w:r>
        <w:rPr>
          <w:rFonts w:ascii="宋体" w:hAnsi="宋体" w:cs="宋体" w:hint="eastAsia"/>
          <w:b/>
          <w:bCs/>
          <w:kern w:val="0"/>
          <w:szCs w:val="21"/>
        </w:rPr>
        <w:t>下浮率</w:t>
      </w:r>
      <w:proofErr w:type="gramEnd"/>
      <w:r>
        <w:rPr>
          <w:rFonts w:ascii="宋体" w:hAnsi="宋体" w:cs="宋体" w:hint="eastAsia"/>
          <w:b/>
          <w:bCs/>
          <w:kern w:val="0"/>
          <w:szCs w:val="21"/>
        </w:rPr>
        <w:t>的报价均应包含国家规定的税费。</w:t>
      </w:r>
    </w:p>
    <w:p w:rsidR="00B92C80" w:rsidRDefault="00192655">
      <w:pPr>
        <w:pStyle w:val="aa"/>
        <w:numPr>
          <w:ilvl w:val="0"/>
          <w:numId w:val="16"/>
        </w:numPr>
        <w:shd w:val="clear" w:color="auto" w:fill="FFFFFF"/>
        <w:spacing w:before="0" w:beforeAutospacing="0" w:after="0" w:afterAutospacing="0" w:line="276" w:lineRule="auto"/>
        <w:rPr>
          <w:b/>
          <w:sz w:val="21"/>
          <w:szCs w:val="21"/>
        </w:rPr>
      </w:pPr>
      <w:r>
        <w:rPr>
          <w:rFonts w:hint="eastAsia"/>
          <w:b/>
          <w:bCs/>
          <w:sz w:val="21"/>
          <w:szCs w:val="21"/>
        </w:rPr>
        <w:t>本项目不接受有选择性的报价，只允许报一个下浮率，且所报的</w:t>
      </w:r>
      <w:proofErr w:type="gramStart"/>
      <w:r>
        <w:rPr>
          <w:rFonts w:hint="eastAsia"/>
          <w:b/>
          <w:bCs/>
          <w:sz w:val="21"/>
          <w:szCs w:val="21"/>
        </w:rPr>
        <w:t>下浮率应当</w:t>
      </w:r>
      <w:proofErr w:type="gramEnd"/>
      <w:r>
        <w:rPr>
          <w:rFonts w:hint="eastAsia"/>
          <w:b/>
          <w:bCs/>
          <w:sz w:val="21"/>
          <w:szCs w:val="21"/>
        </w:rPr>
        <w:t>适用于该类别所有产品单品。</w:t>
      </w:r>
    </w:p>
    <w:p w:rsidR="00B92C80" w:rsidRDefault="00B92C80">
      <w:pPr>
        <w:pStyle w:val="aa"/>
        <w:shd w:val="clear" w:color="auto" w:fill="FFFFFF"/>
        <w:spacing w:before="0" w:beforeAutospacing="0" w:after="0" w:afterAutospacing="0" w:line="276" w:lineRule="auto"/>
        <w:ind w:left="420"/>
        <w:rPr>
          <w:b/>
          <w:sz w:val="21"/>
          <w:szCs w:val="21"/>
        </w:rPr>
      </w:pPr>
    </w:p>
    <w:p w:rsidR="00B92C80" w:rsidRDefault="00192655">
      <w:pPr>
        <w:wordWrap w:val="0"/>
        <w:spacing w:line="360" w:lineRule="auto"/>
        <w:ind w:right="218"/>
        <w:jc w:val="right"/>
        <w:rPr>
          <w:rFonts w:ascii="宋体" w:eastAsia="宋体" w:hAnsi="宋体"/>
          <w:spacing w:val="4"/>
          <w:szCs w:val="21"/>
        </w:rPr>
      </w:pPr>
      <w:r>
        <w:rPr>
          <w:rFonts w:ascii="宋体" w:eastAsia="宋体" w:hAnsi="宋体" w:hint="eastAsia"/>
          <w:spacing w:val="4"/>
          <w:szCs w:val="21"/>
        </w:rPr>
        <w:t xml:space="preserve">  </w:t>
      </w:r>
    </w:p>
    <w:p w:rsidR="00B92C80" w:rsidRDefault="00192655">
      <w:pPr>
        <w:wordWrap w:val="0"/>
        <w:spacing w:line="360" w:lineRule="auto"/>
        <w:ind w:right="218"/>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B92C80" w:rsidRDefault="00B92C80">
      <w:pPr>
        <w:spacing w:line="360" w:lineRule="auto"/>
        <w:ind w:right="210"/>
        <w:jc w:val="right"/>
        <w:rPr>
          <w:rFonts w:ascii="宋体" w:eastAsia="宋体" w:hAnsi="宋体"/>
          <w:szCs w:val="21"/>
          <w:u w:val="single"/>
        </w:rPr>
      </w:pPr>
    </w:p>
    <w:p w:rsidR="00B92C80" w:rsidRDefault="00192655">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B92C80" w:rsidRDefault="00192655">
      <w:pPr>
        <w:pStyle w:val="2"/>
        <w:keepLines w:val="0"/>
        <w:spacing w:before="0" w:after="240" w:line="360" w:lineRule="auto"/>
        <w:ind w:left="720" w:hanging="360"/>
        <w:jc w:val="center"/>
        <w:rPr>
          <w:rFonts w:ascii="宋体" w:eastAsia="宋体" w:hAnsi="宋体"/>
        </w:rPr>
      </w:pPr>
      <w:r>
        <w:rPr>
          <w:rFonts w:ascii="宋体" w:eastAsia="宋体" w:hAnsi="宋体"/>
        </w:rPr>
        <w:br w:type="page"/>
      </w:r>
    </w:p>
    <w:p w:rsidR="00B92C80" w:rsidRDefault="00192655">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采购需求书响应声明函</w:t>
      </w:r>
    </w:p>
    <w:p w:rsidR="00B92C80" w:rsidRDefault="00192655">
      <w:pPr>
        <w:spacing w:line="360" w:lineRule="auto"/>
        <w:rPr>
          <w:rFonts w:ascii="宋体" w:eastAsia="宋体" w:hAnsi="宋体"/>
          <w:b/>
          <w:szCs w:val="21"/>
        </w:rPr>
      </w:pPr>
      <w:r>
        <w:rPr>
          <w:rFonts w:ascii="宋体" w:eastAsia="宋体" w:hAnsi="宋体" w:hint="eastAsia"/>
          <w:b/>
          <w:szCs w:val="21"/>
        </w:rPr>
        <w:t>致：广东省肇庆监狱工会委员会、</w:t>
      </w:r>
      <w:proofErr w:type="gramStart"/>
      <w:r>
        <w:rPr>
          <w:rFonts w:ascii="宋体" w:eastAsia="宋体" w:hAnsi="宋体"/>
          <w:b/>
        </w:rPr>
        <w:t>云采</w:t>
      </w:r>
      <w:proofErr w:type="gramEnd"/>
      <w:r>
        <w:rPr>
          <w:rFonts w:ascii="宋体" w:eastAsia="宋体" w:hAnsi="宋体"/>
          <w:b/>
        </w:rPr>
        <w:t>链（广州）信息科技有限公司</w:t>
      </w:r>
    </w:p>
    <w:p w:rsidR="00B92C80" w:rsidRDefault="00B92C80">
      <w:pPr>
        <w:spacing w:line="360" w:lineRule="auto"/>
        <w:rPr>
          <w:rFonts w:ascii="宋体" w:eastAsia="宋体" w:hAnsi="宋体"/>
          <w:lang w:val="zh-CN"/>
        </w:rPr>
      </w:pPr>
    </w:p>
    <w:p w:rsidR="00B92C80" w:rsidRDefault="00192655">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sidR="004B6C7F">
        <w:rPr>
          <w:rFonts w:ascii="宋体" w:eastAsia="宋体" w:hAnsi="宋体" w:cs="Segoe UI"/>
          <w:b/>
          <w:szCs w:val="21"/>
        </w:rPr>
        <w:t>广东省肇庆监狱工会委员会2023年秋游活动项目（第二次竞价）</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B92C80" w:rsidRDefault="00192655">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B92C80" w:rsidRDefault="00192655">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B92C80" w:rsidRDefault="00192655">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B92C80" w:rsidRDefault="00192655">
      <w:pPr>
        <w:pStyle w:val="af1"/>
        <w:numPr>
          <w:ilvl w:val="0"/>
          <w:numId w:val="17"/>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B92C80" w:rsidRDefault="00192655">
      <w:pPr>
        <w:pStyle w:val="af1"/>
        <w:numPr>
          <w:ilvl w:val="0"/>
          <w:numId w:val="17"/>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B92C80" w:rsidRDefault="00B92C80">
      <w:pPr>
        <w:widowControl/>
        <w:spacing w:line="360" w:lineRule="auto"/>
        <w:jc w:val="left"/>
        <w:rPr>
          <w:rFonts w:ascii="宋体" w:eastAsia="宋体" w:hAnsi="宋体"/>
          <w:b/>
          <w:bCs/>
          <w:kern w:val="0"/>
          <w:sz w:val="32"/>
          <w:szCs w:val="32"/>
        </w:rPr>
      </w:pPr>
    </w:p>
    <w:p w:rsidR="00B92C80" w:rsidRDefault="00192655">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B92C80" w:rsidRDefault="00B92C80">
      <w:pPr>
        <w:spacing w:line="360" w:lineRule="auto"/>
        <w:ind w:firstLineChars="50" w:firstLine="105"/>
        <w:jc w:val="right"/>
        <w:rPr>
          <w:rFonts w:ascii="宋体" w:eastAsia="宋体" w:hAnsi="宋体"/>
          <w:szCs w:val="21"/>
          <w:u w:val="single"/>
        </w:rPr>
      </w:pPr>
    </w:p>
    <w:p w:rsidR="00B92C80" w:rsidRDefault="00192655">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B92C80" w:rsidRDefault="00B92C80">
      <w:pPr>
        <w:widowControl/>
        <w:spacing w:line="360" w:lineRule="auto"/>
        <w:jc w:val="right"/>
        <w:rPr>
          <w:rFonts w:ascii="宋体" w:eastAsia="宋体" w:hAnsi="宋体"/>
          <w:b/>
          <w:bCs/>
          <w:kern w:val="0"/>
          <w:sz w:val="32"/>
          <w:szCs w:val="32"/>
          <w:lang w:val="zh-CN"/>
        </w:rPr>
      </w:pPr>
    </w:p>
    <w:p w:rsidR="00B92C80" w:rsidRDefault="00B92C80">
      <w:pPr>
        <w:spacing w:line="360" w:lineRule="auto"/>
        <w:rPr>
          <w:rFonts w:ascii="宋体" w:eastAsia="宋体" w:hAnsi="宋体"/>
        </w:rPr>
      </w:pPr>
    </w:p>
    <w:p w:rsidR="00B92C80" w:rsidRDefault="00192655">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B92C80" w:rsidRDefault="00192655">
      <w:pPr>
        <w:pStyle w:val="2"/>
        <w:spacing w:before="0" w:after="0"/>
        <w:jc w:val="center"/>
        <w:rPr>
          <w:rFonts w:ascii="宋体" w:eastAsia="宋体" w:hAnsi="宋体"/>
        </w:rPr>
      </w:pPr>
      <w:r>
        <w:rPr>
          <w:rFonts w:ascii="宋体" w:eastAsia="宋体" w:hAnsi="宋体" w:hint="eastAsia"/>
        </w:rPr>
        <w:lastRenderedPageBreak/>
        <w:t>供应商资格声明函</w:t>
      </w:r>
    </w:p>
    <w:p w:rsidR="00B92C80" w:rsidRDefault="00B92C80">
      <w:pPr>
        <w:rPr>
          <w:rFonts w:ascii="宋体" w:eastAsia="宋体" w:hAnsi="宋体"/>
          <w:b/>
          <w:szCs w:val="24"/>
        </w:rPr>
      </w:pPr>
    </w:p>
    <w:p w:rsidR="00B92C80" w:rsidRDefault="00192655">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广东省肇庆监狱工会委员会、</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B92C80" w:rsidRDefault="00B92C80">
      <w:pPr>
        <w:rPr>
          <w:rFonts w:ascii="宋体" w:eastAsia="宋体" w:hAnsi="宋体"/>
          <w:b/>
          <w:szCs w:val="24"/>
        </w:rPr>
      </w:pPr>
    </w:p>
    <w:p w:rsidR="00B92C80" w:rsidRDefault="00192655">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关于贵单位、贵司发布</w:t>
      </w:r>
      <w:r w:rsidR="004B6C7F">
        <w:rPr>
          <w:rFonts w:ascii="宋体" w:eastAsia="宋体" w:hAnsi="宋体" w:cs="Segoe UI"/>
          <w:b/>
          <w:szCs w:val="21"/>
        </w:rPr>
        <w:t>广东省肇庆监狱工会委员会2023年秋游活动项目（第二次竞价）</w:t>
      </w:r>
      <w:r>
        <w:rPr>
          <w:rFonts w:ascii="宋体" w:eastAsia="宋体" w:hAnsi="宋体" w:hint="eastAsia"/>
          <w:szCs w:val="24"/>
        </w:rPr>
        <w:t>的竞价公告，本公司（企业）愿意参加竞价活动，并</w:t>
      </w:r>
      <w:proofErr w:type="gramStart"/>
      <w:r>
        <w:rPr>
          <w:rFonts w:ascii="宋体" w:eastAsia="宋体" w:hAnsi="宋体" w:hint="eastAsia"/>
          <w:szCs w:val="24"/>
        </w:rPr>
        <w:t>作出</w:t>
      </w:r>
      <w:proofErr w:type="gramEnd"/>
      <w:r>
        <w:rPr>
          <w:rFonts w:ascii="宋体" w:eastAsia="宋体" w:hAnsi="宋体" w:hint="eastAsia"/>
          <w:szCs w:val="24"/>
        </w:rPr>
        <w:t>如下声明：</w:t>
      </w:r>
    </w:p>
    <w:p w:rsidR="00B92C80" w:rsidRDefault="00192655">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B92C80" w:rsidRDefault="0019265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B92C80" w:rsidRDefault="0019265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B92C80" w:rsidRDefault="0019265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B92C80" w:rsidRDefault="0019265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B92C80" w:rsidRDefault="0019265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B92C80" w:rsidRDefault="00192655">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B92C80" w:rsidRDefault="00192655">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B92C80" w:rsidRDefault="00192655">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B92C80" w:rsidRDefault="00192655">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B92C80" w:rsidRDefault="00192655">
      <w:pPr>
        <w:spacing w:line="360" w:lineRule="auto"/>
        <w:ind w:firstLine="420"/>
        <w:rPr>
          <w:rFonts w:ascii="宋体" w:eastAsia="宋体" w:hAnsi="宋体"/>
          <w:szCs w:val="21"/>
        </w:rPr>
      </w:pPr>
      <w:r>
        <w:rPr>
          <w:rFonts w:ascii="宋体" w:eastAsia="宋体" w:hAnsi="宋体" w:hint="eastAsia"/>
          <w:szCs w:val="21"/>
        </w:rPr>
        <w:t>特此声明！</w:t>
      </w:r>
    </w:p>
    <w:p w:rsidR="00B92C80" w:rsidRDefault="00192655">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B92C80" w:rsidRDefault="00192655">
      <w:pPr>
        <w:pStyle w:val="af1"/>
        <w:numPr>
          <w:ilvl w:val="0"/>
          <w:numId w:val="18"/>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B92C80" w:rsidRDefault="00192655">
      <w:pPr>
        <w:pStyle w:val="af1"/>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B92C80" w:rsidRDefault="00B92C80">
      <w:pPr>
        <w:widowControl/>
        <w:spacing w:line="360" w:lineRule="auto"/>
        <w:ind w:left="840"/>
        <w:jc w:val="left"/>
        <w:rPr>
          <w:rFonts w:ascii="宋体" w:eastAsia="宋体" w:hAnsi="宋体"/>
          <w:b/>
          <w:bCs/>
          <w:kern w:val="0"/>
          <w:sz w:val="32"/>
          <w:szCs w:val="32"/>
        </w:rPr>
      </w:pPr>
    </w:p>
    <w:p w:rsidR="00B92C80" w:rsidRDefault="00192655">
      <w:pPr>
        <w:pStyle w:val="af1"/>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B92C80" w:rsidRDefault="00B92C80">
      <w:pPr>
        <w:pStyle w:val="af1"/>
        <w:spacing w:line="360" w:lineRule="auto"/>
        <w:ind w:left="1200" w:right="210" w:firstLineChars="0" w:firstLine="0"/>
        <w:jc w:val="right"/>
        <w:rPr>
          <w:rFonts w:ascii="宋体" w:eastAsia="宋体" w:hAnsi="宋体"/>
          <w:szCs w:val="21"/>
          <w:u w:val="single"/>
        </w:rPr>
      </w:pPr>
    </w:p>
    <w:p w:rsidR="00B92C80" w:rsidRDefault="00192655">
      <w:pPr>
        <w:wordWrap w:val="0"/>
        <w:spacing w:line="360" w:lineRule="auto"/>
        <w:ind w:left="840"/>
        <w:jc w:val="right"/>
        <w:rPr>
          <w:rFonts w:ascii="宋体" w:eastAsia="宋体" w:hAnsi="宋体"/>
          <w:bCs/>
          <w:color w:val="000000" w:themeColor="text1"/>
          <w:szCs w:val="20"/>
        </w:rPr>
      </w:pPr>
      <w:r>
        <w:rPr>
          <w:rFonts w:ascii="宋体" w:eastAsia="宋体" w:hAnsi="宋体" w:hint="eastAsia"/>
          <w:color w:val="000000" w:themeColor="text1"/>
          <w:spacing w:val="4"/>
          <w:szCs w:val="21"/>
        </w:rPr>
        <w:t>日期：</w:t>
      </w:r>
      <w:r>
        <w:rPr>
          <w:rFonts w:ascii="宋体" w:eastAsia="宋体" w:hAnsi="宋体" w:hint="eastAsia"/>
          <w:color w:val="000000" w:themeColor="text1"/>
          <w:spacing w:val="4"/>
          <w:szCs w:val="21"/>
          <w:u w:val="single"/>
        </w:rPr>
        <w:t xml:space="preserve">          </w:t>
      </w:r>
    </w:p>
    <w:p w:rsidR="00B92C80" w:rsidRDefault="00B92C80">
      <w:pPr>
        <w:spacing w:line="360" w:lineRule="auto"/>
        <w:rPr>
          <w:rFonts w:ascii="宋体" w:eastAsia="宋体" w:hAnsi="宋体"/>
          <w:color w:val="000000" w:themeColor="text1"/>
        </w:rPr>
      </w:pPr>
    </w:p>
    <w:sectPr w:rsidR="00B92C80">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244A46" w15:done="0"/>
  <w15:commentEx w15:paraId="644E37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CF" w:rsidRDefault="009C19CF">
      <w:r>
        <w:separator/>
      </w:r>
    </w:p>
  </w:endnote>
  <w:endnote w:type="continuationSeparator" w:id="0">
    <w:p w:rsidR="009C19CF" w:rsidRDefault="009C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CF" w:rsidRDefault="009C19CF">
      <w:r>
        <w:separator/>
      </w:r>
    </w:p>
  </w:footnote>
  <w:footnote w:type="continuationSeparator" w:id="0">
    <w:p w:rsidR="009C19CF" w:rsidRDefault="009C1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B92C80">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B92C80">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515A3B76"/>
    <w:multiLevelType w:val="multilevel"/>
    <w:tmpl w:val="515A3B76"/>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4">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6E92880"/>
    <w:multiLevelType w:val="multilevel"/>
    <w:tmpl w:val="76E92880"/>
    <w:lvl w:ilvl="0">
      <w:start w:val="1"/>
      <w:numFmt w:val="decimal"/>
      <w:suff w:val="nothing"/>
      <w:lvlText w:val="%1)"/>
      <w:lvlJc w:val="left"/>
      <w:pPr>
        <w:ind w:left="840" w:hanging="420"/>
      </w:pPr>
      <w:rPr>
        <w:rFonts w:hint="eastAsia"/>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5"/>
  </w:num>
  <w:num w:numId="3">
    <w:abstractNumId w:val="7"/>
  </w:num>
  <w:num w:numId="4">
    <w:abstractNumId w:val="8"/>
  </w:num>
  <w:num w:numId="5">
    <w:abstractNumId w:val="13"/>
  </w:num>
  <w:num w:numId="6">
    <w:abstractNumId w:val="17"/>
  </w:num>
  <w:num w:numId="7">
    <w:abstractNumId w:val="14"/>
  </w:num>
  <w:num w:numId="8">
    <w:abstractNumId w:val="1"/>
  </w:num>
  <w:num w:numId="9">
    <w:abstractNumId w:val="3"/>
  </w:num>
  <w:num w:numId="10">
    <w:abstractNumId w:val="9"/>
  </w:num>
  <w:num w:numId="11">
    <w:abstractNumId w:val="4"/>
  </w:num>
  <w:num w:numId="12">
    <w:abstractNumId w:val="2"/>
  </w:num>
  <w:num w:numId="13">
    <w:abstractNumId w:val="5"/>
  </w:num>
  <w:num w:numId="14">
    <w:abstractNumId w:val="10"/>
  </w:num>
  <w:num w:numId="15">
    <w:abstractNumId w:val="12"/>
  </w:num>
  <w:num w:numId="16">
    <w:abstractNumId w:val="16"/>
  </w:num>
  <w:num w:numId="17">
    <w:abstractNumId w:val="6"/>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黄婉莹">
    <w15:presenceInfo w15:providerId="WPS Office" w15:userId="2830628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DQxOGYxOWI3ZjkzOTk3ZmIxZjNjMDZmMmUwYjEifQ=="/>
  </w:docVars>
  <w:rsids>
    <w:rsidRoot w:val="00603670"/>
    <w:rsid w:val="0000298A"/>
    <w:rsid w:val="00002FB1"/>
    <w:rsid w:val="00011A82"/>
    <w:rsid w:val="00013EB7"/>
    <w:rsid w:val="00015F4B"/>
    <w:rsid w:val="000163AB"/>
    <w:rsid w:val="00027036"/>
    <w:rsid w:val="00042B6B"/>
    <w:rsid w:val="000431C9"/>
    <w:rsid w:val="00045E6F"/>
    <w:rsid w:val="00050534"/>
    <w:rsid w:val="00053978"/>
    <w:rsid w:val="000565F1"/>
    <w:rsid w:val="00057CDB"/>
    <w:rsid w:val="00062E1C"/>
    <w:rsid w:val="00063468"/>
    <w:rsid w:val="0006472A"/>
    <w:rsid w:val="000662EA"/>
    <w:rsid w:val="00072D57"/>
    <w:rsid w:val="000749D9"/>
    <w:rsid w:val="00075391"/>
    <w:rsid w:val="00082CDE"/>
    <w:rsid w:val="00083BE6"/>
    <w:rsid w:val="00086BDC"/>
    <w:rsid w:val="00090CE5"/>
    <w:rsid w:val="000936ED"/>
    <w:rsid w:val="000A447E"/>
    <w:rsid w:val="000B040C"/>
    <w:rsid w:val="000B398C"/>
    <w:rsid w:val="000B3F59"/>
    <w:rsid w:val="000C08FE"/>
    <w:rsid w:val="000C52FB"/>
    <w:rsid w:val="000C5ABD"/>
    <w:rsid w:val="000C6C53"/>
    <w:rsid w:val="000D4055"/>
    <w:rsid w:val="000E1199"/>
    <w:rsid w:val="000E4C42"/>
    <w:rsid w:val="000F1249"/>
    <w:rsid w:val="000F423D"/>
    <w:rsid w:val="000F7A87"/>
    <w:rsid w:val="001004A4"/>
    <w:rsid w:val="00107E2D"/>
    <w:rsid w:val="00110900"/>
    <w:rsid w:val="0011556A"/>
    <w:rsid w:val="00116EDF"/>
    <w:rsid w:val="001219CF"/>
    <w:rsid w:val="00123161"/>
    <w:rsid w:val="00123BEA"/>
    <w:rsid w:val="00126833"/>
    <w:rsid w:val="00126ADE"/>
    <w:rsid w:val="00130036"/>
    <w:rsid w:val="001304CF"/>
    <w:rsid w:val="001307DB"/>
    <w:rsid w:val="00130E93"/>
    <w:rsid w:val="00140AD2"/>
    <w:rsid w:val="001420A0"/>
    <w:rsid w:val="00145AE8"/>
    <w:rsid w:val="0016171E"/>
    <w:rsid w:val="0016791C"/>
    <w:rsid w:val="00171D16"/>
    <w:rsid w:val="00175ECB"/>
    <w:rsid w:val="001775AE"/>
    <w:rsid w:val="00181EC2"/>
    <w:rsid w:val="00181FB3"/>
    <w:rsid w:val="00182BE9"/>
    <w:rsid w:val="001834BD"/>
    <w:rsid w:val="001862AF"/>
    <w:rsid w:val="001863E0"/>
    <w:rsid w:val="00192655"/>
    <w:rsid w:val="001A0DDF"/>
    <w:rsid w:val="001A254E"/>
    <w:rsid w:val="001A3363"/>
    <w:rsid w:val="001A769F"/>
    <w:rsid w:val="001B0A70"/>
    <w:rsid w:val="001B1F81"/>
    <w:rsid w:val="001B592C"/>
    <w:rsid w:val="001B74DB"/>
    <w:rsid w:val="001C071E"/>
    <w:rsid w:val="001C3D61"/>
    <w:rsid w:val="001C43C7"/>
    <w:rsid w:val="001C6BE3"/>
    <w:rsid w:val="001C7ADB"/>
    <w:rsid w:val="001D1026"/>
    <w:rsid w:val="001D33E6"/>
    <w:rsid w:val="001D3E3B"/>
    <w:rsid w:val="001E3CDE"/>
    <w:rsid w:val="001E48AC"/>
    <w:rsid w:val="001E52DE"/>
    <w:rsid w:val="001E5C33"/>
    <w:rsid w:val="001F2127"/>
    <w:rsid w:val="001F301D"/>
    <w:rsid w:val="001F3C11"/>
    <w:rsid w:val="001F3F8C"/>
    <w:rsid w:val="001F5698"/>
    <w:rsid w:val="00204D48"/>
    <w:rsid w:val="002056C6"/>
    <w:rsid w:val="0021384C"/>
    <w:rsid w:val="00230F8C"/>
    <w:rsid w:val="002379C7"/>
    <w:rsid w:val="00237EDC"/>
    <w:rsid w:val="00240404"/>
    <w:rsid w:val="0024307C"/>
    <w:rsid w:val="0024390D"/>
    <w:rsid w:val="002476CA"/>
    <w:rsid w:val="00251399"/>
    <w:rsid w:val="00251790"/>
    <w:rsid w:val="0025331F"/>
    <w:rsid w:val="00253352"/>
    <w:rsid w:val="00262DAA"/>
    <w:rsid w:val="0026399A"/>
    <w:rsid w:val="002674A4"/>
    <w:rsid w:val="00270E13"/>
    <w:rsid w:val="00274FF8"/>
    <w:rsid w:val="00275914"/>
    <w:rsid w:val="002800B0"/>
    <w:rsid w:val="0028051B"/>
    <w:rsid w:val="00283853"/>
    <w:rsid w:val="00283A1B"/>
    <w:rsid w:val="0029083E"/>
    <w:rsid w:val="002920CA"/>
    <w:rsid w:val="00296EFB"/>
    <w:rsid w:val="002A1D82"/>
    <w:rsid w:val="002A1FE5"/>
    <w:rsid w:val="002A50F6"/>
    <w:rsid w:val="002A56DB"/>
    <w:rsid w:val="002B1FC9"/>
    <w:rsid w:val="002B2992"/>
    <w:rsid w:val="002B4DF8"/>
    <w:rsid w:val="002B6EEB"/>
    <w:rsid w:val="002B755E"/>
    <w:rsid w:val="002C7086"/>
    <w:rsid w:val="002C7CC8"/>
    <w:rsid w:val="002D1A9E"/>
    <w:rsid w:val="002D4EBD"/>
    <w:rsid w:val="002D5B83"/>
    <w:rsid w:val="002D7EE0"/>
    <w:rsid w:val="002E0263"/>
    <w:rsid w:val="002E0D7E"/>
    <w:rsid w:val="002E61D3"/>
    <w:rsid w:val="002E66A9"/>
    <w:rsid w:val="002F352E"/>
    <w:rsid w:val="002F4A33"/>
    <w:rsid w:val="002F5E3F"/>
    <w:rsid w:val="002F5E67"/>
    <w:rsid w:val="0030324C"/>
    <w:rsid w:val="003057EF"/>
    <w:rsid w:val="003066A6"/>
    <w:rsid w:val="0031356B"/>
    <w:rsid w:val="0032150E"/>
    <w:rsid w:val="00327C22"/>
    <w:rsid w:val="00331B81"/>
    <w:rsid w:val="003324FF"/>
    <w:rsid w:val="00332AF3"/>
    <w:rsid w:val="00336F07"/>
    <w:rsid w:val="003423B7"/>
    <w:rsid w:val="00342E19"/>
    <w:rsid w:val="00352480"/>
    <w:rsid w:val="00355F34"/>
    <w:rsid w:val="00361074"/>
    <w:rsid w:val="0036370A"/>
    <w:rsid w:val="00366797"/>
    <w:rsid w:val="003818F2"/>
    <w:rsid w:val="00383905"/>
    <w:rsid w:val="00384761"/>
    <w:rsid w:val="00392847"/>
    <w:rsid w:val="00392CB2"/>
    <w:rsid w:val="00393D24"/>
    <w:rsid w:val="00394537"/>
    <w:rsid w:val="00395A64"/>
    <w:rsid w:val="00395C9C"/>
    <w:rsid w:val="003B0A20"/>
    <w:rsid w:val="003B48C0"/>
    <w:rsid w:val="003B5D20"/>
    <w:rsid w:val="003C419C"/>
    <w:rsid w:val="003C5548"/>
    <w:rsid w:val="003D0EEF"/>
    <w:rsid w:val="003D2DE8"/>
    <w:rsid w:val="003D3C42"/>
    <w:rsid w:val="003D416B"/>
    <w:rsid w:val="003D4EE9"/>
    <w:rsid w:val="003D67F8"/>
    <w:rsid w:val="003E273C"/>
    <w:rsid w:val="003F03B1"/>
    <w:rsid w:val="003F38D5"/>
    <w:rsid w:val="003F6923"/>
    <w:rsid w:val="00400B7A"/>
    <w:rsid w:val="00403AB2"/>
    <w:rsid w:val="004053AD"/>
    <w:rsid w:val="00410329"/>
    <w:rsid w:val="00412749"/>
    <w:rsid w:val="0041274B"/>
    <w:rsid w:val="004155D0"/>
    <w:rsid w:val="0041577B"/>
    <w:rsid w:val="004211A3"/>
    <w:rsid w:val="00425F66"/>
    <w:rsid w:val="004319E8"/>
    <w:rsid w:val="00431DBE"/>
    <w:rsid w:val="00433425"/>
    <w:rsid w:val="00433B9F"/>
    <w:rsid w:val="00440E78"/>
    <w:rsid w:val="004415FB"/>
    <w:rsid w:val="004556E5"/>
    <w:rsid w:val="00456ED5"/>
    <w:rsid w:val="0045760A"/>
    <w:rsid w:val="004610D7"/>
    <w:rsid w:val="004613B9"/>
    <w:rsid w:val="0047081D"/>
    <w:rsid w:val="004765F8"/>
    <w:rsid w:val="00476745"/>
    <w:rsid w:val="00476899"/>
    <w:rsid w:val="00480E5F"/>
    <w:rsid w:val="00491492"/>
    <w:rsid w:val="00492B35"/>
    <w:rsid w:val="00493336"/>
    <w:rsid w:val="00493D63"/>
    <w:rsid w:val="00494623"/>
    <w:rsid w:val="00496883"/>
    <w:rsid w:val="004A36A8"/>
    <w:rsid w:val="004A470C"/>
    <w:rsid w:val="004B243E"/>
    <w:rsid w:val="004B4136"/>
    <w:rsid w:val="004B57DA"/>
    <w:rsid w:val="004B6C7F"/>
    <w:rsid w:val="004B7182"/>
    <w:rsid w:val="004C1FBA"/>
    <w:rsid w:val="004C523B"/>
    <w:rsid w:val="004D2165"/>
    <w:rsid w:val="004D2A3E"/>
    <w:rsid w:val="004D3632"/>
    <w:rsid w:val="004D491B"/>
    <w:rsid w:val="004D6090"/>
    <w:rsid w:val="004D69DC"/>
    <w:rsid w:val="004D6D34"/>
    <w:rsid w:val="004D7FFE"/>
    <w:rsid w:val="004E3790"/>
    <w:rsid w:val="004E5C22"/>
    <w:rsid w:val="004F1479"/>
    <w:rsid w:val="004F6D2E"/>
    <w:rsid w:val="004F7D32"/>
    <w:rsid w:val="00501334"/>
    <w:rsid w:val="00501F2E"/>
    <w:rsid w:val="0051796D"/>
    <w:rsid w:val="00521996"/>
    <w:rsid w:val="00522280"/>
    <w:rsid w:val="00526C98"/>
    <w:rsid w:val="005316BD"/>
    <w:rsid w:val="00533B92"/>
    <w:rsid w:val="00534545"/>
    <w:rsid w:val="00534F6E"/>
    <w:rsid w:val="00535EEC"/>
    <w:rsid w:val="00536885"/>
    <w:rsid w:val="005410FA"/>
    <w:rsid w:val="005456E9"/>
    <w:rsid w:val="005462F7"/>
    <w:rsid w:val="005521A5"/>
    <w:rsid w:val="00555B34"/>
    <w:rsid w:val="005640B0"/>
    <w:rsid w:val="00565168"/>
    <w:rsid w:val="005656FE"/>
    <w:rsid w:val="005678E8"/>
    <w:rsid w:val="0057235B"/>
    <w:rsid w:val="00573B43"/>
    <w:rsid w:val="00575DE6"/>
    <w:rsid w:val="005760AA"/>
    <w:rsid w:val="00581598"/>
    <w:rsid w:val="00585A83"/>
    <w:rsid w:val="00591BC0"/>
    <w:rsid w:val="00593C7A"/>
    <w:rsid w:val="005B1D70"/>
    <w:rsid w:val="005B3711"/>
    <w:rsid w:val="005C064C"/>
    <w:rsid w:val="005C3515"/>
    <w:rsid w:val="005C3A40"/>
    <w:rsid w:val="005D72B7"/>
    <w:rsid w:val="005D796C"/>
    <w:rsid w:val="005E4015"/>
    <w:rsid w:val="005E6342"/>
    <w:rsid w:val="005E748F"/>
    <w:rsid w:val="005F00ED"/>
    <w:rsid w:val="005F0285"/>
    <w:rsid w:val="005F4F7A"/>
    <w:rsid w:val="005F6D53"/>
    <w:rsid w:val="0060104A"/>
    <w:rsid w:val="00603670"/>
    <w:rsid w:val="006037D5"/>
    <w:rsid w:val="00605627"/>
    <w:rsid w:val="0061058B"/>
    <w:rsid w:val="00616385"/>
    <w:rsid w:val="00616532"/>
    <w:rsid w:val="006165C6"/>
    <w:rsid w:val="00616AE3"/>
    <w:rsid w:val="00620F2C"/>
    <w:rsid w:val="0062176F"/>
    <w:rsid w:val="00623039"/>
    <w:rsid w:val="00627F1C"/>
    <w:rsid w:val="00637961"/>
    <w:rsid w:val="00643D9E"/>
    <w:rsid w:val="006453A4"/>
    <w:rsid w:val="00645526"/>
    <w:rsid w:val="0064715C"/>
    <w:rsid w:val="00652D3B"/>
    <w:rsid w:val="00653353"/>
    <w:rsid w:val="006561E4"/>
    <w:rsid w:val="0066018A"/>
    <w:rsid w:val="00673379"/>
    <w:rsid w:val="006779F7"/>
    <w:rsid w:val="00680244"/>
    <w:rsid w:val="006817FD"/>
    <w:rsid w:val="00683530"/>
    <w:rsid w:val="00683DD6"/>
    <w:rsid w:val="006923B3"/>
    <w:rsid w:val="006A0F84"/>
    <w:rsid w:val="006A61C8"/>
    <w:rsid w:val="006B07B5"/>
    <w:rsid w:val="006B1BFB"/>
    <w:rsid w:val="006B764E"/>
    <w:rsid w:val="006C4A86"/>
    <w:rsid w:val="006D1712"/>
    <w:rsid w:val="006D213E"/>
    <w:rsid w:val="006D5FC6"/>
    <w:rsid w:val="006D7E04"/>
    <w:rsid w:val="006F3D78"/>
    <w:rsid w:val="00700C51"/>
    <w:rsid w:val="00703809"/>
    <w:rsid w:val="00704006"/>
    <w:rsid w:val="00704031"/>
    <w:rsid w:val="007056A1"/>
    <w:rsid w:val="007059E9"/>
    <w:rsid w:val="0071097B"/>
    <w:rsid w:val="007128C2"/>
    <w:rsid w:val="00713BF5"/>
    <w:rsid w:val="00715D44"/>
    <w:rsid w:val="0071695F"/>
    <w:rsid w:val="00717FA5"/>
    <w:rsid w:val="007214B0"/>
    <w:rsid w:val="00724E13"/>
    <w:rsid w:val="00726EDF"/>
    <w:rsid w:val="00732D65"/>
    <w:rsid w:val="007342B9"/>
    <w:rsid w:val="00741354"/>
    <w:rsid w:val="00741506"/>
    <w:rsid w:val="007440B0"/>
    <w:rsid w:val="00744712"/>
    <w:rsid w:val="007470DA"/>
    <w:rsid w:val="0075178D"/>
    <w:rsid w:val="00761C9A"/>
    <w:rsid w:val="00762179"/>
    <w:rsid w:val="007649AA"/>
    <w:rsid w:val="00766BD6"/>
    <w:rsid w:val="00772ED2"/>
    <w:rsid w:val="00781170"/>
    <w:rsid w:val="00781957"/>
    <w:rsid w:val="00781C51"/>
    <w:rsid w:val="00783B9B"/>
    <w:rsid w:val="00785A06"/>
    <w:rsid w:val="0079465B"/>
    <w:rsid w:val="007A1263"/>
    <w:rsid w:val="007A3E09"/>
    <w:rsid w:val="007A70FE"/>
    <w:rsid w:val="007B645B"/>
    <w:rsid w:val="007B771C"/>
    <w:rsid w:val="007C5792"/>
    <w:rsid w:val="007D0D9A"/>
    <w:rsid w:val="007D6F83"/>
    <w:rsid w:val="007E26FA"/>
    <w:rsid w:val="007E3EDE"/>
    <w:rsid w:val="007F26F4"/>
    <w:rsid w:val="007F6B25"/>
    <w:rsid w:val="0080065E"/>
    <w:rsid w:val="008034FC"/>
    <w:rsid w:val="00803518"/>
    <w:rsid w:val="00805A3F"/>
    <w:rsid w:val="00807671"/>
    <w:rsid w:val="00811E08"/>
    <w:rsid w:val="00812470"/>
    <w:rsid w:val="008124C1"/>
    <w:rsid w:val="008138FB"/>
    <w:rsid w:val="0082229E"/>
    <w:rsid w:val="00825FF0"/>
    <w:rsid w:val="0083088B"/>
    <w:rsid w:val="00830919"/>
    <w:rsid w:val="00842828"/>
    <w:rsid w:val="0084372B"/>
    <w:rsid w:val="00847407"/>
    <w:rsid w:val="00852888"/>
    <w:rsid w:val="008535B8"/>
    <w:rsid w:val="008537C7"/>
    <w:rsid w:val="008556E4"/>
    <w:rsid w:val="00856F2F"/>
    <w:rsid w:val="00857745"/>
    <w:rsid w:val="008663D6"/>
    <w:rsid w:val="00874F9D"/>
    <w:rsid w:val="00875023"/>
    <w:rsid w:val="00881257"/>
    <w:rsid w:val="00882269"/>
    <w:rsid w:val="00893CF1"/>
    <w:rsid w:val="008A5110"/>
    <w:rsid w:val="008A55F7"/>
    <w:rsid w:val="008A6BFE"/>
    <w:rsid w:val="008A7093"/>
    <w:rsid w:val="008A75A4"/>
    <w:rsid w:val="008B0064"/>
    <w:rsid w:val="008B1C5C"/>
    <w:rsid w:val="008B7BAC"/>
    <w:rsid w:val="008B7C71"/>
    <w:rsid w:val="008C0AE1"/>
    <w:rsid w:val="008C20A1"/>
    <w:rsid w:val="008C2AB1"/>
    <w:rsid w:val="008C3917"/>
    <w:rsid w:val="008C7245"/>
    <w:rsid w:val="008D0A5A"/>
    <w:rsid w:val="008E3CD8"/>
    <w:rsid w:val="008E49E5"/>
    <w:rsid w:val="008E69A8"/>
    <w:rsid w:val="008E6EDC"/>
    <w:rsid w:val="008F3BD8"/>
    <w:rsid w:val="008F3E0F"/>
    <w:rsid w:val="008F3F79"/>
    <w:rsid w:val="008F480D"/>
    <w:rsid w:val="0090123A"/>
    <w:rsid w:val="00904D13"/>
    <w:rsid w:val="00905778"/>
    <w:rsid w:val="009078BF"/>
    <w:rsid w:val="00912E21"/>
    <w:rsid w:val="00916048"/>
    <w:rsid w:val="009227C3"/>
    <w:rsid w:val="0092421F"/>
    <w:rsid w:val="009263E7"/>
    <w:rsid w:val="00932E40"/>
    <w:rsid w:val="00937049"/>
    <w:rsid w:val="00937F4D"/>
    <w:rsid w:val="00941F28"/>
    <w:rsid w:val="00945388"/>
    <w:rsid w:val="00945FC8"/>
    <w:rsid w:val="0094675A"/>
    <w:rsid w:val="009500CB"/>
    <w:rsid w:val="00950D89"/>
    <w:rsid w:val="00951429"/>
    <w:rsid w:val="00953A91"/>
    <w:rsid w:val="00964323"/>
    <w:rsid w:val="00966193"/>
    <w:rsid w:val="009666D4"/>
    <w:rsid w:val="00966E16"/>
    <w:rsid w:val="00970B18"/>
    <w:rsid w:val="00971854"/>
    <w:rsid w:val="00977403"/>
    <w:rsid w:val="00981FCF"/>
    <w:rsid w:val="0098685E"/>
    <w:rsid w:val="009877F1"/>
    <w:rsid w:val="00987938"/>
    <w:rsid w:val="00990253"/>
    <w:rsid w:val="00990CAA"/>
    <w:rsid w:val="00991F41"/>
    <w:rsid w:val="00995837"/>
    <w:rsid w:val="00995A85"/>
    <w:rsid w:val="00996BB8"/>
    <w:rsid w:val="009A11A1"/>
    <w:rsid w:val="009A21C0"/>
    <w:rsid w:val="009A2DB5"/>
    <w:rsid w:val="009A4BF3"/>
    <w:rsid w:val="009B2FFE"/>
    <w:rsid w:val="009B4D41"/>
    <w:rsid w:val="009C19CF"/>
    <w:rsid w:val="009C1D0E"/>
    <w:rsid w:val="009C2D78"/>
    <w:rsid w:val="009C570F"/>
    <w:rsid w:val="009D0859"/>
    <w:rsid w:val="009D4FC9"/>
    <w:rsid w:val="009D718F"/>
    <w:rsid w:val="009E2A1E"/>
    <w:rsid w:val="009E2F7A"/>
    <w:rsid w:val="009E5075"/>
    <w:rsid w:val="009E5F7B"/>
    <w:rsid w:val="009F22AA"/>
    <w:rsid w:val="009F4CEC"/>
    <w:rsid w:val="00A042E3"/>
    <w:rsid w:val="00A0472A"/>
    <w:rsid w:val="00A13934"/>
    <w:rsid w:val="00A16824"/>
    <w:rsid w:val="00A16C1A"/>
    <w:rsid w:val="00A202CE"/>
    <w:rsid w:val="00A23701"/>
    <w:rsid w:val="00A258AD"/>
    <w:rsid w:val="00A30C64"/>
    <w:rsid w:val="00A35A63"/>
    <w:rsid w:val="00A37CAB"/>
    <w:rsid w:val="00A41B1A"/>
    <w:rsid w:val="00A42DF7"/>
    <w:rsid w:val="00A444BF"/>
    <w:rsid w:val="00A45A6D"/>
    <w:rsid w:val="00A50601"/>
    <w:rsid w:val="00A61BD2"/>
    <w:rsid w:val="00A63E10"/>
    <w:rsid w:val="00A82740"/>
    <w:rsid w:val="00A83DDA"/>
    <w:rsid w:val="00A93601"/>
    <w:rsid w:val="00AA085E"/>
    <w:rsid w:val="00AA2719"/>
    <w:rsid w:val="00AA4A01"/>
    <w:rsid w:val="00AB2EDE"/>
    <w:rsid w:val="00AB5B4F"/>
    <w:rsid w:val="00AB6105"/>
    <w:rsid w:val="00AC2AF9"/>
    <w:rsid w:val="00AD00F8"/>
    <w:rsid w:val="00AD08E8"/>
    <w:rsid w:val="00AD3C05"/>
    <w:rsid w:val="00AD6219"/>
    <w:rsid w:val="00AE270A"/>
    <w:rsid w:val="00AE2F48"/>
    <w:rsid w:val="00AE4870"/>
    <w:rsid w:val="00AF1D6C"/>
    <w:rsid w:val="00AF4372"/>
    <w:rsid w:val="00B0099A"/>
    <w:rsid w:val="00B00C40"/>
    <w:rsid w:val="00B06AE0"/>
    <w:rsid w:val="00B121E1"/>
    <w:rsid w:val="00B16927"/>
    <w:rsid w:val="00B3129C"/>
    <w:rsid w:val="00B43BC4"/>
    <w:rsid w:val="00B46070"/>
    <w:rsid w:val="00B4687C"/>
    <w:rsid w:val="00B47DDF"/>
    <w:rsid w:val="00B50F67"/>
    <w:rsid w:val="00B5406D"/>
    <w:rsid w:val="00B55726"/>
    <w:rsid w:val="00B56C51"/>
    <w:rsid w:val="00B617FE"/>
    <w:rsid w:val="00B650F0"/>
    <w:rsid w:val="00B820A4"/>
    <w:rsid w:val="00B8495C"/>
    <w:rsid w:val="00B85FC9"/>
    <w:rsid w:val="00B87931"/>
    <w:rsid w:val="00B90D3E"/>
    <w:rsid w:val="00B92C80"/>
    <w:rsid w:val="00B9427B"/>
    <w:rsid w:val="00B9732A"/>
    <w:rsid w:val="00BA10BE"/>
    <w:rsid w:val="00BA1245"/>
    <w:rsid w:val="00BA1585"/>
    <w:rsid w:val="00BA41AC"/>
    <w:rsid w:val="00BA578C"/>
    <w:rsid w:val="00BA610A"/>
    <w:rsid w:val="00BB45E3"/>
    <w:rsid w:val="00BB566D"/>
    <w:rsid w:val="00BB5881"/>
    <w:rsid w:val="00BB67EB"/>
    <w:rsid w:val="00BC4505"/>
    <w:rsid w:val="00BC4DB8"/>
    <w:rsid w:val="00BC697C"/>
    <w:rsid w:val="00BD3301"/>
    <w:rsid w:val="00BD4CD9"/>
    <w:rsid w:val="00BD4EEC"/>
    <w:rsid w:val="00BD66F5"/>
    <w:rsid w:val="00BE102F"/>
    <w:rsid w:val="00BF04FE"/>
    <w:rsid w:val="00BF2F44"/>
    <w:rsid w:val="00BF568B"/>
    <w:rsid w:val="00BF7070"/>
    <w:rsid w:val="00C00098"/>
    <w:rsid w:val="00C02598"/>
    <w:rsid w:val="00C1124F"/>
    <w:rsid w:val="00C16345"/>
    <w:rsid w:val="00C16557"/>
    <w:rsid w:val="00C2026A"/>
    <w:rsid w:val="00C21B82"/>
    <w:rsid w:val="00C26048"/>
    <w:rsid w:val="00C31252"/>
    <w:rsid w:val="00C317B2"/>
    <w:rsid w:val="00C32288"/>
    <w:rsid w:val="00C361DC"/>
    <w:rsid w:val="00C368FE"/>
    <w:rsid w:val="00C37F2C"/>
    <w:rsid w:val="00C40805"/>
    <w:rsid w:val="00C42D42"/>
    <w:rsid w:val="00C44802"/>
    <w:rsid w:val="00C476C2"/>
    <w:rsid w:val="00C541C5"/>
    <w:rsid w:val="00C56969"/>
    <w:rsid w:val="00C56A1C"/>
    <w:rsid w:val="00C614D5"/>
    <w:rsid w:val="00C65789"/>
    <w:rsid w:val="00C66CE6"/>
    <w:rsid w:val="00C71D88"/>
    <w:rsid w:val="00C72713"/>
    <w:rsid w:val="00C7318E"/>
    <w:rsid w:val="00C776A4"/>
    <w:rsid w:val="00C83E6E"/>
    <w:rsid w:val="00C84822"/>
    <w:rsid w:val="00C8519B"/>
    <w:rsid w:val="00C90DA1"/>
    <w:rsid w:val="00C91138"/>
    <w:rsid w:val="00CA0783"/>
    <w:rsid w:val="00CA090A"/>
    <w:rsid w:val="00CA0CCB"/>
    <w:rsid w:val="00CA0FD7"/>
    <w:rsid w:val="00CB5BA7"/>
    <w:rsid w:val="00CC17D4"/>
    <w:rsid w:val="00CC1B40"/>
    <w:rsid w:val="00CD143C"/>
    <w:rsid w:val="00CD1A01"/>
    <w:rsid w:val="00CD57F2"/>
    <w:rsid w:val="00CD60B3"/>
    <w:rsid w:val="00CE04FF"/>
    <w:rsid w:val="00CE6FCD"/>
    <w:rsid w:val="00CE71FC"/>
    <w:rsid w:val="00CF0462"/>
    <w:rsid w:val="00CF2666"/>
    <w:rsid w:val="00CF59AA"/>
    <w:rsid w:val="00D002F2"/>
    <w:rsid w:val="00D015A2"/>
    <w:rsid w:val="00D0364C"/>
    <w:rsid w:val="00D10E67"/>
    <w:rsid w:val="00D2007F"/>
    <w:rsid w:val="00D2020D"/>
    <w:rsid w:val="00D221F4"/>
    <w:rsid w:val="00D24487"/>
    <w:rsid w:val="00D32910"/>
    <w:rsid w:val="00D4130A"/>
    <w:rsid w:val="00D4308A"/>
    <w:rsid w:val="00D43444"/>
    <w:rsid w:val="00D43466"/>
    <w:rsid w:val="00D4630A"/>
    <w:rsid w:val="00D467C0"/>
    <w:rsid w:val="00D533FC"/>
    <w:rsid w:val="00D604FE"/>
    <w:rsid w:val="00D61271"/>
    <w:rsid w:val="00D638E3"/>
    <w:rsid w:val="00D702C4"/>
    <w:rsid w:val="00D7179D"/>
    <w:rsid w:val="00D71805"/>
    <w:rsid w:val="00D8277B"/>
    <w:rsid w:val="00D82EF0"/>
    <w:rsid w:val="00D8778F"/>
    <w:rsid w:val="00D9501D"/>
    <w:rsid w:val="00D953AB"/>
    <w:rsid w:val="00D95FC8"/>
    <w:rsid w:val="00D96CBE"/>
    <w:rsid w:val="00DA011A"/>
    <w:rsid w:val="00DA046C"/>
    <w:rsid w:val="00DA5447"/>
    <w:rsid w:val="00DC0F73"/>
    <w:rsid w:val="00DD1F0C"/>
    <w:rsid w:val="00DD2C2A"/>
    <w:rsid w:val="00DD3557"/>
    <w:rsid w:val="00DD4221"/>
    <w:rsid w:val="00DE40D0"/>
    <w:rsid w:val="00DE46C0"/>
    <w:rsid w:val="00DF5AF7"/>
    <w:rsid w:val="00DF73E9"/>
    <w:rsid w:val="00E01F9F"/>
    <w:rsid w:val="00E03DEB"/>
    <w:rsid w:val="00E06F98"/>
    <w:rsid w:val="00E07AB9"/>
    <w:rsid w:val="00E127FA"/>
    <w:rsid w:val="00E220CC"/>
    <w:rsid w:val="00E255DD"/>
    <w:rsid w:val="00E300EB"/>
    <w:rsid w:val="00E33E2A"/>
    <w:rsid w:val="00E3421A"/>
    <w:rsid w:val="00E34EB3"/>
    <w:rsid w:val="00E4552F"/>
    <w:rsid w:val="00E456ED"/>
    <w:rsid w:val="00E50DD3"/>
    <w:rsid w:val="00E52B0C"/>
    <w:rsid w:val="00E6546F"/>
    <w:rsid w:val="00E70313"/>
    <w:rsid w:val="00E705A3"/>
    <w:rsid w:val="00E8170F"/>
    <w:rsid w:val="00E81F84"/>
    <w:rsid w:val="00E84F37"/>
    <w:rsid w:val="00E87093"/>
    <w:rsid w:val="00E94D26"/>
    <w:rsid w:val="00E96562"/>
    <w:rsid w:val="00EA08B8"/>
    <w:rsid w:val="00EA1D68"/>
    <w:rsid w:val="00EA449B"/>
    <w:rsid w:val="00EA6C46"/>
    <w:rsid w:val="00EB3E5D"/>
    <w:rsid w:val="00EC0853"/>
    <w:rsid w:val="00EC47FB"/>
    <w:rsid w:val="00EC5E67"/>
    <w:rsid w:val="00EC6A4D"/>
    <w:rsid w:val="00EC6B71"/>
    <w:rsid w:val="00ED080A"/>
    <w:rsid w:val="00ED5181"/>
    <w:rsid w:val="00EE203B"/>
    <w:rsid w:val="00EE22B8"/>
    <w:rsid w:val="00EE30B2"/>
    <w:rsid w:val="00EE6332"/>
    <w:rsid w:val="00EE7439"/>
    <w:rsid w:val="00EE7FD6"/>
    <w:rsid w:val="00EF1B95"/>
    <w:rsid w:val="00EF3265"/>
    <w:rsid w:val="00EF5C56"/>
    <w:rsid w:val="00EF5F21"/>
    <w:rsid w:val="00F03FA1"/>
    <w:rsid w:val="00F10303"/>
    <w:rsid w:val="00F124EF"/>
    <w:rsid w:val="00F14A8B"/>
    <w:rsid w:val="00F15985"/>
    <w:rsid w:val="00F1651A"/>
    <w:rsid w:val="00F16A55"/>
    <w:rsid w:val="00F21DD8"/>
    <w:rsid w:val="00F2484C"/>
    <w:rsid w:val="00F264F6"/>
    <w:rsid w:val="00F31DBA"/>
    <w:rsid w:val="00F31E19"/>
    <w:rsid w:val="00F375E7"/>
    <w:rsid w:val="00F414BC"/>
    <w:rsid w:val="00F420A8"/>
    <w:rsid w:val="00F47111"/>
    <w:rsid w:val="00F4747C"/>
    <w:rsid w:val="00F5165D"/>
    <w:rsid w:val="00F523A2"/>
    <w:rsid w:val="00F577BE"/>
    <w:rsid w:val="00F604F8"/>
    <w:rsid w:val="00F61DA9"/>
    <w:rsid w:val="00F64399"/>
    <w:rsid w:val="00F67ABD"/>
    <w:rsid w:val="00F705B7"/>
    <w:rsid w:val="00F71BEE"/>
    <w:rsid w:val="00F74919"/>
    <w:rsid w:val="00F802AE"/>
    <w:rsid w:val="00FC353C"/>
    <w:rsid w:val="00FC7D88"/>
    <w:rsid w:val="00FD12C6"/>
    <w:rsid w:val="00FD1AFC"/>
    <w:rsid w:val="00FD56B9"/>
    <w:rsid w:val="00FE01CC"/>
    <w:rsid w:val="00FE1170"/>
    <w:rsid w:val="00FE1DAA"/>
    <w:rsid w:val="00FE3A2F"/>
    <w:rsid w:val="00FF04E2"/>
    <w:rsid w:val="00FF424F"/>
    <w:rsid w:val="00FF613B"/>
    <w:rsid w:val="00FF649B"/>
    <w:rsid w:val="014F57D6"/>
    <w:rsid w:val="018A017E"/>
    <w:rsid w:val="01EB03FB"/>
    <w:rsid w:val="020E624D"/>
    <w:rsid w:val="0223238A"/>
    <w:rsid w:val="027B6F96"/>
    <w:rsid w:val="036C3D48"/>
    <w:rsid w:val="03BC1779"/>
    <w:rsid w:val="04B70AEB"/>
    <w:rsid w:val="04FF5DA5"/>
    <w:rsid w:val="07661133"/>
    <w:rsid w:val="08045C34"/>
    <w:rsid w:val="084A0C93"/>
    <w:rsid w:val="09347901"/>
    <w:rsid w:val="0AA37562"/>
    <w:rsid w:val="0AF33E69"/>
    <w:rsid w:val="0C7D4584"/>
    <w:rsid w:val="0CFE0673"/>
    <w:rsid w:val="0D1C19EE"/>
    <w:rsid w:val="0EB133CC"/>
    <w:rsid w:val="0EBE4F67"/>
    <w:rsid w:val="0ED566A0"/>
    <w:rsid w:val="11A30C0D"/>
    <w:rsid w:val="11AE636C"/>
    <w:rsid w:val="121B0EF7"/>
    <w:rsid w:val="13A46E8F"/>
    <w:rsid w:val="144A610A"/>
    <w:rsid w:val="14AA1745"/>
    <w:rsid w:val="158A2F68"/>
    <w:rsid w:val="15923790"/>
    <w:rsid w:val="15B04733"/>
    <w:rsid w:val="17686D5F"/>
    <w:rsid w:val="17A903E7"/>
    <w:rsid w:val="18D95BA3"/>
    <w:rsid w:val="192829D6"/>
    <w:rsid w:val="1FE51363"/>
    <w:rsid w:val="219E2871"/>
    <w:rsid w:val="23B81750"/>
    <w:rsid w:val="23E51757"/>
    <w:rsid w:val="27AA3045"/>
    <w:rsid w:val="2871313F"/>
    <w:rsid w:val="28DC13CF"/>
    <w:rsid w:val="295244BA"/>
    <w:rsid w:val="299A1C99"/>
    <w:rsid w:val="2DD50964"/>
    <w:rsid w:val="2DF96C2D"/>
    <w:rsid w:val="2F4A10FD"/>
    <w:rsid w:val="2F6766A2"/>
    <w:rsid w:val="2F906D52"/>
    <w:rsid w:val="30D3438D"/>
    <w:rsid w:val="31052E87"/>
    <w:rsid w:val="31993749"/>
    <w:rsid w:val="35187B5E"/>
    <w:rsid w:val="356F2E1B"/>
    <w:rsid w:val="35A709FF"/>
    <w:rsid w:val="35D90A0A"/>
    <w:rsid w:val="395B41CA"/>
    <w:rsid w:val="3B597C91"/>
    <w:rsid w:val="3F5E7EA0"/>
    <w:rsid w:val="407D1DF6"/>
    <w:rsid w:val="420C3A39"/>
    <w:rsid w:val="43060244"/>
    <w:rsid w:val="43C400B0"/>
    <w:rsid w:val="4502492E"/>
    <w:rsid w:val="45FA21BA"/>
    <w:rsid w:val="46671AED"/>
    <w:rsid w:val="4977186C"/>
    <w:rsid w:val="49AD3C69"/>
    <w:rsid w:val="4ADC6F63"/>
    <w:rsid w:val="4B753CB9"/>
    <w:rsid w:val="4D296A2A"/>
    <w:rsid w:val="4D846F2D"/>
    <w:rsid w:val="4DFA2088"/>
    <w:rsid w:val="4E4C4078"/>
    <w:rsid w:val="4E905FD1"/>
    <w:rsid w:val="4E9D5006"/>
    <w:rsid w:val="50CD6649"/>
    <w:rsid w:val="52B31860"/>
    <w:rsid w:val="53255168"/>
    <w:rsid w:val="53A07975"/>
    <w:rsid w:val="54206AAF"/>
    <w:rsid w:val="55094BE8"/>
    <w:rsid w:val="551C70D2"/>
    <w:rsid w:val="55D6101A"/>
    <w:rsid w:val="571746A7"/>
    <w:rsid w:val="572A76C1"/>
    <w:rsid w:val="57397576"/>
    <w:rsid w:val="583D7A9C"/>
    <w:rsid w:val="587B10D2"/>
    <w:rsid w:val="5D4230AF"/>
    <w:rsid w:val="5E017D14"/>
    <w:rsid w:val="5E3116C6"/>
    <w:rsid w:val="5E8523FF"/>
    <w:rsid w:val="5F9845BF"/>
    <w:rsid w:val="60C20DA3"/>
    <w:rsid w:val="60EE3825"/>
    <w:rsid w:val="615D40B3"/>
    <w:rsid w:val="62132C1B"/>
    <w:rsid w:val="63620637"/>
    <w:rsid w:val="63B80C60"/>
    <w:rsid w:val="65574EA7"/>
    <w:rsid w:val="659067AD"/>
    <w:rsid w:val="664A74B1"/>
    <w:rsid w:val="6A7E0554"/>
    <w:rsid w:val="6AF73625"/>
    <w:rsid w:val="6CBD7C91"/>
    <w:rsid w:val="6CD712BC"/>
    <w:rsid w:val="6D0D0E38"/>
    <w:rsid w:val="6D2B2D32"/>
    <w:rsid w:val="6FF45376"/>
    <w:rsid w:val="712F0FC3"/>
    <w:rsid w:val="724A5DEF"/>
    <w:rsid w:val="72E24C05"/>
    <w:rsid w:val="73B74C7D"/>
    <w:rsid w:val="75054D31"/>
    <w:rsid w:val="752726FD"/>
    <w:rsid w:val="76103797"/>
    <w:rsid w:val="76201A9F"/>
    <w:rsid w:val="76936C89"/>
    <w:rsid w:val="76DC4C58"/>
    <w:rsid w:val="77073296"/>
    <w:rsid w:val="778A7C8E"/>
    <w:rsid w:val="78A32467"/>
    <w:rsid w:val="7A527634"/>
    <w:rsid w:val="7B044FC3"/>
    <w:rsid w:val="7B2615FA"/>
    <w:rsid w:val="7B8A3E1D"/>
    <w:rsid w:val="7C401799"/>
    <w:rsid w:val="7C885FC3"/>
    <w:rsid w:val="7C90566C"/>
    <w:rsid w:val="7D90695C"/>
    <w:rsid w:val="7DC362F7"/>
    <w:rsid w:val="7E6F2D78"/>
    <w:rsid w:val="7EF86C8A"/>
    <w:rsid w:val="7F114C95"/>
    <w:rsid w:val="7F7D0288"/>
    <w:rsid w:val="7FF3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link w:val="Char0"/>
    <w:uiPriority w:val="99"/>
    <w:unhideWhenUsed/>
    <w:qFormat/>
    <w:pPr>
      <w:spacing w:after="120"/>
    </w:pPr>
    <w:rPr>
      <w:rFonts w:ascii="Calibri" w:eastAsia="宋体" w:hAnsi="Calibri" w:cs="Times New Roman"/>
      <w:szCs w:val="24"/>
    </w:rPr>
  </w:style>
  <w:style w:type="paragraph" w:styleId="a5">
    <w:name w:val="Body Text Indent"/>
    <w:basedOn w:val="a"/>
    <w:link w:val="Char1"/>
    <w:uiPriority w:val="99"/>
    <w:semiHidden/>
    <w:unhideWhenUsed/>
    <w:pPr>
      <w:spacing w:after="120"/>
      <w:ind w:leftChars="200" w:left="420"/>
    </w:pPr>
  </w:style>
  <w:style w:type="paragraph" w:styleId="a6">
    <w:name w:val="Plain Text"/>
    <w:basedOn w:val="a"/>
    <w:link w:val="Char2"/>
    <w:qFormat/>
    <w:rPr>
      <w:rFonts w:ascii="宋体" w:eastAsia="宋体" w:hAnsi="Courier New" w:cs="Times New Roman"/>
      <w:kern w:val="0"/>
      <w:sz w:val="20"/>
      <w:szCs w:val="21"/>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c">
    <w:name w:val="annotation subject"/>
    <w:basedOn w:val="a3"/>
    <w:next w:val="a3"/>
    <w:link w:val="Char7"/>
    <w:uiPriority w:val="99"/>
    <w:semiHidden/>
    <w:unhideWhenUsed/>
    <w:qFormat/>
    <w:rPr>
      <w:b/>
      <w:bCs/>
    </w:rPr>
  </w:style>
  <w:style w:type="paragraph" w:styleId="ad">
    <w:name w:val="Body Text First Indent"/>
    <w:basedOn w:val="a4"/>
    <w:link w:val="Char8"/>
    <w:unhideWhenUsed/>
    <w:qFormat/>
    <w:pPr>
      <w:ind w:firstLineChars="100" w:firstLine="420"/>
    </w:pPr>
    <w:rPr>
      <w:rFonts w:asciiTheme="minorHAnsi" w:eastAsiaTheme="minorEastAsia" w:hAnsiTheme="minorHAnsi" w:cstheme="minorBidi"/>
      <w:szCs w:val="22"/>
    </w:rPr>
  </w:style>
  <w:style w:type="table" w:styleId="ae">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Pr>
      <w:b/>
      <w:bCs/>
    </w:rPr>
  </w:style>
  <w:style w:type="character" w:styleId="af0">
    <w:name w:val="annotation reference"/>
    <w:basedOn w:val="a0"/>
    <w:unhideWhenUsed/>
    <w:qFormat/>
    <w:rPr>
      <w:sz w:val="21"/>
      <w:szCs w:val="21"/>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styleId="af1">
    <w:name w:val="List Paragraph"/>
    <w:basedOn w:val="a"/>
    <w:link w:val="Char9"/>
    <w:uiPriority w:val="34"/>
    <w:qFormat/>
    <w:pPr>
      <w:ind w:firstLineChars="200" w:firstLine="420"/>
    </w:pPr>
  </w:style>
  <w:style w:type="character" w:customStyle="1" w:styleId="Char">
    <w:name w:val="批注文字 Char"/>
    <w:basedOn w:val="a0"/>
    <w:link w:val="a3"/>
    <w:qFormat/>
  </w:style>
  <w:style w:type="character" w:customStyle="1" w:styleId="Char3">
    <w:name w:val="批注框文本 Char"/>
    <w:basedOn w:val="a0"/>
    <w:link w:val="a7"/>
    <w:uiPriority w:val="99"/>
    <w:semiHidden/>
    <w:qFormat/>
    <w:rPr>
      <w:sz w:val="18"/>
      <w:szCs w:val="18"/>
    </w:rPr>
  </w:style>
  <w:style w:type="character" w:customStyle="1" w:styleId="Char7">
    <w:name w:val="批注主题 Char"/>
    <w:basedOn w:val="Char"/>
    <w:link w:val="ac"/>
    <w:uiPriority w:val="99"/>
    <w:semiHidden/>
    <w:qFormat/>
    <w:rPr>
      <w:b/>
      <w:bCs/>
    </w:rPr>
  </w:style>
  <w:style w:type="character" w:customStyle="1" w:styleId="Char6">
    <w:name w:val="标题 Char"/>
    <w:basedOn w:val="a0"/>
    <w:link w:val="ab"/>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6"/>
    <w:qFormat/>
    <w:rPr>
      <w:rFonts w:ascii="宋体" w:eastAsia="宋体" w:hAnsi="Courier New" w:cs="Times New Roman"/>
      <w:kern w:val="0"/>
      <w:sz w:val="20"/>
      <w:szCs w:val="21"/>
    </w:rPr>
  </w:style>
  <w:style w:type="paragraph" w:customStyle="1" w:styleId="af2">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9">
    <w:name w:val="列出段落 Char"/>
    <w:link w:val="af1"/>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99"/>
    <w:qFormat/>
    <w:locked/>
    <w:rPr>
      <w:rFonts w:ascii="Times New Roman" w:eastAsia="宋体" w:hAnsi="Times New Roman" w:cs="Times New Roman"/>
      <w:szCs w:val="21"/>
    </w:rPr>
  </w:style>
  <w:style w:type="paragraph" w:customStyle="1" w:styleId="Style121">
    <w:name w:val="_Style 121"/>
    <w:basedOn w:val="a"/>
    <w:next w:val="af1"/>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修订1"/>
    <w:hidden/>
    <w:uiPriority w:val="99"/>
    <w:semiHidden/>
    <w:qFormat/>
    <w:rPr>
      <w:kern w:val="2"/>
      <w:sz w:val="21"/>
      <w:szCs w:val="22"/>
    </w:rPr>
  </w:style>
  <w:style w:type="character" w:customStyle="1" w:styleId="Char0">
    <w:name w:val="正文文本 Char"/>
    <w:basedOn w:val="a0"/>
    <w:link w:val="a4"/>
    <w:uiPriority w:val="99"/>
    <w:qFormat/>
    <w:rPr>
      <w:rFonts w:ascii="Calibri" w:eastAsia="宋体" w:hAnsi="Calibri" w:cs="Times New Roman"/>
      <w:kern w:val="2"/>
      <w:sz w:val="21"/>
      <w:szCs w:val="24"/>
    </w:rPr>
  </w:style>
  <w:style w:type="paragraph" w:customStyle="1" w:styleId="20">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table" w:customStyle="1" w:styleId="11">
    <w:name w:val="网格型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正文首行缩进 Char"/>
    <w:basedOn w:val="Char0"/>
    <w:link w:val="ad"/>
    <w:qFormat/>
    <w:rPr>
      <w:rFonts w:ascii="Calibri" w:eastAsia="宋体" w:hAnsi="Calibri" w:cs="Times New Roman"/>
      <w:kern w:val="2"/>
      <w:sz w:val="21"/>
      <w:szCs w:val="22"/>
    </w:rPr>
  </w:style>
  <w:style w:type="paragraph" w:customStyle="1" w:styleId="12">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40">
    <w:name w:val="修订4"/>
    <w:hidden/>
    <w:uiPriority w:val="99"/>
    <w:semiHidden/>
    <w:unhideWhenUsed/>
    <w:qFormat/>
    <w:rPr>
      <w:kern w:val="2"/>
      <w:sz w:val="21"/>
      <w:szCs w:val="22"/>
    </w:rPr>
  </w:style>
  <w:style w:type="character" w:customStyle="1" w:styleId="Char1">
    <w:name w:val="正文文本缩进 Char"/>
    <w:basedOn w:val="a0"/>
    <w:link w:val="a5"/>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link w:val="Char0"/>
    <w:uiPriority w:val="99"/>
    <w:unhideWhenUsed/>
    <w:qFormat/>
    <w:pPr>
      <w:spacing w:after="120"/>
    </w:pPr>
    <w:rPr>
      <w:rFonts w:ascii="Calibri" w:eastAsia="宋体" w:hAnsi="Calibri" w:cs="Times New Roman"/>
      <w:szCs w:val="24"/>
    </w:rPr>
  </w:style>
  <w:style w:type="paragraph" w:styleId="a5">
    <w:name w:val="Body Text Indent"/>
    <w:basedOn w:val="a"/>
    <w:link w:val="Char1"/>
    <w:uiPriority w:val="99"/>
    <w:semiHidden/>
    <w:unhideWhenUsed/>
    <w:pPr>
      <w:spacing w:after="120"/>
      <w:ind w:leftChars="200" w:left="420"/>
    </w:pPr>
  </w:style>
  <w:style w:type="paragraph" w:styleId="a6">
    <w:name w:val="Plain Text"/>
    <w:basedOn w:val="a"/>
    <w:link w:val="Char2"/>
    <w:qFormat/>
    <w:rPr>
      <w:rFonts w:ascii="宋体" w:eastAsia="宋体" w:hAnsi="Courier New" w:cs="Times New Roman"/>
      <w:kern w:val="0"/>
      <w:sz w:val="20"/>
      <w:szCs w:val="21"/>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c">
    <w:name w:val="annotation subject"/>
    <w:basedOn w:val="a3"/>
    <w:next w:val="a3"/>
    <w:link w:val="Char7"/>
    <w:uiPriority w:val="99"/>
    <w:semiHidden/>
    <w:unhideWhenUsed/>
    <w:qFormat/>
    <w:rPr>
      <w:b/>
      <w:bCs/>
    </w:rPr>
  </w:style>
  <w:style w:type="paragraph" w:styleId="ad">
    <w:name w:val="Body Text First Indent"/>
    <w:basedOn w:val="a4"/>
    <w:link w:val="Char8"/>
    <w:unhideWhenUsed/>
    <w:qFormat/>
    <w:pPr>
      <w:ind w:firstLineChars="100" w:firstLine="420"/>
    </w:pPr>
    <w:rPr>
      <w:rFonts w:asciiTheme="minorHAnsi" w:eastAsiaTheme="minorEastAsia" w:hAnsiTheme="minorHAnsi" w:cstheme="minorBidi"/>
      <w:szCs w:val="22"/>
    </w:rPr>
  </w:style>
  <w:style w:type="table" w:styleId="ae">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Pr>
      <w:b/>
      <w:bCs/>
    </w:rPr>
  </w:style>
  <w:style w:type="character" w:styleId="af0">
    <w:name w:val="annotation reference"/>
    <w:basedOn w:val="a0"/>
    <w:unhideWhenUsed/>
    <w:qFormat/>
    <w:rPr>
      <w:sz w:val="21"/>
      <w:szCs w:val="21"/>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styleId="af1">
    <w:name w:val="List Paragraph"/>
    <w:basedOn w:val="a"/>
    <w:link w:val="Char9"/>
    <w:uiPriority w:val="34"/>
    <w:qFormat/>
    <w:pPr>
      <w:ind w:firstLineChars="200" w:firstLine="420"/>
    </w:pPr>
  </w:style>
  <w:style w:type="character" w:customStyle="1" w:styleId="Char">
    <w:name w:val="批注文字 Char"/>
    <w:basedOn w:val="a0"/>
    <w:link w:val="a3"/>
    <w:qFormat/>
  </w:style>
  <w:style w:type="character" w:customStyle="1" w:styleId="Char3">
    <w:name w:val="批注框文本 Char"/>
    <w:basedOn w:val="a0"/>
    <w:link w:val="a7"/>
    <w:uiPriority w:val="99"/>
    <w:semiHidden/>
    <w:qFormat/>
    <w:rPr>
      <w:sz w:val="18"/>
      <w:szCs w:val="18"/>
    </w:rPr>
  </w:style>
  <w:style w:type="character" w:customStyle="1" w:styleId="Char7">
    <w:name w:val="批注主题 Char"/>
    <w:basedOn w:val="Char"/>
    <w:link w:val="ac"/>
    <w:uiPriority w:val="99"/>
    <w:semiHidden/>
    <w:qFormat/>
    <w:rPr>
      <w:b/>
      <w:bCs/>
    </w:rPr>
  </w:style>
  <w:style w:type="character" w:customStyle="1" w:styleId="Char6">
    <w:name w:val="标题 Char"/>
    <w:basedOn w:val="a0"/>
    <w:link w:val="ab"/>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6"/>
    <w:qFormat/>
    <w:rPr>
      <w:rFonts w:ascii="宋体" w:eastAsia="宋体" w:hAnsi="Courier New" w:cs="Times New Roman"/>
      <w:kern w:val="0"/>
      <w:sz w:val="20"/>
      <w:szCs w:val="21"/>
    </w:rPr>
  </w:style>
  <w:style w:type="paragraph" w:customStyle="1" w:styleId="af2">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9">
    <w:name w:val="列出段落 Char"/>
    <w:link w:val="af1"/>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99"/>
    <w:qFormat/>
    <w:locked/>
    <w:rPr>
      <w:rFonts w:ascii="Times New Roman" w:eastAsia="宋体" w:hAnsi="Times New Roman" w:cs="Times New Roman"/>
      <w:szCs w:val="21"/>
    </w:rPr>
  </w:style>
  <w:style w:type="paragraph" w:customStyle="1" w:styleId="Style121">
    <w:name w:val="_Style 121"/>
    <w:basedOn w:val="a"/>
    <w:next w:val="af1"/>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修订1"/>
    <w:hidden/>
    <w:uiPriority w:val="99"/>
    <w:semiHidden/>
    <w:qFormat/>
    <w:rPr>
      <w:kern w:val="2"/>
      <w:sz w:val="21"/>
      <w:szCs w:val="22"/>
    </w:rPr>
  </w:style>
  <w:style w:type="character" w:customStyle="1" w:styleId="Char0">
    <w:name w:val="正文文本 Char"/>
    <w:basedOn w:val="a0"/>
    <w:link w:val="a4"/>
    <w:uiPriority w:val="99"/>
    <w:qFormat/>
    <w:rPr>
      <w:rFonts w:ascii="Calibri" w:eastAsia="宋体" w:hAnsi="Calibri" w:cs="Times New Roman"/>
      <w:kern w:val="2"/>
      <w:sz w:val="21"/>
      <w:szCs w:val="24"/>
    </w:rPr>
  </w:style>
  <w:style w:type="paragraph" w:customStyle="1" w:styleId="20">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table" w:customStyle="1" w:styleId="11">
    <w:name w:val="网格型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正文首行缩进 Char"/>
    <w:basedOn w:val="Char0"/>
    <w:link w:val="ad"/>
    <w:qFormat/>
    <w:rPr>
      <w:rFonts w:ascii="Calibri" w:eastAsia="宋体" w:hAnsi="Calibri" w:cs="Times New Roman"/>
      <w:kern w:val="2"/>
      <w:sz w:val="21"/>
      <w:szCs w:val="22"/>
    </w:rPr>
  </w:style>
  <w:style w:type="paragraph" w:customStyle="1" w:styleId="12">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40">
    <w:name w:val="修订4"/>
    <w:hidden/>
    <w:uiPriority w:val="99"/>
    <w:semiHidden/>
    <w:unhideWhenUsed/>
    <w:qFormat/>
    <w:rPr>
      <w:kern w:val="2"/>
      <w:sz w:val="21"/>
      <w:szCs w:val="22"/>
    </w:rPr>
  </w:style>
  <w:style w:type="character" w:customStyle="1" w:styleId="Char1">
    <w:name w:val="正文文本缩进 Char"/>
    <w:basedOn w:val="a0"/>
    <w:link w:val="a5"/>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1FB7-CD6C-4B96-A8B7-89EE0F59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1199</Words>
  <Characters>6836</Characters>
  <Application>Microsoft Office Word</Application>
  <DocSecurity>0</DocSecurity>
  <Lines>56</Lines>
  <Paragraphs>16</Paragraphs>
  <ScaleCrop>false</ScaleCrop>
  <Company>Sky123.Org</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cp:revision>
  <cp:lastPrinted>2022-08-29T03:22:00Z</cp:lastPrinted>
  <dcterms:created xsi:type="dcterms:W3CDTF">2023-11-29T06:39:00Z</dcterms:created>
  <dcterms:modified xsi:type="dcterms:W3CDTF">2023-11-30T06:37:00Z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D0AAEBC05D494A12B112717C45A5C634</vt:lpwstr>
  </property>
</Properties>
</file>