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9C3" w:rsidRDefault="00CA4764">
      <w:pPr>
        <w:spacing w:line="560" w:lineRule="exact"/>
        <w:jc w:val="center"/>
        <w:outlineLvl w:val="0"/>
        <w:rPr>
          <w:rFonts w:ascii="方正小标宋简体" w:eastAsia="方正小标宋简体" w:hAnsi="方正小标宋简体" w:cs="方正小标宋简体"/>
          <w:b/>
          <w:color w:val="000000"/>
          <w:sz w:val="44"/>
          <w:szCs w:val="44"/>
        </w:rPr>
      </w:pPr>
      <w:r>
        <w:rPr>
          <w:rFonts w:ascii="方正小标宋简体" w:eastAsia="方正小标宋简体" w:hAnsi="方正小标宋简体" w:cs="方正小标宋简体" w:hint="eastAsia"/>
          <w:b/>
          <w:color w:val="000000"/>
          <w:sz w:val="44"/>
          <w:szCs w:val="44"/>
        </w:rPr>
        <w:t>广东省肇庆监狱工会委员会2023年秋游活动项目（第二次竞价）</w:t>
      </w:r>
      <w:r w:rsidR="006920C0">
        <w:rPr>
          <w:rFonts w:ascii="方正小标宋简体" w:eastAsia="方正小标宋简体" w:hAnsi="方正小标宋简体" w:cs="方正小标宋简体" w:hint="eastAsia"/>
          <w:b/>
          <w:color w:val="000000"/>
          <w:sz w:val="44"/>
          <w:szCs w:val="44"/>
        </w:rPr>
        <w:t>合同</w:t>
      </w:r>
    </w:p>
    <w:p w:rsidR="005849C3" w:rsidRDefault="006920C0">
      <w:pPr>
        <w:tabs>
          <w:tab w:val="left" w:pos="720"/>
        </w:tabs>
        <w:snapToGrid w:val="0"/>
        <w:spacing w:beforeLines="50" w:before="156" w:line="240" w:lineRule="atLeast"/>
        <w:ind w:firstLine="0"/>
        <w:jc w:val="left"/>
        <w:rPr>
          <w:rFonts w:ascii="仿宋" w:eastAsia="仿宋" w:hAnsi="仿宋" w:cs="仿宋"/>
          <w:bCs/>
          <w:color w:val="000000"/>
          <w:sz w:val="32"/>
          <w:szCs w:val="32"/>
        </w:rPr>
      </w:pPr>
      <w:r>
        <w:rPr>
          <w:rFonts w:ascii="仿宋" w:eastAsia="仿宋" w:hAnsi="仿宋" w:cs="仿宋" w:hint="eastAsia"/>
          <w:bCs/>
          <w:color w:val="000000"/>
          <w:sz w:val="32"/>
          <w:szCs w:val="32"/>
        </w:rPr>
        <w:t>甲方（采购方）：</w:t>
      </w:r>
      <w:r>
        <w:rPr>
          <w:rFonts w:ascii="仿宋" w:eastAsia="仿宋" w:hAnsi="仿宋" w:cs="仿宋" w:hint="eastAsia"/>
          <w:bCs/>
          <w:color w:val="000000"/>
          <w:sz w:val="32"/>
          <w:szCs w:val="32"/>
          <w:u w:val="single"/>
        </w:rPr>
        <w:t xml:space="preserve">广东省肇庆监狱工会委员会      </w:t>
      </w:r>
    </w:p>
    <w:p w:rsidR="005849C3" w:rsidRDefault="006920C0">
      <w:pPr>
        <w:snapToGrid w:val="0"/>
        <w:spacing w:beforeLines="50" w:before="156" w:line="240" w:lineRule="atLeast"/>
        <w:ind w:firstLine="0"/>
        <w:jc w:val="left"/>
        <w:rPr>
          <w:rFonts w:ascii="仿宋" w:eastAsia="仿宋" w:hAnsi="仿宋" w:cs="仿宋"/>
          <w:color w:val="000000"/>
          <w:sz w:val="32"/>
          <w:szCs w:val="32"/>
          <w:u w:val="single"/>
        </w:rPr>
      </w:pPr>
      <w:r>
        <w:rPr>
          <w:rFonts w:ascii="仿宋" w:eastAsia="仿宋" w:hAnsi="仿宋" w:cs="仿宋" w:hint="eastAsia"/>
          <w:color w:val="000000"/>
          <w:sz w:val="32"/>
          <w:szCs w:val="32"/>
        </w:rPr>
        <w:t>地址：</w:t>
      </w:r>
      <w:r>
        <w:rPr>
          <w:rFonts w:ascii="仿宋" w:eastAsia="仿宋" w:hAnsi="仿宋" w:cs="仿宋" w:hint="eastAsia"/>
          <w:color w:val="000000"/>
          <w:sz w:val="32"/>
          <w:szCs w:val="32"/>
          <w:u w:val="single"/>
        </w:rPr>
        <w:t>肇庆市四会市城中街道城北</w:t>
      </w:r>
      <w:proofErr w:type="gramStart"/>
      <w:r>
        <w:rPr>
          <w:rFonts w:ascii="仿宋" w:eastAsia="仿宋" w:hAnsi="仿宋" w:cs="仿宋" w:hint="eastAsia"/>
          <w:color w:val="000000"/>
          <w:sz w:val="32"/>
          <w:szCs w:val="32"/>
          <w:u w:val="single"/>
        </w:rPr>
        <w:t>社区汶塘路</w:t>
      </w:r>
      <w:proofErr w:type="gramEnd"/>
      <w:r>
        <w:rPr>
          <w:rFonts w:ascii="仿宋" w:eastAsia="仿宋" w:hAnsi="仿宋" w:cs="仿宋" w:hint="eastAsia"/>
          <w:color w:val="000000"/>
          <w:sz w:val="32"/>
          <w:szCs w:val="32"/>
          <w:u w:val="single"/>
        </w:rPr>
        <w:t xml:space="preserve">一号 </w:t>
      </w:r>
    </w:p>
    <w:p w:rsidR="005849C3" w:rsidRDefault="006920C0">
      <w:pPr>
        <w:snapToGrid w:val="0"/>
        <w:spacing w:beforeLines="50" w:before="156" w:line="240" w:lineRule="atLeast"/>
        <w:ind w:firstLine="0"/>
        <w:jc w:val="left"/>
        <w:rPr>
          <w:rFonts w:ascii="仿宋" w:eastAsia="仿宋" w:hAnsi="仿宋" w:cs="仿宋"/>
          <w:color w:val="000000"/>
          <w:sz w:val="32"/>
          <w:szCs w:val="32"/>
        </w:rPr>
      </w:pPr>
      <w:r>
        <w:rPr>
          <w:rFonts w:ascii="仿宋" w:eastAsia="仿宋" w:hAnsi="仿宋" w:cs="仿宋" w:hint="eastAsia"/>
          <w:color w:val="000000"/>
          <w:sz w:val="32"/>
          <w:szCs w:val="32"/>
        </w:rPr>
        <w:t xml:space="preserve">电话：           传真：           </w:t>
      </w:r>
    </w:p>
    <w:p w:rsidR="005849C3" w:rsidRDefault="005849C3">
      <w:pPr>
        <w:snapToGrid w:val="0"/>
        <w:spacing w:beforeLines="50" w:before="156" w:line="240" w:lineRule="atLeast"/>
        <w:ind w:firstLineChars="200" w:firstLine="640"/>
        <w:rPr>
          <w:rFonts w:ascii="仿宋" w:eastAsia="仿宋" w:hAnsi="仿宋" w:cs="仿宋"/>
          <w:color w:val="000000"/>
          <w:sz w:val="32"/>
          <w:szCs w:val="32"/>
        </w:rPr>
      </w:pPr>
    </w:p>
    <w:p w:rsidR="005849C3" w:rsidRDefault="006920C0">
      <w:pPr>
        <w:snapToGrid w:val="0"/>
        <w:spacing w:beforeLines="50" w:before="156" w:line="240" w:lineRule="atLeast"/>
        <w:ind w:firstLine="0"/>
        <w:rPr>
          <w:rFonts w:ascii="仿宋" w:eastAsia="仿宋" w:hAnsi="仿宋" w:cs="仿宋"/>
          <w:b/>
          <w:color w:val="000000"/>
          <w:sz w:val="32"/>
          <w:szCs w:val="32"/>
        </w:rPr>
      </w:pPr>
      <w:r>
        <w:rPr>
          <w:rFonts w:ascii="仿宋" w:eastAsia="仿宋" w:hAnsi="仿宋" w:cs="仿宋" w:hint="eastAsia"/>
          <w:bCs/>
          <w:color w:val="000000"/>
          <w:sz w:val="32"/>
          <w:szCs w:val="32"/>
        </w:rPr>
        <w:t>乙方</w:t>
      </w:r>
      <w:r>
        <w:rPr>
          <w:rFonts w:ascii="仿宋" w:eastAsia="仿宋" w:hAnsi="仿宋" w:cs="仿宋" w:hint="eastAsia"/>
          <w:color w:val="000000"/>
          <w:sz w:val="32"/>
          <w:szCs w:val="32"/>
        </w:rPr>
        <w:t>（成交方）</w:t>
      </w:r>
      <w:r>
        <w:rPr>
          <w:rFonts w:ascii="仿宋" w:eastAsia="仿宋" w:hAnsi="仿宋" w:cs="仿宋" w:hint="eastAsia"/>
          <w:b/>
          <w:color w:val="000000"/>
          <w:sz w:val="32"/>
          <w:szCs w:val="32"/>
        </w:rPr>
        <w:t>：</w:t>
      </w:r>
      <w:r>
        <w:rPr>
          <w:rFonts w:ascii="仿宋" w:eastAsia="仿宋" w:hAnsi="仿宋" w:cs="仿宋" w:hint="eastAsia"/>
          <w:bCs/>
          <w:color w:val="000000"/>
          <w:sz w:val="32"/>
          <w:szCs w:val="32"/>
          <w:u w:val="single"/>
        </w:rPr>
        <w:t xml:space="preserve">                               </w:t>
      </w:r>
      <w:r>
        <w:rPr>
          <w:rFonts w:ascii="仿宋" w:eastAsia="仿宋" w:hAnsi="仿宋" w:cs="仿宋" w:hint="eastAsia"/>
          <w:bCs/>
          <w:color w:val="000000"/>
          <w:sz w:val="32"/>
          <w:szCs w:val="32"/>
        </w:rPr>
        <w:t xml:space="preserve"> </w:t>
      </w:r>
      <w:r>
        <w:rPr>
          <w:rFonts w:ascii="仿宋" w:eastAsia="仿宋" w:hAnsi="仿宋" w:cs="仿宋" w:hint="eastAsia"/>
          <w:b/>
          <w:color w:val="000000"/>
          <w:sz w:val="32"/>
          <w:szCs w:val="32"/>
        </w:rPr>
        <w:t xml:space="preserve">         </w:t>
      </w:r>
    </w:p>
    <w:p w:rsidR="005849C3" w:rsidRDefault="006920C0">
      <w:pPr>
        <w:snapToGrid w:val="0"/>
        <w:spacing w:beforeLines="50" w:before="156" w:line="240" w:lineRule="atLeast"/>
        <w:ind w:firstLine="0"/>
        <w:rPr>
          <w:rFonts w:ascii="仿宋" w:eastAsia="仿宋" w:hAnsi="仿宋" w:cs="仿宋"/>
          <w:bCs/>
          <w:color w:val="000000"/>
          <w:sz w:val="32"/>
          <w:szCs w:val="32"/>
          <w:u w:val="single"/>
        </w:rPr>
      </w:pPr>
      <w:r>
        <w:rPr>
          <w:rFonts w:ascii="仿宋" w:eastAsia="仿宋" w:hAnsi="仿宋" w:cs="仿宋" w:hint="eastAsia"/>
          <w:bCs/>
          <w:color w:val="000000"/>
          <w:sz w:val="32"/>
          <w:szCs w:val="32"/>
        </w:rPr>
        <w:t>地址：</w:t>
      </w:r>
      <w:r>
        <w:rPr>
          <w:rFonts w:ascii="仿宋" w:eastAsia="仿宋" w:hAnsi="仿宋" w:cs="仿宋" w:hint="eastAsia"/>
          <w:bCs/>
          <w:color w:val="000000"/>
          <w:sz w:val="32"/>
          <w:szCs w:val="32"/>
          <w:u w:val="single"/>
        </w:rPr>
        <w:t xml:space="preserve">                                        </w:t>
      </w:r>
    </w:p>
    <w:p w:rsidR="005849C3" w:rsidRDefault="006920C0">
      <w:pPr>
        <w:snapToGrid w:val="0"/>
        <w:spacing w:beforeLines="50" w:before="156" w:line="240" w:lineRule="atLeast"/>
        <w:ind w:firstLine="0"/>
        <w:rPr>
          <w:rFonts w:ascii="仿宋" w:eastAsia="仿宋" w:hAnsi="仿宋" w:cs="仿宋"/>
          <w:color w:val="000000"/>
          <w:sz w:val="32"/>
          <w:szCs w:val="32"/>
        </w:rPr>
      </w:pPr>
      <w:r>
        <w:rPr>
          <w:rFonts w:ascii="仿宋" w:eastAsia="仿宋" w:hAnsi="仿宋" w:cs="仿宋" w:hint="eastAsia"/>
          <w:color w:val="000000"/>
          <w:sz w:val="32"/>
          <w:szCs w:val="32"/>
        </w:rPr>
        <w:t xml:space="preserve">电话：                      传真：         </w:t>
      </w:r>
    </w:p>
    <w:p w:rsidR="005849C3" w:rsidRDefault="006920C0">
      <w:pPr>
        <w:spacing w:beforeLines="50" w:before="156" w:line="240" w:lineRule="auto"/>
        <w:ind w:firstLineChars="200" w:firstLine="640"/>
        <w:jc w:val="left"/>
        <w:rPr>
          <w:rFonts w:ascii="仿宋" w:eastAsia="仿宋" w:hAnsi="仿宋" w:cs="仿宋"/>
          <w:b/>
          <w:bCs/>
          <w:color w:val="333333"/>
          <w:sz w:val="32"/>
          <w:szCs w:val="32"/>
          <w:shd w:val="clear" w:color="auto" w:fill="FFFFFF"/>
        </w:rPr>
      </w:pPr>
      <w:r>
        <w:rPr>
          <w:rFonts w:ascii="仿宋" w:eastAsia="仿宋" w:hAnsi="仿宋" w:cs="仿宋" w:hint="eastAsia"/>
          <w:color w:val="000000"/>
          <w:sz w:val="32"/>
          <w:szCs w:val="32"/>
        </w:rPr>
        <w:t>根据《中华人民共和国民法典》有关法律法规及</w:t>
      </w:r>
      <w:r w:rsidR="00CA4764">
        <w:rPr>
          <w:rFonts w:ascii="仿宋" w:eastAsia="仿宋" w:hAnsi="仿宋" w:cs="仿宋" w:hint="eastAsia"/>
          <w:color w:val="000000"/>
          <w:sz w:val="32"/>
          <w:szCs w:val="32"/>
        </w:rPr>
        <w:t>广东省肇庆监狱工会委员会2023年秋游</w:t>
      </w:r>
      <w:bookmarkStart w:id="0" w:name="_GoBack"/>
      <w:r w:rsidR="00CA4764">
        <w:rPr>
          <w:rFonts w:ascii="仿宋" w:eastAsia="仿宋" w:hAnsi="仿宋" w:cs="仿宋" w:hint="eastAsia"/>
          <w:color w:val="000000"/>
          <w:sz w:val="32"/>
          <w:szCs w:val="32"/>
        </w:rPr>
        <w:t>活动项目</w:t>
      </w:r>
      <w:bookmarkEnd w:id="0"/>
      <w:r w:rsidR="00CA4764">
        <w:rPr>
          <w:rFonts w:ascii="仿宋" w:eastAsia="仿宋" w:hAnsi="仿宋" w:cs="仿宋" w:hint="eastAsia"/>
          <w:color w:val="000000"/>
          <w:sz w:val="32"/>
          <w:szCs w:val="32"/>
        </w:rPr>
        <w:t>（第二次竞价）</w:t>
      </w:r>
      <w:r>
        <w:rPr>
          <w:rFonts w:ascii="仿宋" w:eastAsia="仿宋" w:hAnsi="仿宋" w:cs="仿宋" w:hint="eastAsia"/>
          <w:color w:val="000000"/>
          <w:sz w:val="32"/>
          <w:szCs w:val="32"/>
        </w:rPr>
        <w:t>采购结果和</w:t>
      </w:r>
      <w:r w:rsidR="00E4424C">
        <w:rPr>
          <w:rFonts w:ascii="仿宋" w:eastAsia="仿宋" w:hAnsi="仿宋" w:cs="仿宋" w:hint="eastAsia"/>
          <w:color w:val="000000"/>
          <w:sz w:val="32"/>
          <w:szCs w:val="32"/>
        </w:rPr>
        <w:t>竞价</w:t>
      </w:r>
      <w:r>
        <w:rPr>
          <w:rFonts w:ascii="仿宋" w:eastAsia="仿宋" w:hAnsi="仿宋" w:cs="仿宋" w:hint="eastAsia"/>
          <w:color w:val="000000"/>
          <w:sz w:val="32"/>
          <w:szCs w:val="32"/>
        </w:rPr>
        <w:t>文件的要求，经双方协商一致，签订本合同。</w:t>
      </w:r>
    </w:p>
    <w:p w:rsidR="005849C3" w:rsidRDefault="006920C0">
      <w:pPr>
        <w:numPr>
          <w:ilvl w:val="0"/>
          <w:numId w:val="1"/>
        </w:numPr>
        <w:spacing w:line="240" w:lineRule="auto"/>
        <w:ind w:firstLine="321"/>
        <w:rPr>
          <w:rFonts w:ascii="黑体" w:eastAsia="黑体" w:hAnsi="黑体" w:cs="黑体"/>
          <w:color w:val="000000"/>
          <w:sz w:val="32"/>
          <w:szCs w:val="32"/>
        </w:rPr>
      </w:pPr>
      <w:r>
        <w:rPr>
          <w:rFonts w:ascii="黑体" w:eastAsia="黑体" w:hAnsi="黑体" w:cs="黑体" w:hint="eastAsia"/>
          <w:b/>
          <w:bCs/>
          <w:color w:val="000000"/>
          <w:sz w:val="32"/>
          <w:szCs w:val="32"/>
        </w:rPr>
        <w:t>时间、地点和人数</w:t>
      </w:r>
    </w:p>
    <w:p w:rsidR="005849C3" w:rsidRDefault="006920C0">
      <w:pPr>
        <w:spacing w:line="24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（一）活动时间：2023年  月  日至2023年   月   日。</w:t>
      </w:r>
    </w:p>
    <w:p w:rsidR="005849C3" w:rsidRDefault="006920C0">
      <w:pPr>
        <w:spacing w:line="24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（二）活动地点：</w:t>
      </w:r>
    </w:p>
    <w:p w:rsidR="005849C3" w:rsidRDefault="006920C0">
      <w:pPr>
        <w:spacing w:line="240" w:lineRule="auto"/>
        <w:ind w:firstLineChars="500" w:firstLine="1600"/>
        <w:rPr>
          <w:rFonts w:ascii="仿宋" w:eastAsia="仿宋" w:hAnsi="仿宋" w:cs="仿宋"/>
          <w:color w:val="000000"/>
          <w:sz w:val="32"/>
          <w:szCs w:val="32"/>
        </w:rPr>
      </w:pPr>
      <w:r>
        <w:rPr>
          <w:rFonts w:ascii="仿宋" w:eastAsia="仿宋" w:hAnsi="仿宋" w:cs="仿宋" w:hint="eastAsia"/>
          <w:color w:val="000000"/>
          <w:sz w:val="32"/>
          <w:szCs w:val="32"/>
        </w:rPr>
        <w:t>1、路线</w:t>
      </w:r>
      <w:proofErr w:type="gramStart"/>
      <w:r>
        <w:rPr>
          <w:rFonts w:ascii="仿宋" w:eastAsia="仿宋" w:hAnsi="仿宋" w:cs="仿宋" w:hint="eastAsia"/>
          <w:color w:val="000000"/>
          <w:sz w:val="32"/>
          <w:szCs w:val="32"/>
        </w:rPr>
        <w:t>一</w:t>
      </w:r>
      <w:proofErr w:type="gramEnd"/>
      <w:r>
        <w:rPr>
          <w:rFonts w:ascii="仿宋" w:eastAsia="仿宋" w:hAnsi="仿宋" w:cs="仿宋" w:hint="eastAsia"/>
          <w:color w:val="000000"/>
          <w:sz w:val="32"/>
          <w:szCs w:val="32"/>
        </w:rPr>
        <w:t>：云浮</w:t>
      </w:r>
      <w:r>
        <w:rPr>
          <w:rFonts w:ascii="宋体" w:hAnsi="宋体" w:cs="宋体" w:hint="eastAsia"/>
          <w:color w:val="000000"/>
          <w:sz w:val="32"/>
          <w:szCs w:val="32"/>
        </w:rPr>
        <w:t>•</w:t>
      </w:r>
      <w:r>
        <w:rPr>
          <w:rFonts w:ascii="仿宋" w:eastAsia="仿宋" w:hAnsi="仿宋" w:cs="仿宋" w:hint="eastAsia"/>
          <w:color w:val="000000"/>
          <w:sz w:val="32"/>
          <w:szCs w:val="32"/>
        </w:rPr>
        <w:t>新兴金水台温泉小镇一天游</w:t>
      </w:r>
    </w:p>
    <w:p w:rsidR="005849C3" w:rsidRDefault="006920C0">
      <w:pPr>
        <w:spacing w:line="240" w:lineRule="auto"/>
        <w:ind w:firstLineChars="500" w:firstLine="1600"/>
        <w:rPr>
          <w:rFonts w:ascii="仿宋" w:eastAsia="仿宋" w:hAnsi="仿宋" w:cs="仿宋"/>
          <w:color w:val="000000"/>
          <w:sz w:val="32"/>
          <w:szCs w:val="32"/>
        </w:rPr>
      </w:pPr>
      <w:r>
        <w:rPr>
          <w:rFonts w:ascii="仿宋" w:eastAsia="仿宋" w:hAnsi="仿宋" w:cs="仿宋" w:hint="eastAsia"/>
          <w:color w:val="000000"/>
          <w:sz w:val="32"/>
          <w:szCs w:val="32"/>
        </w:rPr>
        <w:t>2、路线二：佛山</w:t>
      </w:r>
      <w:r>
        <w:rPr>
          <w:rFonts w:ascii="宋体" w:hAnsi="宋体" w:cs="宋体" w:hint="eastAsia"/>
          <w:color w:val="000000"/>
          <w:sz w:val="32"/>
          <w:szCs w:val="32"/>
        </w:rPr>
        <w:t>•</w:t>
      </w:r>
      <w:r>
        <w:rPr>
          <w:rFonts w:ascii="仿宋" w:eastAsia="仿宋" w:hAnsi="仿宋" w:cs="仿宋"/>
          <w:color w:val="000000"/>
          <w:sz w:val="32"/>
          <w:szCs w:val="32"/>
        </w:rPr>
        <w:t>顺峰山公园、</w:t>
      </w:r>
      <w:proofErr w:type="gramStart"/>
      <w:r>
        <w:rPr>
          <w:rFonts w:ascii="仿宋" w:eastAsia="仿宋" w:hAnsi="仿宋" w:cs="仿宋"/>
          <w:color w:val="000000"/>
          <w:sz w:val="32"/>
          <w:szCs w:val="32"/>
        </w:rPr>
        <w:t>逢简水乡</w:t>
      </w:r>
      <w:proofErr w:type="gramEnd"/>
      <w:r>
        <w:rPr>
          <w:rFonts w:ascii="仿宋" w:eastAsia="仿宋" w:hAnsi="仿宋" w:cs="仿宋" w:hint="eastAsia"/>
          <w:color w:val="000000"/>
          <w:sz w:val="32"/>
          <w:szCs w:val="32"/>
        </w:rPr>
        <w:t>一天游</w:t>
      </w:r>
    </w:p>
    <w:p w:rsidR="005849C3" w:rsidRDefault="006920C0">
      <w:pPr>
        <w:spacing w:line="24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（三）活动人数：会员人数约</w:t>
      </w:r>
      <w:r w:rsidRPr="00307587">
        <w:rPr>
          <w:rFonts w:ascii="仿宋" w:eastAsia="仿宋" w:hAnsi="仿宋" w:cs="仿宋" w:hint="eastAsia"/>
          <w:sz w:val="32"/>
          <w:szCs w:val="32"/>
        </w:rPr>
        <w:t>978人（</w:t>
      </w:r>
      <w:r>
        <w:rPr>
          <w:rFonts w:ascii="仿宋" w:eastAsia="仿宋" w:hAnsi="仿宋" w:cs="仿宋" w:hint="eastAsia"/>
          <w:color w:val="000000"/>
          <w:sz w:val="32"/>
          <w:szCs w:val="32"/>
        </w:rPr>
        <w:t>以实际出发总人数为准）</w:t>
      </w:r>
    </w:p>
    <w:p w:rsidR="005849C3" w:rsidRDefault="006920C0">
      <w:pPr>
        <w:numPr>
          <w:ilvl w:val="0"/>
          <w:numId w:val="1"/>
        </w:numPr>
        <w:spacing w:line="240" w:lineRule="auto"/>
        <w:ind w:firstLine="321"/>
        <w:rPr>
          <w:rFonts w:ascii="黑体" w:eastAsia="黑体" w:hAnsi="黑体" w:cs="黑体"/>
          <w:b/>
          <w:bCs/>
          <w:color w:val="000000"/>
          <w:sz w:val="32"/>
          <w:szCs w:val="32"/>
        </w:rPr>
      </w:pPr>
      <w:r>
        <w:rPr>
          <w:rFonts w:ascii="黑体" w:eastAsia="黑体" w:hAnsi="黑体" w:cs="黑体" w:hint="eastAsia"/>
          <w:b/>
          <w:bCs/>
          <w:color w:val="000000"/>
          <w:sz w:val="32"/>
          <w:szCs w:val="32"/>
        </w:rPr>
        <w:t>甲方权利及义务</w:t>
      </w:r>
    </w:p>
    <w:p w:rsidR="005849C3" w:rsidRDefault="006920C0">
      <w:pPr>
        <w:spacing w:line="24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（一）有权要求乙方提供必要的公司营业执照等文件，以供甲方备案。</w:t>
      </w:r>
    </w:p>
    <w:p w:rsidR="005849C3" w:rsidRDefault="006920C0">
      <w:pPr>
        <w:spacing w:line="24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（二）负责及时提供活动需求和有关信息，审定活动方</w:t>
      </w:r>
      <w:r>
        <w:rPr>
          <w:rFonts w:ascii="仿宋" w:eastAsia="仿宋" w:hAnsi="仿宋" w:cs="仿宋" w:hint="eastAsia"/>
          <w:color w:val="000000"/>
          <w:sz w:val="32"/>
          <w:szCs w:val="32"/>
        </w:rPr>
        <w:lastRenderedPageBreak/>
        <w:t>案。</w:t>
      </w:r>
    </w:p>
    <w:p w:rsidR="005849C3" w:rsidRDefault="006920C0">
      <w:pPr>
        <w:spacing w:line="24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（三）负责组织并确保人员于合同约定时间到达双方预定地点。</w:t>
      </w:r>
    </w:p>
    <w:p w:rsidR="005849C3" w:rsidRDefault="006920C0">
      <w:pPr>
        <w:spacing w:line="24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（四）负责协助乙方做好活动期间的组织管理。</w:t>
      </w:r>
    </w:p>
    <w:p w:rsidR="005849C3" w:rsidRDefault="006920C0">
      <w:pPr>
        <w:spacing w:line="24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（五）确保按照活动方案完成相应安排。</w:t>
      </w:r>
    </w:p>
    <w:p w:rsidR="005849C3" w:rsidRDefault="006920C0">
      <w:pPr>
        <w:spacing w:line="24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（六）确保按照约定及时支付有关费用。</w:t>
      </w:r>
    </w:p>
    <w:p w:rsidR="005849C3" w:rsidRDefault="006920C0">
      <w:pPr>
        <w:pStyle w:val="a6"/>
        <w:spacing w:line="240" w:lineRule="auto"/>
        <w:ind w:firstLineChars="200" w:firstLine="640"/>
        <w:rPr>
          <w:rFonts w:ascii="仿宋" w:hAnsi="仿宋" w:cs="仿宋"/>
          <w:sz w:val="32"/>
          <w:szCs w:val="32"/>
        </w:rPr>
      </w:pPr>
      <w:r>
        <w:rPr>
          <w:rFonts w:ascii="仿宋" w:hAnsi="仿宋" w:cs="仿宋" w:hint="eastAsia"/>
          <w:sz w:val="32"/>
          <w:szCs w:val="32"/>
        </w:rPr>
        <w:t>（七）甲方不承担本次活动期间发生交通事故或其他事故造成的一切责任。</w:t>
      </w:r>
    </w:p>
    <w:p w:rsidR="005849C3" w:rsidRDefault="006920C0">
      <w:pPr>
        <w:numPr>
          <w:ilvl w:val="0"/>
          <w:numId w:val="1"/>
        </w:numPr>
        <w:spacing w:line="240" w:lineRule="auto"/>
        <w:ind w:firstLine="321"/>
        <w:rPr>
          <w:rFonts w:ascii="黑体" w:eastAsia="黑体" w:hAnsi="黑体" w:cs="黑体"/>
          <w:b/>
          <w:bCs/>
          <w:color w:val="000000"/>
          <w:sz w:val="32"/>
          <w:szCs w:val="32"/>
        </w:rPr>
      </w:pPr>
      <w:r>
        <w:rPr>
          <w:rFonts w:ascii="黑体" w:eastAsia="黑体" w:hAnsi="黑体" w:cs="黑体" w:hint="eastAsia"/>
          <w:b/>
          <w:bCs/>
          <w:color w:val="000000"/>
          <w:sz w:val="32"/>
          <w:szCs w:val="32"/>
        </w:rPr>
        <w:t>乙方权利及义务</w:t>
      </w:r>
    </w:p>
    <w:p w:rsidR="005849C3" w:rsidRDefault="006920C0">
      <w:pPr>
        <w:spacing w:line="24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（一）根据甲方需求及时制定并提供活动方案。</w:t>
      </w:r>
    </w:p>
    <w:p w:rsidR="005849C3" w:rsidRDefault="006920C0">
      <w:pPr>
        <w:spacing w:line="24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（二）根据双方商定的方案进行组织实施，未经甲方同意不得擅自变更。</w:t>
      </w:r>
    </w:p>
    <w:p w:rsidR="005849C3" w:rsidRDefault="006920C0">
      <w:pPr>
        <w:spacing w:line="24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（三）负责提供具有运营资质的车辆、设备设施等，以确保活动工作的顺利进行。</w:t>
      </w:r>
    </w:p>
    <w:p w:rsidR="005849C3" w:rsidRDefault="006920C0">
      <w:pPr>
        <w:spacing w:line="24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（四）确保提供的各项活动服务符合甲方的要求。若有违约的，乙方应承</w:t>
      </w:r>
      <w:proofErr w:type="gramStart"/>
      <w:r>
        <w:rPr>
          <w:rFonts w:ascii="仿宋" w:eastAsia="仿宋" w:hAnsi="仿宋" w:cs="仿宋" w:hint="eastAsia"/>
          <w:color w:val="000000"/>
          <w:sz w:val="32"/>
          <w:szCs w:val="32"/>
        </w:rPr>
        <w:t>担一切</w:t>
      </w:r>
      <w:proofErr w:type="gramEnd"/>
      <w:r>
        <w:rPr>
          <w:rFonts w:ascii="仿宋" w:eastAsia="仿宋" w:hAnsi="仿宋" w:cs="仿宋" w:hint="eastAsia"/>
          <w:color w:val="000000"/>
          <w:sz w:val="32"/>
          <w:szCs w:val="32"/>
        </w:rPr>
        <w:t>责任，赔偿一切相关损失，包括但不限于与甲方有关赔偿金、诉讼费、律师费等。</w:t>
      </w:r>
    </w:p>
    <w:p w:rsidR="005849C3" w:rsidRDefault="006920C0">
      <w:pPr>
        <w:spacing w:line="24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（五）负责提供增值税普通发票。</w:t>
      </w:r>
    </w:p>
    <w:p w:rsidR="005849C3" w:rsidRDefault="006920C0">
      <w:pPr>
        <w:spacing w:line="240" w:lineRule="auto"/>
        <w:ind w:firstLineChars="200" w:firstLine="640"/>
        <w:rPr>
          <w:rFonts w:ascii="仿宋" w:eastAsia="仿宋" w:hAnsi="仿宋" w:cs="仿宋"/>
          <w:sz w:val="32"/>
          <w:szCs w:val="32"/>
        </w:rPr>
      </w:pPr>
      <w:r>
        <w:rPr>
          <w:rFonts w:ascii="仿宋" w:eastAsia="仿宋" w:hAnsi="仿宋" w:cs="仿宋" w:hint="eastAsia"/>
          <w:color w:val="000000"/>
          <w:sz w:val="32"/>
          <w:szCs w:val="32"/>
        </w:rPr>
        <w:t>（六）负责做好活动期间的出行、饮食等方面的安全管理，确保甲方会员人身财产安全。</w:t>
      </w:r>
    </w:p>
    <w:p w:rsidR="005849C3" w:rsidRDefault="006920C0">
      <w:pPr>
        <w:numPr>
          <w:ilvl w:val="0"/>
          <w:numId w:val="1"/>
        </w:numPr>
        <w:spacing w:line="240" w:lineRule="auto"/>
        <w:ind w:firstLine="321"/>
        <w:rPr>
          <w:rFonts w:ascii="黑体" w:eastAsia="黑体" w:hAnsi="黑体" w:cs="黑体"/>
          <w:b/>
          <w:bCs/>
          <w:color w:val="000000"/>
          <w:sz w:val="32"/>
          <w:szCs w:val="32"/>
        </w:rPr>
      </w:pPr>
      <w:r>
        <w:rPr>
          <w:rFonts w:ascii="黑体" w:eastAsia="黑体" w:hAnsi="黑体" w:cs="黑体" w:hint="eastAsia"/>
          <w:b/>
          <w:bCs/>
          <w:color w:val="000000"/>
          <w:sz w:val="32"/>
          <w:szCs w:val="32"/>
        </w:rPr>
        <w:t>服务要求</w:t>
      </w:r>
    </w:p>
    <w:p w:rsidR="005849C3" w:rsidRDefault="006920C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（一）出团时间：周一至周五每天一批（周六、日及法</w:t>
      </w:r>
      <w:r>
        <w:rPr>
          <w:rFonts w:ascii="仿宋" w:eastAsia="仿宋" w:hAnsi="仿宋" w:cs="仿宋" w:hint="eastAsia"/>
          <w:sz w:val="32"/>
          <w:szCs w:val="32"/>
        </w:rPr>
        <w:lastRenderedPageBreak/>
        <w:t>定节假日不安排出行），两条线</w:t>
      </w:r>
      <w:proofErr w:type="gramStart"/>
      <w:r>
        <w:rPr>
          <w:rFonts w:ascii="仿宋" w:eastAsia="仿宋" w:hAnsi="仿宋" w:cs="仿宋" w:hint="eastAsia"/>
          <w:sz w:val="32"/>
          <w:szCs w:val="32"/>
        </w:rPr>
        <w:t>皆计划</w:t>
      </w:r>
      <w:proofErr w:type="gramEnd"/>
      <w:r>
        <w:rPr>
          <w:rFonts w:ascii="仿宋" w:eastAsia="仿宋" w:hAnsi="仿宋" w:cs="仿宋" w:hint="eastAsia"/>
          <w:sz w:val="32"/>
          <w:szCs w:val="32"/>
        </w:rPr>
        <w:t>安排5-7批（具体待报名后确定），每批次的两条路线同一出发地点同时出发。每批人数由甲方安排确定，乙方根据人数作具体安排，</w:t>
      </w:r>
      <w:r>
        <w:rPr>
          <w:rFonts w:ascii="仿宋_GB2312" w:eastAsia="仿宋_GB2312" w:hAnsi="仿宋_GB2312" w:cs="仿宋_GB2312" w:hint="eastAsia"/>
          <w:sz w:val="32"/>
          <w:szCs w:val="32"/>
        </w:rPr>
        <w:t>需做好详细的线路设计，</w:t>
      </w:r>
      <w:r>
        <w:rPr>
          <w:rFonts w:ascii="仿宋" w:eastAsia="仿宋" w:hAnsi="仿宋" w:cs="仿宋" w:hint="eastAsia"/>
          <w:sz w:val="32"/>
          <w:szCs w:val="32"/>
        </w:rPr>
        <w:t>每批次秋游均须当天往返。</w:t>
      </w:r>
    </w:p>
    <w:p w:rsidR="005849C3" w:rsidRDefault="006920C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（二）出发地点及返程目的地：广东省肇庆市四会市城中街道城北</w:t>
      </w:r>
      <w:proofErr w:type="gramStart"/>
      <w:r>
        <w:rPr>
          <w:rFonts w:ascii="仿宋" w:eastAsia="仿宋" w:hAnsi="仿宋" w:cs="仿宋" w:hint="eastAsia"/>
          <w:sz w:val="32"/>
          <w:szCs w:val="32"/>
        </w:rPr>
        <w:t>社区汶塘路</w:t>
      </w:r>
      <w:proofErr w:type="gramEnd"/>
      <w:r>
        <w:rPr>
          <w:rFonts w:ascii="仿宋" w:eastAsia="仿宋" w:hAnsi="仿宋" w:cs="仿宋" w:hint="eastAsia"/>
          <w:sz w:val="32"/>
          <w:szCs w:val="32"/>
        </w:rPr>
        <w:t>1号。</w:t>
      </w:r>
    </w:p>
    <w:p w:rsidR="005849C3" w:rsidRDefault="006920C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（三）车辆要求：</w:t>
      </w:r>
    </w:p>
    <w:p w:rsidR="005849C3" w:rsidRDefault="006920C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每批次车辆大小及数量根据实际参加人数调整，需保证每人有一个座位。车辆要求具有合法有效资质且具有旅游包车牌，驾驶员需持有效证照，车况良好，无安全风险。行车路线为全程高速往返，乙方不得擅自变更行车路线。</w:t>
      </w:r>
    </w:p>
    <w:p w:rsidR="005849C3" w:rsidRDefault="006920C0">
      <w:pPr>
        <w:snapToGrid w:val="0"/>
        <w:spacing w:line="560" w:lineRule="exact"/>
        <w:ind w:firstLineChars="200" w:firstLine="640"/>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四</w:t>
      </w:r>
      <w:r>
        <w:rPr>
          <w:rFonts w:ascii="仿宋" w:eastAsia="仿宋" w:hAnsi="仿宋" w:cs="仿宋"/>
          <w:sz w:val="32"/>
          <w:szCs w:val="32"/>
        </w:rPr>
        <w:t>)餐饮要求:</w:t>
      </w:r>
    </w:p>
    <w:p w:rsidR="005849C3" w:rsidRDefault="006920C0">
      <w:pPr>
        <w:snapToGrid w:val="0"/>
        <w:spacing w:line="560" w:lineRule="exact"/>
        <w:ind w:firstLineChars="200" w:firstLine="640"/>
        <w:rPr>
          <w:rFonts w:ascii="仿宋" w:eastAsia="仿宋" w:hAnsi="仿宋" w:cs="仿宋"/>
          <w:sz w:val="32"/>
          <w:szCs w:val="32"/>
        </w:rPr>
      </w:pPr>
      <w:r>
        <w:rPr>
          <w:rFonts w:ascii="仿宋" w:eastAsia="仿宋" w:hAnsi="仿宋" w:cs="仿宋"/>
          <w:sz w:val="32"/>
          <w:szCs w:val="32"/>
        </w:rPr>
        <w:t>1、两条路线含午餐晚餐两正餐,餐标为</w:t>
      </w:r>
      <w:r>
        <w:rPr>
          <w:rFonts w:ascii="仿宋" w:eastAsia="仿宋" w:hAnsi="仿宋" w:cs="仿宋" w:hint="eastAsia"/>
          <w:sz w:val="32"/>
          <w:szCs w:val="32"/>
          <w:u w:val="single"/>
        </w:rPr>
        <w:t xml:space="preserve">   </w:t>
      </w:r>
      <w:r>
        <w:rPr>
          <w:rFonts w:ascii="仿宋" w:eastAsia="仿宋" w:hAnsi="仿宋" w:cs="仿宋"/>
          <w:sz w:val="32"/>
          <w:szCs w:val="32"/>
        </w:rPr>
        <w:t>元/人</w:t>
      </w:r>
      <w:r>
        <w:rPr>
          <w:rFonts w:ascii="仿宋" w:eastAsia="仿宋" w:hAnsi="仿宋" w:cs="仿宋" w:hint="eastAsia"/>
          <w:sz w:val="32"/>
          <w:szCs w:val="32"/>
        </w:rPr>
        <w:t>/</w:t>
      </w:r>
      <w:r>
        <w:rPr>
          <w:rFonts w:ascii="仿宋" w:eastAsia="仿宋" w:hAnsi="仿宋" w:cs="仿宋"/>
          <w:sz w:val="32"/>
          <w:szCs w:val="32"/>
        </w:rPr>
        <w:t>餐,</w:t>
      </w:r>
      <w:r w:rsidRPr="00246042">
        <w:rPr>
          <w:rFonts w:ascii="仿宋" w:eastAsia="仿宋" w:hAnsi="仿宋" w:cs="仿宋" w:hint="eastAsia"/>
          <w:sz w:val="32"/>
          <w:szCs w:val="32"/>
        </w:rPr>
        <w:t>其中工作餐标准为</w:t>
      </w:r>
      <w:r>
        <w:rPr>
          <w:rFonts w:ascii="仿宋" w:eastAsia="仿宋" w:hAnsi="仿宋" w:cs="仿宋" w:hint="eastAsia"/>
          <w:sz w:val="32"/>
          <w:szCs w:val="32"/>
          <w:u w:val="single"/>
        </w:rPr>
        <w:t xml:space="preserve">   </w:t>
      </w:r>
      <w:r w:rsidRPr="00246042">
        <w:rPr>
          <w:rFonts w:ascii="仿宋" w:eastAsia="仿宋" w:hAnsi="仿宋" w:cs="仿宋" w:hint="eastAsia"/>
          <w:sz w:val="32"/>
          <w:szCs w:val="32"/>
        </w:rPr>
        <w:t>元</w:t>
      </w:r>
      <w:r w:rsidRPr="00246042">
        <w:rPr>
          <w:rFonts w:ascii="仿宋" w:eastAsia="仿宋" w:hAnsi="仿宋" w:cs="仿宋"/>
          <w:sz w:val="32"/>
          <w:szCs w:val="32"/>
        </w:rPr>
        <w:t>/人，点心、饮料标准为</w:t>
      </w:r>
      <w:r w:rsidRPr="00E4424C">
        <w:rPr>
          <w:rFonts w:ascii="仿宋" w:eastAsia="仿宋" w:hAnsi="仿宋" w:cs="仿宋" w:hint="eastAsia"/>
          <w:sz w:val="32"/>
          <w:szCs w:val="32"/>
          <w:u w:val="single"/>
        </w:rPr>
        <w:t xml:space="preserve">  </w:t>
      </w:r>
      <w:r w:rsidRPr="00246042">
        <w:rPr>
          <w:rFonts w:ascii="仿宋" w:eastAsia="仿宋" w:hAnsi="仿宋" w:cs="仿宋" w:hint="eastAsia"/>
          <w:sz w:val="32"/>
          <w:szCs w:val="32"/>
        </w:rPr>
        <w:t>元</w:t>
      </w:r>
      <w:r w:rsidRPr="00246042">
        <w:rPr>
          <w:rFonts w:ascii="仿宋" w:eastAsia="仿宋" w:hAnsi="仿宋" w:cs="仿宋"/>
          <w:sz w:val="32"/>
          <w:szCs w:val="32"/>
        </w:rPr>
        <w:t>/人。</w:t>
      </w:r>
      <w:r>
        <w:rPr>
          <w:rFonts w:ascii="仿宋" w:eastAsia="仿宋" w:hAnsi="仿宋" w:cs="仿宋"/>
          <w:sz w:val="32"/>
          <w:szCs w:val="32"/>
        </w:rPr>
        <w:t>就餐按10人/桌标准，要求每餐菜式</w:t>
      </w:r>
      <w:r>
        <w:rPr>
          <w:rFonts w:ascii="仿宋" w:eastAsia="仿宋" w:hAnsi="仿宋" w:cs="仿宋" w:hint="eastAsia"/>
          <w:sz w:val="32"/>
          <w:szCs w:val="32"/>
        </w:rPr>
        <w:t>包含7荤3素1汤、点心及饮料</w:t>
      </w:r>
      <w:r>
        <w:rPr>
          <w:rFonts w:ascii="仿宋" w:eastAsia="仿宋" w:hAnsi="仿宋" w:cs="仿宋"/>
          <w:sz w:val="32"/>
          <w:szCs w:val="32"/>
        </w:rPr>
        <w:t>。</w:t>
      </w:r>
      <w:r>
        <w:rPr>
          <w:rFonts w:ascii="仿宋" w:eastAsia="仿宋" w:hAnsi="仿宋" w:cs="仿宋" w:hint="eastAsia"/>
          <w:sz w:val="32"/>
          <w:szCs w:val="32"/>
        </w:rPr>
        <w:t>乙方须提供</w:t>
      </w:r>
      <w:r>
        <w:rPr>
          <w:rFonts w:ascii="仿宋" w:eastAsia="仿宋" w:hAnsi="仿宋" w:cs="仿宋"/>
          <w:sz w:val="32"/>
          <w:szCs w:val="32"/>
        </w:rPr>
        <w:t>餐饮</w:t>
      </w:r>
      <w:r>
        <w:rPr>
          <w:rFonts w:ascii="仿宋" w:eastAsia="仿宋" w:hAnsi="仿宋" w:cs="仿宋" w:hint="eastAsia"/>
          <w:sz w:val="32"/>
          <w:szCs w:val="32"/>
        </w:rPr>
        <w:t>供应</w:t>
      </w:r>
      <w:r>
        <w:rPr>
          <w:rFonts w:ascii="仿宋" w:eastAsia="仿宋" w:hAnsi="仿宋" w:cs="仿宋"/>
          <w:sz w:val="32"/>
          <w:szCs w:val="32"/>
        </w:rPr>
        <w:t>商需具有营业执照、食品经营许可等国家食品生产经营行业许可制度必需的证照</w:t>
      </w:r>
      <w:r>
        <w:rPr>
          <w:rFonts w:ascii="仿宋" w:eastAsia="仿宋" w:hAnsi="仿宋" w:cs="仿宋" w:hint="eastAsia"/>
          <w:sz w:val="32"/>
          <w:szCs w:val="32"/>
        </w:rPr>
        <w:t>复印件</w:t>
      </w:r>
      <w:r>
        <w:rPr>
          <w:rFonts w:ascii="仿宋" w:eastAsia="仿宋" w:hAnsi="仿宋" w:cs="仿宋"/>
          <w:sz w:val="32"/>
          <w:szCs w:val="32"/>
        </w:rPr>
        <w:t>。</w:t>
      </w:r>
    </w:p>
    <w:p w:rsidR="005849C3" w:rsidRDefault="006920C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2、午餐安排地点需安排在景区内部或者景区附近，晚餐安排地点需</w:t>
      </w:r>
      <w:r w:rsidR="00954CAB">
        <w:rPr>
          <w:rFonts w:ascii="仿宋" w:eastAsia="仿宋" w:hAnsi="仿宋" w:cs="仿宋" w:hint="eastAsia"/>
          <w:sz w:val="32"/>
          <w:szCs w:val="32"/>
        </w:rPr>
        <w:t>在</w:t>
      </w:r>
      <w:r>
        <w:rPr>
          <w:rFonts w:ascii="仿宋" w:eastAsia="仿宋" w:hAnsi="仿宋" w:cs="仿宋" w:hint="eastAsia"/>
          <w:sz w:val="32"/>
          <w:szCs w:val="32"/>
        </w:rPr>
        <w:t>返程目的地附近。</w:t>
      </w:r>
    </w:p>
    <w:p w:rsidR="005849C3" w:rsidRDefault="006920C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sz w:val="32"/>
          <w:szCs w:val="32"/>
        </w:rPr>
        <w:t>、餐饮提供商</w:t>
      </w:r>
      <w:proofErr w:type="gramStart"/>
      <w:r>
        <w:rPr>
          <w:rFonts w:ascii="仿宋" w:eastAsia="仿宋" w:hAnsi="仿宋" w:cs="仿宋"/>
          <w:sz w:val="32"/>
          <w:szCs w:val="32"/>
        </w:rPr>
        <w:t>和餐标菜式</w:t>
      </w:r>
      <w:proofErr w:type="gramEnd"/>
      <w:r>
        <w:rPr>
          <w:rFonts w:ascii="仿宋" w:eastAsia="仿宋" w:hAnsi="仿宋" w:cs="仿宋"/>
          <w:sz w:val="32"/>
          <w:szCs w:val="32"/>
        </w:rPr>
        <w:t>等需经甲乙双方共同协商核准，一经确定后未经双方协商同意不得擅自改变。</w:t>
      </w:r>
    </w:p>
    <w:p w:rsidR="005849C3" w:rsidRDefault="006920C0">
      <w:pPr>
        <w:tabs>
          <w:tab w:val="left" w:pos="720"/>
        </w:tabs>
        <w:snapToGrid w:val="0"/>
        <w:spacing w:line="560" w:lineRule="exact"/>
        <w:ind w:firstLineChars="200" w:firstLine="640"/>
      </w:pPr>
      <w:r>
        <w:rPr>
          <w:rFonts w:ascii="仿宋_GB2312" w:eastAsia="仿宋_GB2312" w:hAnsi="仿宋_GB2312" w:cs="仿宋_GB2312" w:hint="eastAsia"/>
          <w:sz w:val="32"/>
          <w:szCs w:val="32"/>
        </w:rPr>
        <w:t>4、两个正餐标准需写明在菜单上，每份菜单注明总价，并需经甲方确认通过。</w:t>
      </w:r>
    </w:p>
    <w:p w:rsidR="005849C3" w:rsidRDefault="006920C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5、菜单不得出现野生动物特别是野生保护动物。</w:t>
      </w:r>
    </w:p>
    <w:p w:rsidR="005849C3" w:rsidRDefault="006920C0">
      <w:pPr>
        <w:snapToGrid w:val="0"/>
        <w:spacing w:line="560" w:lineRule="exact"/>
        <w:ind w:firstLineChars="200" w:firstLine="640"/>
        <w:rPr>
          <w:rFonts w:ascii="仿宋" w:eastAsia="仿宋" w:hAnsi="仿宋" w:cs="仿宋"/>
          <w:sz w:val="32"/>
          <w:szCs w:val="32"/>
        </w:rPr>
      </w:pPr>
      <w:r>
        <w:rPr>
          <w:rFonts w:ascii="仿宋" w:eastAsia="仿宋" w:hAnsi="仿宋" w:cs="仿宋"/>
          <w:sz w:val="32"/>
          <w:szCs w:val="32"/>
        </w:rPr>
        <w:lastRenderedPageBreak/>
        <w:t>(</w:t>
      </w:r>
      <w:r>
        <w:rPr>
          <w:rFonts w:ascii="仿宋" w:eastAsia="仿宋" w:hAnsi="仿宋" w:cs="仿宋" w:hint="eastAsia"/>
          <w:sz w:val="32"/>
          <w:szCs w:val="32"/>
        </w:rPr>
        <w:t>五</w:t>
      </w:r>
      <w:r>
        <w:rPr>
          <w:rFonts w:ascii="仿宋" w:eastAsia="仿宋" w:hAnsi="仿宋" w:cs="仿宋"/>
          <w:sz w:val="32"/>
          <w:szCs w:val="32"/>
        </w:rPr>
        <w:t>)旅游保险:</w:t>
      </w:r>
    </w:p>
    <w:p w:rsidR="005849C3" w:rsidRDefault="006920C0">
      <w:pPr>
        <w:snapToGrid w:val="0"/>
        <w:spacing w:line="560" w:lineRule="exact"/>
        <w:ind w:firstLineChars="200" w:firstLine="640"/>
        <w:rPr>
          <w:rFonts w:ascii="仿宋" w:eastAsia="仿宋" w:hAnsi="仿宋" w:cs="仿宋"/>
          <w:sz w:val="32"/>
          <w:szCs w:val="32"/>
        </w:rPr>
      </w:pPr>
      <w:r>
        <w:rPr>
          <w:rFonts w:ascii="仿宋" w:eastAsia="仿宋" w:hAnsi="仿宋" w:cs="仿宋"/>
          <w:sz w:val="32"/>
          <w:szCs w:val="32"/>
        </w:rPr>
        <w:t>含旅行社责任险、旅游人身意外伤害险，其中旅游人身意外伤害险保额为</w:t>
      </w:r>
      <w:r>
        <w:rPr>
          <w:rFonts w:ascii="仿宋" w:eastAsia="仿宋" w:hAnsi="仿宋" w:cs="仿宋" w:hint="eastAsia"/>
          <w:sz w:val="32"/>
          <w:szCs w:val="32"/>
          <w:u w:val="single"/>
        </w:rPr>
        <w:t xml:space="preserve">   </w:t>
      </w:r>
      <w:r>
        <w:rPr>
          <w:rFonts w:ascii="仿宋" w:eastAsia="仿宋" w:hAnsi="仿宋" w:cs="仿宋"/>
          <w:sz w:val="32"/>
          <w:szCs w:val="32"/>
        </w:rPr>
        <w:t>万元/人</w:t>
      </w:r>
      <w:r>
        <w:rPr>
          <w:rFonts w:ascii="仿宋" w:eastAsia="仿宋" w:hAnsi="仿宋" w:cs="仿宋" w:hint="eastAsia"/>
          <w:sz w:val="32"/>
          <w:szCs w:val="32"/>
        </w:rPr>
        <w:t>/</w:t>
      </w:r>
      <w:r>
        <w:rPr>
          <w:rFonts w:ascii="仿宋" w:eastAsia="仿宋" w:hAnsi="仿宋" w:cs="仿宋"/>
          <w:sz w:val="32"/>
          <w:szCs w:val="32"/>
        </w:rPr>
        <w:t>份。</w:t>
      </w:r>
      <w:r>
        <w:rPr>
          <w:rFonts w:ascii="仿宋" w:eastAsia="仿宋" w:hAnsi="仿宋" w:cs="仿宋" w:hint="eastAsia"/>
          <w:sz w:val="32"/>
          <w:szCs w:val="32"/>
        </w:rPr>
        <w:t>乙方</w:t>
      </w:r>
      <w:r>
        <w:rPr>
          <w:rFonts w:ascii="仿宋" w:eastAsia="仿宋" w:hAnsi="仿宋" w:cs="仿宋"/>
          <w:sz w:val="32"/>
          <w:szCs w:val="32"/>
        </w:rPr>
        <w:t>需提供每批购买旅游人身意外伤害险人员详细清单交</w:t>
      </w:r>
      <w:r>
        <w:rPr>
          <w:rFonts w:ascii="仿宋" w:eastAsia="仿宋" w:hAnsi="仿宋" w:cs="仿宋" w:hint="eastAsia"/>
          <w:sz w:val="32"/>
          <w:szCs w:val="32"/>
        </w:rPr>
        <w:t>甲方</w:t>
      </w:r>
      <w:r>
        <w:rPr>
          <w:rFonts w:ascii="仿宋" w:eastAsia="仿宋" w:hAnsi="仿宋" w:cs="仿宋"/>
          <w:sz w:val="32"/>
          <w:szCs w:val="32"/>
        </w:rPr>
        <w:t>核准报账。</w:t>
      </w:r>
    </w:p>
    <w:p w:rsidR="005849C3" w:rsidRDefault="006920C0">
      <w:pPr>
        <w:snapToGrid w:val="0"/>
        <w:spacing w:line="560" w:lineRule="exact"/>
        <w:ind w:firstLineChars="200" w:firstLine="640"/>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六</w:t>
      </w:r>
      <w:r>
        <w:rPr>
          <w:rFonts w:ascii="仿宋" w:eastAsia="仿宋" w:hAnsi="仿宋" w:cs="仿宋"/>
          <w:sz w:val="32"/>
          <w:szCs w:val="32"/>
        </w:rPr>
        <w:t>)导游服务:</w:t>
      </w:r>
    </w:p>
    <w:p w:rsidR="005849C3" w:rsidRDefault="006920C0">
      <w:pPr>
        <w:snapToGrid w:val="0"/>
        <w:spacing w:line="560" w:lineRule="exact"/>
        <w:ind w:firstLineChars="200" w:firstLine="640"/>
        <w:rPr>
          <w:rFonts w:ascii="仿宋" w:eastAsia="仿宋" w:hAnsi="仿宋" w:cs="仿宋"/>
          <w:sz w:val="32"/>
          <w:szCs w:val="32"/>
        </w:rPr>
      </w:pPr>
      <w:r>
        <w:rPr>
          <w:rFonts w:ascii="仿宋" w:eastAsia="仿宋" w:hAnsi="仿宋" w:cs="仿宋"/>
          <w:sz w:val="32"/>
          <w:szCs w:val="32"/>
        </w:rPr>
        <w:t>每辆车均需配备一名优质导游提供服务并全程陪同,</w:t>
      </w:r>
      <w:r>
        <w:rPr>
          <w:rFonts w:ascii="仿宋" w:eastAsia="仿宋" w:hAnsi="仿宋" w:cs="仿宋" w:hint="eastAsia"/>
          <w:sz w:val="32"/>
          <w:szCs w:val="32"/>
        </w:rPr>
        <w:t>要求熟悉导游工作，责任心强，工作认真细致，具备相应的资格证书和业务水平</w:t>
      </w:r>
      <w:r w:rsidR="00E4424C">
        <w:rPr>
          <w:rFonts w:ascii="仿宋" w:eastAsia="仿宋" w:hAnsi="仿宋" w:cs="仿宋" w:hint="eastAsia"/>
          <w:sz w:val="32"/>
          <w:szCs w:val="32"/>
        </w:rPr>
        <w:t>，</w:t>
      </w:r>
      <w:r w:rsidR="00E4424C" w:rsidRPr="00E4424C">
        <w:rPr>
          <w:rFonts w:ascii="仿宋" w:eastAsia="仿宋" w:hAnsi="仿宋" w:cs="仿宋" w:hint="eastAsia"/>
          <w:sz w:val="32"/>
          <w:szCs w:val="32"/>
        </w:rPr>
        <w:t>每批次出团前按甲方要求提供导游的身份证明及导游资格证明</w:t>
      </w:r>
      <w:r w:rsidR="00E4424C">
        <w:rPr>
          <w:rFonts w:ascii="仿宋" w:eastAsia="仿宋" w:hAnsi="仿宋" w:cs="仿宋" w:hint="eastAsia"/>
          <w:sz w:val="32"/>
          <w:szCs w:val="32"/>
        </w:rPr>
        <w:t>，</w:t>
      </w:r>
      <w:r>
        <w:rPr>
          <w:rFonts w:ascii="仿宋" w:eastAsia="仿宋" w:hAnsi="仿宋" w:cs="仿宋"/>
          <w:sz w:val="32"/>
          <w:szCs w:val="32"/>
        </w:rPr>
        <w:t>导游需持有效资质证件上岗并持团旗以便辨认。</w:t>
      </w:r>
    </w:p>
    <w:p w:rsidR="005849C3" w:rsidRDefault="006920C0">
      <w:pPr>
        <w:snapToGrid w:val="0"/>
        <w:spacing w:line="560" w:lineRule="exact"/>
        <w:ind w:firstLineChars="200" w:firstLine="640"/>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七</w:t>
      </w:r>
      <w:r>
        <w:rPr>
          <w:rFonts w:ascii="仿宋" w:eastAsia="仿宋" w:hAnsi="仿宋" w:cs="仿宋"/>
          <w:sz w:val="32"/>
          <w:szCs w:val="32"/>
        </w:rPr>
        <w:t>)</w:t>
      </w:r>
      <w:proofErr w:type="gramStart"/>
      <w:r>
        <w:rPr>
          <w:rFonts w:ascii="仿宋" w:eastAsia="仿宋" w:hAnsi="仿宋" w:cs="仿宋"/>
          <w:sz w:val="32"/>
          <w:szCs w:val="32"/>
        </w:rPr>
        <w:t>医卫需求</w:t>
      </w:r>
      <w:proofErr w:type="gramEnd"/>
      <w:r>
        <w:rPr>
          <w:rFonts w:ascii="仿宋" w:eastAsia="仿宋" w:hAnsi="仿宋" w:cs="仿宋"/>
          <w:sz w:val="32"/>
          <w:szCs w:val="32"/>
        </w:rPr>
        <w:t>:</w:t>
      </w:r>
    </w:p>
    <w:p w:rsidR="005849C3" w:rsidRDefault="006920C0">
      <w:pPr>
        <w:snapToGrid w:val="0"/>
        <w:spacing w:line="560" w:lineRule="exact"/>
        <w:ind w:firstLineChars="200" w:firstLine="640"/>
        <w:rPr>
          <w:rFonts w:ascii="仿宋" w:eastAsia="仿宋" w:hAnsi="仿宋" w:cs="仿宋"/>
          <w:sz w:val="32"/>
          <w:szCs w:val="32"/>
        </w:rPr>
      </w:pPr>
      <w:r>
        <w:rPr>
          <w:rFonts w:ascii="仿宋" w:eastAsia="仿宋" w:hAnsi="仿宋" w:cs="仿宋"/>
          <w:sz w:val="32"/>
          <w:szCs w:val="32"/>
        </w:rPr>
        <w:t>导游、</w:t>
      </w:r>
      <w:proofErr w:type="gramStart"/>
      <w:r>
        <w:rPr>
          <w:rFonts w:ascii="仿宋" w:eastAsia="仿宋" w:hAnsi="仿宋" w:cs="仿宋"/>
          <w:sz w:val="32"/>
          <w:szCs w:val="32"/>
        </w:rPr>
        <w:t>司机需无感冒</w:t>
      </w:r>
      <w:proofErr w:type="gramEnd"/>
      <w:r>
        <w:rPr>
          <w:rFonts w:ascii="仿宋" w:eastAsia="仿宋" w:hAnsi="仿宋" w:cs="仿宋"/>
          <w:sz w:val="32"/>
          <w:szCs w:val="32"/>
        </w:rPr>
        <w:t>发热等症状</w:t>
      </w:r>
      <w:r>
        <w:rPr>
          <w:rFonts w:ascii="仿宋" w:eastAsia="仿宋" w:hAnsi="仿宋" w:cs="仿宋" w:hint="eastAsia"/>
          <w:sz w:val="32"/>
          <w:szCs w:val="32"/>
        </w:rPr>
        <w:t>、无传染疾病</w:t>
      </w:r>
      <w:r>
        <w:rPr>
          <w:rFonts w:ascii="仿宋" w:eastAsia="仿宋" w:hAnsi="仿宋" w:cs="仿宋"/>
          <w:sz w:val="32"/>
          <w:szCs w:val="32"/>
        </w:rPr>
        <w:t>。车辆每日灭菌消毒，车上配备常规防暑降温药品、擦伤消毒包扎医用品等。</w:t>
      </w:r>
    </w:p>
    <w:p w:rsidR="005849C3" w:rsidRDefault="006920C0">
      <w:pPr>
        <w:snapToGrid w:val="0"/>
        <w:spacing w:line="560" w:lineRule="exact"/>
        <w:ind w:firstLineChars="200" w:firstLine="640"/>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八</w:t>
      </w:r>
      <w:r>
        <w:rPr>
          <w:rFonts w:ascii="仿宋" w:eastAsia="仿宋" w:hAnsi="仿宋" w:cs="仿宋"/>
          <w:sz w:val="32"/>
          <w:szCs w:val="32"/>
        </w:rPr>
        <w:t>)其他需求:</w:t>
      </w:r>
    </w:p>
    <w:p w:rsidR="005849C3" w:rsidRDefault="006920C0">
      <w:pPr>
        <w:snapToGrid w:val="0"/>
        <w:spacing w:line="560" w:lineRule="exact"/>
        <w:ind w:firstLineChars="200" w:firstLine="640"/>
        <w:rPr>
          <w:rFonts w:ascii="仿宋" w:eastAsia="仿宋" w:hAnsi="仿宋" w:cs="仿宋"/>
          <w:sz w:val="32"/>
          <w:szCs w:val="32"/>
        </w:rPr>
      </w:pPr>
      <w:r>
        <w:rPr>
          <w:rFonts w:ascii="仿宋" w:eastAsia="仿宋" w:hAnsi="仿宋" w:cs="仿宋"/>
          <w:sz w:val="32"/>
          <w:szCs w:val="32"/>
        </w:rPr>
        <w:t>1、结算价应包括活动的策划、组织、场地、交通安排等过程中涉及到的一切费用及保险费、</w:t>
      </w:r>
      <w:r w:rsidR="00E4424C" w:rsidRPr="00E4424C">
        <w:rPr>
          <w:rFonts w:ascii="仿宋" w:eastAsia="仿宋" w:hAnsi="仿宋" w:cs="仿宋" w:hint="eastAsia"/>
          <w:sz w:val="32"/>
          <w:szCs w:val="32"/>
        </w:rPr>
        <w:t>讲解费、横幅、饮用水、服务费、</w:t>
      </w:r>
      <w:r>
        <w:rPr>
          <w:rFonts w:ascii="仿宋" w:eastAsia="仿宋" w:hAnsi="仿宋" w:cs="仿宋"/>
          <w:sz w:val="32"/>
          <w:szCs w:val="32"/>
        </w:rPr>
        <w:t>税费等</w:t>
      </w:r>
      <w:r w:rsidR="00E4424C">
        <w:rPr>
          <w:rFonts w:ascii="仿宋" w:eastAsia="仿宋" w:hAnsi="仿宋" w:cs="仿宋"/>
          <w:sz w:val="32"/>
          <w:szCs w:val="32"/>
        </w:rPr>
        <w:t>全部</w:t>
      </w:r>
      <w:r>
        <w:rPr>
          <w:rFonts w:ascii="仿宋" w:eastAsia="仿宋" w:hAnsi="仿宋" w:cs="仿宋"/>
          <w:sz w:val="32"/>
          <w:szCs w:val="32"/>
        </w:rPr>
        <w:t>费用，乙方不得再向甲方收取任何费用。乙方应根据实际情况，自行增加正常、合法、安全及使用所必需但项目中没有列明或包含的内容及费用，要加以详细说明，甲方</w:t>
      </w:r>
      <w:r>
        <w:rPr>
          <w:rFonts w:ascii="仿宋" w:eastAsia="仿宋" w:hAnsi="仿宋" w:cs="仿宋" w:hint="eastAsia"/>
          <w:sz w:val="32"/>
          <w:szCs w:val="32"/>
        </w:rPr>
        <w:t>无须额外支付该笔费用</w:t>
      </w:r>
      <w:r w:rsidR="00E4424C">
        <w:rPr>
          <w:rFonts w:ascii="仿宋" w:eastAsia="仿宋" w:hAnsi="仿宋" w:cs="仿宋" w:hint="eastAsia"/>
          <w:sz w:val="32"/>
          <w:szCs w:val="32"/>
        </w:rPr>
        <w:t>，</w:t>
      </w:r>
      <w:r>
        <w:rPr>
          <w:rFonts w:ascii="仿宋" w:eastAsia="仿宋" w:hAnsi="仿宋" w:cs="仿宋"/>
          <w:sz w:val="32"/>
          <w:szCs w:val="32"/>
        </w:rPr>
        <w:t>签署合同后，在服务工作中出现的任何遗漏，均由乙方免费提供，</w:t>
      </w:r>
      <w:r>
        <w:rPr>
          <w:rFonts w:ascii="仿宋" w:eastAsia="仿宋" w:hAnsi="仿宋" w:cs="仿宋" w:hint="eastAsia"/>
          <w:sz w:val="32"/>
          <w:szCs w:val="32"/>
        </w:rPr>
        <w:t>甲方</w:t>
      </w:r>
      <w:r>
        <w:rPr>
          <w:rFonts w:ascii="仿宋" w:eastAsia="仿宋" w:hAnsi="仿宋" w:cs="仿宋"/>
          <w:sz w:val="32"/>
          <w:szCs w:val="32"/>
        </w:rPr>
        <w:t>将不再支付任何费用。</w:t>
      </w:r>
    </w:p>
    <w:p w:rsidR="005849C3" w:rsidRDefault="006920C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2、此项目应严格遵守国家有关的旅游法律法规及相关</w:t>
      </w:r>
      <w:r>
        <w:rPr>
          <w:rFonts w:ascii="仿宋" w:eastAsia="仿宋" w:hAnsi="仿宋" w:cs="仿宋" w:hint="eastAsia"/>
          <w:sz w:val="32"/>
          <w:szCs w:val="32"/>
        </w:rPr>
        <w:lastRenderedPageBreak/>
        <w:t>规定，否则，由此造成的损失或被有关部门处罚，由乙方负责。</w:t>
      </w:r>
    </w:p>
    <w:p w:rsidR="005849C3" w:rsidRDefault="006920C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3、乙方应提供安全、有效的服务。否则，承担由于自身安全措施不力造成事故责任和由此而发生的费用。</w:t>
      </w:r>
    </w:p>
    <w:p w:rsidR="005849C3" w:rsidRDefault="006920C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4、乙方需充分考虑甲方单位特殊性和人员工作特殊性,甲方对当日参游报名人员因工作或其他原因调整参游日期造成的一切损失(包括但不限于保险费、车费等)均不承担任何补偿和赔偿责任，最终</w:t>
      </w:r>
      <w:proofErr w:type="gramStart"/>
      <w:r>
        <w:rPr>
          <w:rFonts w:ascii="仿宋" w:eastAsia="仿宋" w:hAnsi="仿宋" w:cs="仿宋" w:hint="eastAsia"/>
          <w:sz w:val="32"/>
          <w:szCs w:val="32"/>
        </w:rPr>
        <w:t>结算按</w:t>
      </w:r>
      <w:proofErr w:type="gramEnd"/>
      <w:r>
        <w:rPr>
          <w:rFonts w:ascii="仿宋" w:eastAsia="仿宋" w:hAnsi="仿宋" w:cs="仿宋" w:hint="eastAsia"/>
          <w:sz w:val="32"/>
          <w:szCs w:val="32"/>
        </w:rPr>
        <w:t>实际参游人数计算。</w:t>
      </w:r>
    </w:p>
    <w:p w:rsidR="005849C3" w:rsidRDefault="006920C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5、乙方应在出团前，如实告知相关旅游服务项目和标准,提醒甲方遵守旅游文明行为规范，尊重旅游目的地的风俗习惯、文化传统、宗教禁忌。在合同</w:t>
      </w:r>
      <w:r w:rsidR="006E448D">
        <w:rPr>
          <w:rFonts w:ascii="仿宋" w:eastAsia="仿宋" w:hAnsi="仿宋" w:cs="仿宋" w:hint="eastAsia"/>
          <w:sz w:val="32"/>
          <w:szCs w:val="32"/>
        </w:rPr>
        <w:t>服务内容</w:t>
      </w:r>
      <w:r>
        <w:rPr>
          <w:rFonts w:ascii="仿宋" w:eastAsia="仿宋" w:hAnsi="仿宋" w:cs="仿宋" w:hint="eastAsia"/>
          <w:sz w:val="32"/>
          <w:szCs w:val="32"/>
        </w:rPr>
        <w:t>履行中，乙方应对旅游中可能危及旅客人身、财产安全的情况，</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真实说明和明确警示，并采取防止危害发生的适当措施。</w:t>
      </w:r>
    </w:p>
    <w:p w:rsidR="005849C3" w:rsidRDefault="006920C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6、旅游</w:t>
      </w:r>
      <w:proofErr w:type="gramStart"/>
      <w:r>
        <w:rPr>
          <w:rFonts w:ascii="仿宋" w:eastAsia="仿宋" w:hAnsi="仿宋" w:cs="仿宋" w:hint="eastAsia"/>
          <w:sz w:val="32"/>
          <w:szCs w:val="32"/>
        </w:rPr>
        <w:t>途中若</w:t>
      </w:r>
      <w:proofErr w:type="gramEnd"/>
      <w:r>
        <w:rPr>
          <w:rFonts w:ascii="仿宋" w:eastAsia="仿宋" w:hAnsi="仿宋" w:cs="仿宋" w:hint="eastAsia"/>
          <w:sz w:val="32"/>
          <w:szCs w:val="32"/>
        </w:rPr>
        <w:t>发生人身意外或突发事件，导游、司机及乙方必须全力协助处理并解决。</w:t>
      </w:r>
    </w:p>
    <w:p w:rsidR="005849C3" w:rsidRDefault="006920C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7、如遇下雨等天气变化，乙方需保障甲方会员身体健康，提前做好相关防护措施。</w:t>
      </w:r>
    </w:p>
    <w:p w:rsidR="005849C3" w:rsidRDefault="006920C0" w:rsidP="00246042">
      <w:pPr>
        <w:snapToGrid w:val="0"/>
        <w:spacing w:line="560" w:lineRule="exact"/>
        <w:ind w:firstLineChars="200" w:firstLine="640"/>
        <w:rPr>
          <w:rFonts w:ascii="仿宋" w:eastAsia="仿宋" w:hAnsi="仿宋" w:cs="仿宋"/>
          <w:sz w:val="32"/>
          <w:szCs w:val="32"/>
        </w:rPr>
      </w:pPr>
      <w:r w:rsidRPr="00246042">
        <w:rPr>
          <w:rFonts w:ascii="仿宋" w:eastAsia="仿宋" w:hAnsi="仿宋" w:cs="仿宋" w:hint="eastAsia"/>
          <w:sz w:val="32"/>
          <w:szCs w:val="32"/>
        </w:rPr>
        <w:t>8、</w:t>
      </w:r>
      <w:r>
        <w:rPr>
          <w:rFonts w:ascii="仿宋" w:eastAsia="仿宋" w:hAnsi="仿宋" w:cs="仿宋" w:hint="eastAsia"/>
          <w:sz w:val="32"/>
          <w:szCs w:val="32"/>
        </w:rPr>
        <w:t>乙方应当对甲方</w:t>
      </w:r>
      <w:r w:rsidRPr="00246042">
        <w:rPr>
          <w:rFonts w:ascii="仿宋" w:eastAsia="仿宋" w:hAnsi="仿宋" w:cs="仿宋" w:hint="eastAsia"/>
          <w:sz w:val="32"/>
          <w:szCs w:val="32"/>
        </w:rPr>
        <w:t>的出团人员的个人资料（如身份证号码、手机号码等）进行保密</w:t>
      </w:r>
      <w:r>
        <w:rPr>
          <w:rFonts w:ascii="仿宋" w:eastAsia="仿宋" w:hAnsi="仿宋" w:cs="仿宋" w:hint="eastAsia"/>
          <w:sz w:val="32"/>
          <w:szCs w:val="32"/>
        </w:rPr>
        <w:t>。</w:t>
      </w:r>
    </w:p>
    <w:p w:rsidR="005849C3" w:rsidRDefault="006920C0">
      <w:pPr>
        <w:pStyle w:val="ae"/>
        <w:snapToGrid w:val="0"/>
        <w:spacing w:line="560" w:lineRule="exact"/>
        <w:ind w:firstLineChars="0" w:firstLine="0"/>
        <w:rPr>
          <w:rFonts w:ascii="黑体" w:eastAsia="黑体" w:hAnsi="黑体" w:cs="黑体"/>
          <w:color w:val="000000"/>
          <w:sz w:val="32"/>
          <w:szCs w:val="32"/>
        </w:rPr>
      </w:pPr>
      <w:r>
        <w:rPr>
          <w:rFonts w:ascii="黑体" w:eastAsia="黑体" w:hAnsi="黑体" w:cs="黑体" w:hint="eastAsia"/>
          <w:color w:val="000000"/>
          <w:sz w:val="32"/>
          <w:szCs w:val="32"/>
        </w:rPr>
        <w:t>五、履约保证金</w:t>
      </w:r>
    </w:p>
    <w:p w:rsidR="005849C3" w:rsidRDefault="006920C0">
      <w:pPr>
        <w:snapToGrid w:val="0"/>
        <w:spacing w:line="560" w:lineRule="exact"/>
        <w:ind w:firstLineChars="200" w:firstLine="420"/>
      </w:pPr>
      <w:r>
        <w:rPr>
          <w:rFonts w:ascii="宋体" w:hAnsi="宋体" w:cs="宋体" w:hint="eastAsia"/>
          <w:szCs w:val="21"/>
        </w:rPr>
        <w:t xml:space="preserve">  </w:t>
      </w:r>
      <w:r>
        <w:rPr>
          <w:rFonts w:ascii="仿宋" w:eastAsia="仿宋" w:hAnsi="仿宋" w:cs="仿宋" w:hint="eastAsia"/>
          <w:sz w:val="32"/>
          <w:szCs w:val="32"/>
        </w:rPr>
        <w:t>履约保证金为合同总费用的5%（       元）。乙方应在签订合同前向甲方提交履约保证金。履约保证金在全部活动结束，甲方验收合格后，根据乙方的书面申请，甲方应在15个工作日内无息退还给乙方；如有违约事项，甲方根据约定</w:t>
      </w:r>
      <w:r>
        <w:rPr>
          <w:rFonts w:ascii="仿宋" w:eastAsia="仿宋" w:hAnsi="仿宋" w:cs="仿宋" w:hint="eastAsia"/>
          <w:sz w:val="32"/>
          <w:szCs w:val="32"/>
        </w:rPr>
        <w:lastRenderedPageBreak/>
        <w:t xml:space="preserve">扣款，予以无息退还余额。如乙方逾期未缴纳保证金，甲方有权立即单方解除本合同。 </w:t>
      </w:r>
    </w:p>
    <w:p w:rsidR="005849C3" w:rsidRDefault="006920C0">
      <w:pPr>
        <w:spacing w:line="240" w:lineRule="auto"/>
        <w:ind w:firstLine="0"/>
        <w:rPr>
          <w:rFonts w:ascii="黑体" w:eastAsia="黑体" w:hAnsi="黑体" w:cs="黑体"/>
          <w:color w:val="000000"/>
          <w:sz w:val="32"/>
          <w:szCs w:val="32"/>
        </w:rPr>
      </w:pPr>
      <w:r>
        <w:rPr>
          <w:rFonts w:ascii="黑体" w:eastAsia="黑体" w:hAnsi="黑体" w:cs="黑体" w:hint="eastAsia"/>
          <w:color w:val="000000"/>
          <w:sz w:val="32"/>
          <w:szCs w:val="32"/>
        </w:rPr>
        <w:t>六、费用及付款方式</w:t>
      </w:r>
    </w:p>
    <w:p w:rsidR="005849C3" w:rsidRDefault="006920C0">
      <w:pPr>
        <w:spacing w:line="240" w:lineRule="auto"/>
        <w:ind w:firstLineChars="200" w:firstLine="640"/>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hint="eastAsia"/>
          <w:color w:val="000000"/>
          <w:sz w:val="32"/>
          <w:szCs w:val="32"/>
        </w:rPr>
        <w:t>活动总费用：</w:t>
      </w:r>
      <w:r>
        <w:rPr>
          <w:rFonts w:ascii="仿宋" w:eastAsia="仿宋" w:hAnsi="仿宋" w:cs="仿宋" w:hint="eastAsia"/>
          <w:b/>
          <w:bCs/>
          <w:color w:val="000000"/>
          <w:sz w:val="32"/>
          <w:szCs w:val="32"/>
        </w:rPr>
        <w:t>人民币</w:t>
      </w:r>
      <w:r w:rsidRPr="005020A7">
        <w:rPr>
          <w:rFonts w:ascii="仿宋" w:eastAsia="仿宋" w:hAnsi="仿宋" w:cs="仿宋" w:hint="eastAsia"/>
          <w:b/>
          <w:bCs/>
          <w:color w:val="000000"/>
          <w:sz w:val="32"/>
          <w:szCs w:val="32"/>
          <w:u w:val="single"/>
        </w:rPr>
        <w:t xml:space="preserve">        </w:t>
      </w:r>
      <w:r>
        <w:rPr>
          <w:rFonts w:ascii="仿宋" w:eastAsia="仿宋" w:hAnsi="仿宋" w:cs="仿宋" w:hint="eastAsia"/>
          <w:b/>
          <w:bCs/>
          <w:color w:val="000000"/>
          <w:sz w:val="32"/>
          <w:szCs w:val="32"/>
        </w:rPr>
        <w:t>元</w:t>
      </w:r>
      <w:r>
        <w:rPr>
          <w:rFonts w:ascii="仿宋" w:eastAsia="仿宋" w:hAnsi="仿宋" w:cs="仿宋" w:hint="eastAsia"/>
          <w:color w:val="000000"/>
          <w:sz w:val="32"/>
          <w:szCs w:val="32"/>
        </w:rPr>
        <w:t>（大写：</w:t>
      </w:r>
      <w:r w:rsidR="005020A7" w:rsidRPr="005020A7">
        <w:rPr>
          <w:rFonts w:ascii="仿宋" w:eastAsia="仿宋" w:hAnsi="仿宋" w:cs="仿宋" w:hint="eastAsia"/>
          <w:color w:val="000000"/>
          <w:sz w:val="32"/>
          <w:szCs w:val="32"/>
          <w:u w:val="single"/>
        </w:rPr>
        <w:t xml:space="preserve">      </w:t>
      </w:r>
      <w:r>
        <w:rPr>
          <w:rFonts w:ascii="仿宋" w:eastAsia="仿宋" w:hAnsi="仿宋" w:cs="仿宋" w:hint="eastAsia"/>
          <w:color w:val="000000"/>
          <w:sz w:val="32"/>
          <w:szCs w:val="32"/>
        </w:rPr>
        <w:t>）。</w:t>
      </w:r>
      <w:r>
        <w:rPr>
          <w:rFonts w:ascii="仿宋" w:eastAsia="仿宋" w:hAnsi="仿宋" w:cs="仿宋" w:hint="eastAsia"/>
          <w:b/>
          <w:bCs/>
          <w:color w:val="000000"/>
          <w:sz w:val="32"/>
          <w:szCs w:val="32"/>
        </w:rPr>
        <w:t>路线</w:t>
      </w:r>
      <w:proofErr w:type="gramStart"/>
      <w:r>
        <w:rPr>
          <w:rFonts w:ascii="仿宋" w:eastAsia="仿宋" w:hAnsi="仿宋" w:cs="仿宋" w:hint="eastAsia"/>
          <w:b/>
          <w:bCs/>
          <w:color w:val="000000"/>
          <w:sz w:val="32"/>
          <w:szCs w:val="32"/>
        </w:rPr>
        <w:t>一</w:t>
      </w:r>
      <w:proofErr w:type="gramEnd"/>
      <w:r>
        <w:rPr>
          <w:rFonts w:ascii="仿宋" w:eastAsia="仿宋" w:hAnsi="仿宋" w:cs="仿宋" w:hint="eastAsia"/>
          <w:b/>
          <w:bCs/>
          <w:color w:val="000000"/>
          <w:sz w:val="32"/>
          <w:szCs w:val="32"/>
        </w:rPr>
        <w:t>结算单价</w:t>
      </w:r>
      <w:r>
        <w:rPr>
          <w:rFonts w:ascii="仿宋" w:eastAsia="仿宋" w:hAnsi="仿宋" w:cs="仿宋" w:hint="eastAsia"/>
          <w:b/>
          <w:bCs/>
          <w:color w:val="000000"/>
          <w:sz w:val="32"/>
          <w:szCs w:val="32"/>
          <w:u w:val="single"/>
        </w:rPr>
        <w:t xml:space="preserve">    </w:t>
      </w:r>
      <w:r>
        <w:rPr>
          <w:rFonts w:ascii="仿宋" w:eastAsia="仿宋" w:hAnsi="仿宋" w:cs="仿宋" w:hint="eastAsia"/>
          <w:b/>
          <w:bCs/>
          <w:color w:val="000000"/>
          <w:sz w:val="32"/>
          <w:szCs w:val="32"/>
        </w:rPr>
        <w:t>元/人、路线二结算单价</w:t>
      </w:r>
      <w:r>
        <w:rPr>
          <w:rFonts w:ascii="仿宋" w:eastAsia="仿宋" w:hAnsi="仿宋" w:cs="仿宋" w:hint="eastAsia"/>
          <w:b/>
          <w:bCs/>
          <w:color w:val="000000"/>
          <w:sz w:val="32"/>
          <w:szCs w:val="32"/>
          <w:u w:val="single"/>
        </w:rPr>
        <w:t xml:space="preserve">    </w:t>
      </w:r>
      <w:r>
        <w:rPr>
          <w:rFonts w:ascii="仿宋" w:eastAsia="仿宋" w:hAnsi="仿宋" w:cs="仿宋" w:hint="eastAsia"/>
          <w:b/>
          <w:bCs/>
          <w:color w:val="000000"/>
          <w:sz w:val="32"/>
          <w:szCs w:val="32"/>
        </w:rPr>
        <w:t>元/人</w:t>
      </w:r>
      <w:r>
        <w:rPr>
          <w:rFonts w:ascii="仿宋" w:eastAsia="仿宋" w:hAnsi="仿宋" w:cs="仿宋" w:hint="eastAsia"/>
          <w:color w:val="000000"/>
          <w:sz w:val="32"/>
          <w:szCs w:val="32"/>
        </w:rPr>
        <w:t>。含全程大巴车（保证每人1正座、每辆车至少配备1名司机和1名导游）、2顿正餐（午餐、晚餐，</w:t>
      </w:r>
      <w:r>
        <w:rPr>
          <w:rFonts w:ascii="仿宋" w:eastAsia="仿宋" w:hAnsi="仿宋" w:cs="仿宋" w:hint="eastAsia"/>
          <w:color w:val="000000"/>
          <w:sz w:val="32"/>
          <w:szCs w:val="32"/>
          <w:u w:val="single"/>
        </w:rPr>
        <w:t xml:space="preserve">   </w:t>
      </w:r>
      <w:r>
        <w:rPr>
          <w:rFonts w:ascii="仿宋" w:eastAsia="仿宋" w:hAnsi="仿宋" w:cs="仿宋" w:hint="eastAsia"/>
          <w:color w:val="000000"/>
          <w:sz w:val="32"/>
          <w:szCs w:val="32"/>
        </w:rPr>
        <w:t>元/人/餐）、景区门票、保险（旅行社责任险、旅游意外险）、场地费、讲解费、横幅、饮用水、服务费、税费等全部费用。</w:t>
      </w:r>
      <w:r>
        <w:rPr>
          <w:rFonts w:ascii="仿宋" w:eastAsia="仿宋" w:hAnsi="仿宋" w:cs="仿宋" w:hint="eastAsia"/>
          <w:b/>
          <w:bCs/>
          <w:color w:val="000000"/>
          <w:sz w:val="32"/>
          <w:szCs w:val="32"/>
        </w:rPr>
        <w:t>最终以路线</w:t>
      </w:r>
      <w:proofErr w:type="gramStart"/>
      <w:r>
        <w:rPr>
          <w:rFonts w:ascii="仿宋" w:eastAsia="仿宋" w:hAnsi="仿宋" w:cs="仿宋" w:hint="eastAsia"/>
          <w:b/>
          <w:bCs/>
          <w:color w:val="000000"/>
          <w:sz w:val="32"/>
          <w:szCs w:val="32"/>
        </w:rPr>
        <w:t>一</w:t>
      </w:r>
      <w:proofErr w:type="gramEnd"/>
      <w:r>
        <w:rPr>
          <w:rFonts w:ascii="仿宋" w:eastAsia="仿宋" w:hAnsi="仿宋" w:cs="仿宋" w:hint="eastAsia"/>
          <w:b/>
          <w:bCs/>
          <w:color w:val="000000"/>
          <w:sz w:val="32"/>
          <w:szCs w:val="32"/>
        </w:rPr>
        <w:t>实际出行人数*路线</w:t>
      </w:r>
      <w:proofErr w:type="gramStart"/>
      <w:r>
        <w:rPr>
          <w:rFonts w:ascii="仿宋" w:eastAsia="仿宋" w:hAnsi="仿宋" w:cs="仿宋" w:hint="eastAsia"/>
          <w:b/>
          <w:bCs/>
          <w:color w:val="000000"/>
          <w:sz w:val="32"/>
          <w:szCs w:val="32"/>
        </w:rPr>
        <w:t>一</w:t>
      </w:r>
      <w:proofErr w:type="gramEnd"/>
      <w:r>
        <w:rPr>
          <w:rFonts w:ascii="仿宋" w:eastAsia="仿宋" w:hAnsi="仿宋" w:cs="仿宋" w:hint="eastAsia"/>
          <w:b/>
          <w:bCs/>
          <w:color w:val="000000"/>
          <w:sz w:val="32"/>
          <w:szCs w:val="32"/>
        </w:rPr>
        <w:t>结算单价+路线</w:t>
      </w:r>
      <w:proofErr w:type="gramStart"/>
      <w:r>
        <w:rPr>
          <w:rFonts w:ascii="仿宋" w:eastAsia="仿宋" w:hAnsi="仿宋" w:cs="仿宋" w:hint="eastAsia"/>
          <w:b/>
          <w:bCs/>
          <w:color w:val="000000"/>
          <w:sz w:val="32"/>
          <w:szCs w:val="32"/>
        </w:rPr>
        <w:t>二实际</w:t>
      </w:r>
      <w:proofErr w:type="gramEnd"/>
      <w:r>
        <w:rPr>
          <w:rFonts w:ascii="仿宋" w:eastAsia="仿宋" w:hAnsi="仿宋" w:cs="仿宋" w:hint="eastAsia"/>
          <w:b/>
          <w:bCs/>
          <w:color w:val="000000"/>
          <w:sz w:val="32"/>
          <w:szCs w:val="32"/>
        </w:rPr>
        <w:t>出行人数*路线二结算单价进行结算。</w:t>
      </w:r>
    </w:p>
    <w:p w:rsidR="005849C3" w:rsidRDefault="006920C0">
      <w:pPr>
        <w:spacing w:line="240" w:lineRule="auto"/>
        <w:ind w:firstLineChars="200" w:firstLine="640"/>
        <w:rPr>
          <w:rFonts w:ascii="仿宋" w:eastAsia="仿宋" w:hAnsi="仿宋" w:cs="仿宋"/>
          <w:sz w:val="32"/>
          <w:szCs w:val="32"/>
        </w:rPr>
      </w:pPr>
      <w:r>
        <w:rPr>
          <w:rFonts w:ascii="仿宋" w:eastAsia="仿宋" w:hAnsi="仿宋" w:cs="仿宋" w:hint="eastAsia"/>
          <w:sz w:val="32"/>
          <w:szCs w:val="32"/>
        </w:rPr>
        <w:t>（二）费用的支付方式与时间：</w:t>
      </w:r>
    </w:p>
    <w:p w:rsidR="005849C3" w:rsidRDefault="006920C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全部批次的活动结束后，经双方</w:t>
      </w:r>
      <w:proofErr w:type="gramStart"/>
      <w:r>
        <w:rPr>
          <w:rFonts w:ascii="仿宋" w:eastAsia="仿宋" w:hAnsi="仿宋" w:cs="仿宋" w:hint="eastAsia"/>
          <w:sz w:val="32"/>
          <w:szCs w:val="32"/>
        </w:rPr>
        <w:t>核准</w:t>
      </w:r>
      <w:r w:rsidR="005020A7">
        <w:rPr>
          <w:rFonts w:ascii="仿宋" w:eastAsia="仿宋" w:hAnsi="仿宋" w:cs="仿宋" w:hint="eastAsia"/>
          <w:sz w:val="32"/>
          <w:szCs w:val="32"/>
        </w:rPr>
        <w:t>按</w:t>
      </w:r>
      <w:proofErr w:type="gramEnd"/>
      <w:r>
        <w:rPr>
          <w:rFonts w:ascii="仿宋" w:eastAsia="仿宋" w:hAnsi="仿宋" w:cs="仿宋" w:hint="eastAsia"/>
          <w:sz w:val="32"/>
          <w:szCs w:val="32"/>
        </w:rPr>
        <w:t>实际参加人数无异议并无违约任何条款，在甲方收到乙方发票15个工作日内，甲方向乙方一次性付清费用。</w:t>
      </w:r>
    </w:p>
    <w:p w:rsidR="005849C3" w:rsidRDefault="006920C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因甲方使用的是财政资金，甲方仅负责在上述约定时间内完成申报手续，实际付款到账时间及金额以支付时间及金额为准。甲方不承担逾期付款的违约责任，并且此情况不能成为乙方逾期供货或</w:t>
      </w:r>
      <w:proofErr w:type="gramStart"/>
      <w:r>
        <w:rPr>
          <w:rFonts w:ascii="仿宋" w:eastAsia="仿宋" w:hAnsi="仿宋" w:cs="仿宋" w:hint="eastAsia"/>
          <w:sz w:val="32"/>
          <w:szCs w:val="32"/>
        </w:rPr>
        <w:t>怠</w:t>
      </w:r>
      <w:proofErr w:type="gramEnd"/>
      <w:r>
        <w:rPr>
          <w:rFonts w:ascii="仿宋" w:eastAsia="仿宋" w:hAnsi="仿宋" w:cs="仿宋" w:hint="eastAsia"/>
          <w:sz w:val="32"/>
          <w:szCs w:val="32"/>
        </w:rPr>
        <w:t>于提供相应服务的理由。</w:t>
      </w:r>
    </w:p>
    <w:p w:rsidR="005849C3" w:rsidRDefault="006920C0">
      <w:pPr>
        <w:spacing w:line="240" w:lineRule="auto"/>
        <w:ind w:firstLine="0"/>
        <w:rPr>
          <w:rFonts w:ascii="仿宋" w:eastAsia="仿宋" w:hAnsi="仿宋" w:cs="仿宋"/>
          <w:color w:val="000000"/>
          <w:sz w:val="32"/>
          <w:szCs w:val="32"/>
        </w:rPr>
      </w:pPr>
      <w:r>
        <w:rPr>
          <w:rFonts w:ascii="仿宋" w:eastAsia="仿宋" w:hAnsi="仿宋" w:cs="仿宋" w:hint="eastAsia"/>
          <w:b/>
          <w:bCs/>
          <w:sz w:val="32"/>
          <w:szCs w:val="32"/>
        </w:rPr>
        <w:t>甲方提供统一社会信用代码:</w:t>
      </w:r>
      <w:r>
        <w:rPr>
          <w:rFonts w:ascii="仿宋" w:eastAsia="仿宋" w:hAnsi="仿宋" w:cs="仿宋" w:hint="eastAsia"/>
          <w:b/>
          <w:bCs/>
          <w:sz w:val="32"/>
          <w:szCs w:val="32"/>
        </w:rPr>
        <w:br/>
      </w:r>
      <w:r>
        <w:rPr>
          <w:rFonts w:ascii="仿宋" w:eastAsia="仿宋" w:hAnsi="仿宋" w:cs="仿宋" w:hint="eastAsia"/>
          <w:color w:val="000000"/>
          <w:sz w:val="32"/>
          <w:szCs w:val="32"/>
        </w:rPr>
        <w:t>户名：广东省肇庆监狱工会委员会</w:t>
      </w:r>
    </w:p>
    <w:p w:rsidR="005849C3" w:rsidRDefault="006920C0">
      <w:pPr>
        <w:spacing w:line="240" w:lineRule="auto"/>
        <w:ind w:firstLine="0"/>
      </w:pPr>
      <w:r>
        <w:rPr>
          <w:rFonts w:ascii="仿宋" w:eastAsia="仿宋" w:hAnsi="仿宋" w:cs="仿宋" w:hint="eastAsia"/>
          <w:color w:val="000000"/>
          <w:sz w:val="32"/>
          <w:szCs w:val="32"/>
        </w:rPr>
        <w:t>纳税人识别号:944005010001104846</w:t>
      </w:r>
    </w:p>
    <w:p w:rsidR="005849C3" w:rsidRDefault="006920C0">
      <w:pPr>
        <w:spacing w:line="240" w:lineRule="auto"/>
        <w:ind w:firstLine="0"/>
        <w:rPr>
          <w:rFonts w:ascii="仿宋" w:eastAsia="仿宋" w:hAnsi="仿宋" w:cs="仿宋"/>
          <w:b/>
          <w:bCs/>
          <w:color w:val="000000"/>
          <w:sz w:val="32"/>
          <w:szCs w:val="32"/>
        </w:rPr>
      </w:pPr>
      <w:r>
        <w:rPr>
          <w:rFonts w:ascii="仿宋" w:eastAsia="仿宋" w:hAnsi="仿宋" w:cs="仿宋" w:hint="eastAsia"/>
          <w:b/>
          <w:bCs/>
          <w:color w:val="000000"/>
          <w:sz w:val="32"/>
          <w:szCs w:val="32"/>
        </w:rPr>
        <w:t>乙方财务信息：</w:t>
      </w:r>
    </w:p>
    <w:p w:rsidR="005849C3" w:rsidRDefault="006920C0">
      <w:pPr>
        <w:pStyle w:val="aa"/>
        <w:widowControl/>
        <w:shd w:val="clear" w:color="auto" w:fill="FFFFFF"/>
        <w:spacing w:beforeAutospacing="0" w:afterAutospacing="0" w:line="240" w:lineRule="auto"/>
        <w:ind w:right="300" w:firstLine="0"/>
        <w:jc w:val="both"/>
        <w:rPr>
          <w:rFonts w:ascii="仿宋" w:eastAsia="仿宋" w:hAnsi="仿宋" w:cs="仿宋"/>
          <w:color w:val="000000"/>
          <w:kern w:val="2"/>
          <w:sz w:val="32"/>
          <w:szCs w:val="32"/>
        </w:rPr>
      </w:pPr>
      <w:r>
        <w:rPr>
          <w:rFonts w:ascii="仿宋" w:eastAsia="仿宋" w:hAnsi="仿宋" w:cs="仿宋" w:hint="eastAsia"/>
          <w:color w:val="000000"/>
          <w:kern w:val="2"/>
          <w:sz w:val="32"/>
          <w:szCs w:val="32"/>
        </w:rPr>
        <w:lastRenderedPageBreak/>
        <w:t>收款方户名：</w:t>
      </w:r>
    </w:p>
    <w:p w:rsidR="005849C3" w:rsidRDefault="006920C0">
      <w:pPr>
        <w:pStyle w:val="aa"/>
        <w:widowControl/>
        <w:shd w:val="clear" w:color="auto" w:fill="FFFFFF"/>
        <w:spacing w:beforeAutospacing="0" w:afterAutospacing="0" w:line="240" w:lineRule="auto"/>
        <w:ind w:right="300" w:firstLine="0"/>
        <w:jc w:val="both"/>
        <w:rPr>
          <w:rFonts w:ascii="仿宋" w:eastAsia="仿宋" w:hAnsi="仿宋" w:cs="仿宋"/>
          <w:color w:val="000000"/>
          <w:kern w:val="2"/>
          <w:sz w:val="32"/>
          <w:szCs w:val="32"/>
        </w:rPr>
      </w:pPr>
      <w:r>
        <w:rPr>
          <w:rFonts w:ascii="仿宋" w:eastAsia="仿宋" w:hAnsi="仿宋" w:cs="仿宋" w:hint="eastAsia"/>
          <w:color w:val="000000"/>
          <w:kern w:val="2"/>
          <w:sz w:val="32"/>
          <w:szCs w:val="32"/>
        </w:rPr>
        <w:t>账号：</w:t>
      </w:r>
    </w:p>
    <w:p w:rsidR="005849C3" w:rsidRDefault="006920C0">
      <w:pPr>
        <w:pStyle w:val="aa"/>
        <w:widowControl/>
        <w:shd w:val="clear" w:color="auto" w:fill="FFFFFF"/>
        <w:spacing w:beforeAutospacing="0" w:afterAutospacing="0" w:line="240" w:lineRule="auto"/>
        <w:ind w:right="300" w:firstLine="0"/>
        <w:jc w:val="both"/>
        <w:rPr>
          <w:rFonts w:ascii="仿宋" w:eastAsia="仿宋" w:hAnsi="仿宋" w:cs="仿宋"/>
          <w:color w:val="000000"/>
          <w:kern w:val="2"/>
          <w:sz w:val="32"/>
          <w:szCs w:val="32"/>
        </w:rPr>
      </w:pPr>
      <w:r>
        <w:rPr>
          <w:rFonts w:ascii="仿宋" w:eastAsia="仿宋" w:hAnsi="仿宋" w:cs="仿宋" w:hint="eastAsia"/>
          <w:color w:val="000000"/>
          <w:kern w:val="2"/>
          <w:sz w:val="32"/>
          <w:szCs w:val="32"/>
        </w:rPr>
        <w:t>开户行：</w:t>
      </w:r>
    </w:p>
    <w:p w:rsidR="005849C3" w:rsidRDefault="006920C0">
      <w:pPr>
        <w:spacing w:line="240" w:lineRule="auto"/>
        <w:ind w:firstLine="0"/>
        <w:rPr>
          <w:rFonts w:ascii="仿宋" w:eastAsia="仿宋" w:hAnsi="仿宋" w:cs="仿宋"/>
          <w:sz w:val="32"/>
          <w:szCs w:val="32"/>
        </w:rPr>
      </w:pPr>
      <w:r>
        <w:rPr>
          <w:rFonts w:ascii="仿宋" w:eastAsia="仿宋" w:hAnsi="仿宋" w:cs="仿宋" w:hint="eastAsia"/>
          <w:color w:val="000000"/>
          <w:sz w:val="32"/>
          <w:szCs w:val="32"/>
        </w:rPr>
        <w:t>摘   要：</w:t>
      </w:r>
    </w:p>
    <w:p w:rsidR="005849C3" w:rsidRDefault="006920C0">
      <w:pPr>
        <w:spacing w:line="24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乙方确认上述账号为乙方自有账号，甲方应支付的费用直接汇入该账号。  </w:t>
      </w:r>
    </w:p>
    <w:p w:rsidR="005849C3" w:rsidRDefault="006920C0">
      <w:pPr>
        <w:spacing w:line="240" w:lineRule="auto"/>
        <w:ind w:firstLine="0"/>
        <w:rPr>
          <w:rFonts w:ascii="黑体" w:eastAsia="黑体" w:hAnsi="黑体" w:cs="黑体"/>
          <w:color w:val="000000"/>
          <w:sz w:val="32"/>
          <w:szCs w:val="32"/>
        </w:rPr>
      </w:pPr>
      <w:r>
        <w:rPr>
          <w:rFonts w:ascii="黑体" w:eastAsia="黑体" w:hAnsi="黑体" w:cs="黑体" w:hint="eastAsia"/>
          <w:color w:val="000000"/>
          <w:sz w:val="32"/>
          <w:szCs w:val="32"/>
        </w:rPr>
        <w:t>七、</w:t>
      </w:r>
      <w:r w:rsidR="00CE486F">
        <w:rPr>
          <w:rFonts w:ascii="黑体" w:eastAsia="黑体" w:hAnsi="黑体" w:cs="黑体" w:hint="eastAsia"/>
          <w:color w:val="000000"/>
          <w:sz w:val="32"/>
          <w:szCs w:val="32"/>
        </w:rPr>
        <w:t>其他</w:t>
      </w:r>
    </w:p>
    <w:p w:rsidR="005849C3" w:rsidRDefault="00CE486F">
      <w:pPr>
        <w:spacing w:line="24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w:t>
      </w:r>
      <w:r w:rsidR="006920C0">
        <w:rPr>
          <w:rFonts w:ascii="仿宋" w:eastAsia="仿宋" w:hAnsi="仿宋" w:cs="仿宋" w:hint="eastAsia"/>
          <w:color w:val="000000"/>
          <w:sz w:val="32"/>
          <w:szCs w:val="32"/>
        </w:rPr>
        <w:t>在</w:t>
      </w:r>
      <w:r>
        <w:rPr>
          <w:rFonts w:ascii="仿宋" w:eastAsia="仿宋" w:hAnsi="仿宋" w:cs="仿宋" w:hint="eastAsia"/>
          <w:color w:val="000000"/>
          <w:sz w:val="32"/>
          <w:szCs w:val="32"/>
        </w:rPr>
        <w:t>合同</w:t>
      </w:r>
      <w:r w:rsidR="006920C0">
        <w:rPr>
          <w:rFonts w:ascii="仿宋" w:eastAsia="仿宋" w:hAnsi="仿宋" w:cs="仿宋" w:hint="eastAsia"/>
          <w:color w:val="000000"/>
          <w:sz w:val="32"/>
          <w:szCs w:val="32"/>
        </w:rPr>
        <w:t>履行过程中对于具体内容需要变更或补充的，由</w:t>
      </w:r>
      <w:r>
        <w:rPr>
          <w:rFonts w:ascii="仿宋" w:eastAsia="仿宋" w:hAnsi="仿宋" w:cs="仿宋" w:hint="eastAsia"/>
          <w:color w:val="000000"/>
          <w:sz w:val="32"/>
          <w:szCs w:val="32"/>
        </w:rPr>
        <w:t>合同</w:t>
      </w:r>
      <w:r w:rsidR="006920C0">
        <w:rPr>
          <w:rFonts w:ascii="仿宋" w:eastAsia="仿宋" w:hAnsi="仿宋" w:cs="仿宋" w:hint="eastAsia"/>
          <w:color w:val="000000"/>
          <w:sz w:val="32"/>
          <w:szCs w:val="32"/>
        </w:rPr>
        <w:t>双方另行协商并签订补充协议。补充协议同本</w:t>
      </w:r>
      <w:r>
        <w:rPr>
          <w:rFonts w:ascii="仿宋" w:eastAsia="仿宋" w:hAnsi="仿宋" w:cs="仿宋" w:hint="eastAsia"/>
          <w:color w:val="000000"/>
          <w:sz w:val="32"/>
          <w:szCs w:val="32"/>
        </w:rPr>
        <w:t>合同</w:t>
      </w:r>
      <w:r w:rsidR="006920C0">
        <w:rPr>
          <w:rFonts w:ascii="仿宋" w:eastAsia="仿宋" w:hAnsi="仿宋" w:cs="仿宋" w:hint="eastAsia"/>
          <w:color w:val="000000"/>
          <w:sz w:val="32"/>
          <w:szCs w:val="32"/>
        </w:rPr>
        <w:t>具有同等法律效力。</w:t>
      </w:r>
    </w:p>
    <w:p w:rsidR="00CE486F" w:rsidRPr="00CE486F" w:rsidRDefault="00CE486F" w:rsidP="00CE486F">
      <w:pPr>
        <w:spacing w:line="24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w:t>
      </w:r>
      <w:r w:rsidRPr="00CE486F">
        <w:rPr>
          <w:rFonts w:ascii="仿宋" w:eastAsia="仿宋" w:hAnsi="仿宋" w:cs="仿宋" w:hint="eastAsia"/>
          <w:color w:val="000000"/>
          <w:sz w:val="32"/>
          <w:szCs w:val="32"/>
        </w:rPr>
        <w:t>本项目成交通知书、竞价文件、报价文件及附件均是本合同不可分割的部分，解释的顺序除特别说明外，以文件生成时间在后的为准。</w:t>
      </w:r>
    </w:p>
    <w:p w:rsidR="005849C3" w:rsidRDefault="006920C0">
      <w:pPr>
        <w:spacing w:line="240" w:lineRule="auto"/>
        <w:ind w:firstLine="0"/>
        <w:rPr>
          <w:rFonts w:ascii="黑体" w:eastAsia="黑体" w:hAnsi="黑体" w:cs="黑体"/>
          <w:color w:val="000000"/>
          <w:sz w:val="32"/>
          <w:szCs w:val="32"/>
        </w:rPr>
      </w:pPr>
      <w:r>
        <w:rPr>
          <w:rFonts w:ascii="黑体" w:eastAsia="黑体" w:hAnsi="黑体" w:cs="黑体" w:hint="eastAsia"/>
          <w:color w:val="000000"/>
          <w:sz w:val="32"/>
          <w:szCs w:val="32"/>
        </w:rPr>
        <w:t>八、违约责任</w:t>
      </w:r>
    </w:p>
    <w:p w:rsidR="005849C3" w:rsidRDefault="006920C0">
      <w:pPr>
        <w:spacing w:line="24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乙方未能按合同规定提供服务,应按合同总费用的5%向甲方支付违约金，违约金不足以弥补甲方损失的，乙方还应赔偿甲方损失。</w:t>
      </w:r>
    </w:p>
    <w:p w:rsidR="005849C3" w:rsidRDefault="006920C0">
      <w:pPr>
        <w:spacing w:line="24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如合同期内，乙方</w:t>
      </w:r>
      <w:proofErr w:type="gramStart"/>
      <w:r>
        <w:rPr>
          <w:rFonts w:ascii="仿宋" w:eastAsia="仿宋" w:hAnsi="仿宋" w:cs="仿宋" w:hint="eastAsia"/>
          <w:color w:val="000000"/>
          <w:sz w:val="32"/>
          <w:szCs w:val="32"/>
        </w:rPr>
        <w:t>怠</w:t>
      </w:r>
      <w:proofErr w:type="gramEnd"/>
      <w:r>
        <w:rPr>
          <w:rFonts w:ascii="仿宋" w:eastAsia="仿宋" w:hAnsi="仿宋" w:cs="仿宋" w:hint="eastAsia"/>
          <w:color w:val="000000"/>
          <w:sz w:val="32"/>
          <w:szCs w:val="32"/>
        </w:rPr>
        <w:t>于或拒绝履行合同义务，或提供的服务不符合甲方要求及合同标准等，均属于乙方违约，甲方有权立即单方解除本合同，没收乙方履约保证金，已发生的实际活动费用（需附有相关发票单据）按时向乙方结算。</w:t>
      </w:r>
    </w:p>
    <w:p w:rsidR="005849C3" w:rsidRDefault="006920C0">
      <w:pPr>
        <w:spacing w:line="240" w:lineRule="auto"/>
        <w:ind w:firstLine="0"/>
        <w:rPr>
          <w:rFonts w:ascii="黑体" w:eastAsia="黑体" w:hAnsi="黑体" w:cs="黑体"/>
          <w:color w:val="000000"/>
          <w:sz w:val="32"/>
          <w:szCs w:val="32"/>
        </w:rPr>
      </w:pPr>
      <w:r>
        <w:rPr>
          <w:rFonts w:ascii="黑体" w:eastAsia="黑体" w:hAnsi="黑体" w:cs="黑体" w:hint="eastAsia"/>
          <w:color w:val="000000"/>
          <w:sz w:val="32"/>
          <w:szCs w:val="32"/>
        </w:rPr>
        <w:t>九、争议解决</w:t>
      </w:r>
    </w:p>
    <w:p w:rsidR="005849C3" w:rsidRDefault="006920C0">
      <w:pPr>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在履行本协议中出现任何争议时，双方当事人应通过友好协商的方式予以解决。如协商不成的，可以提请甲方所在地人民法院通过诉讼程序解决。受理期间，双方应继续执行合同其余部分。</w:t>
      </w:r>
    </w:p>
    <w:p w:rsidR="005849C3" w:rsidRDefault="00CE486F">
      <w:pPr>
        <w:spacing w:line="240" w:lineRule="auto"/>
        <w:ind w:firstLine="0"/>
        <w:rPr>
          <w:rFonts w:ascii="黑体" w:eastAsia="黑体" w:hAnsi="黑体" w:cs="黑体"/>
          <w:color w:val="000000"/>
          <w:sz w:val="32"/>
          <w:szCs w:val="32"/>
        </w:rPr>
      </w:pPr>
      <w:r>
        <w:rPr>
          <w:rFonts w:ascii="黑体" w:eastAsia="黑体" w:hAnsi="黑体" w:cs="黑体" w:hint="eastAsia"/>
          <w:color w:val="000000"/>
          <w:sz w:val="32"/>
          <w:szCs w:val="32"/>
        </w:rPr>
        <w:t>十、</w:t>
      </w:r>
      <w:r w:rsidR="006920C0">
        <w:rPr>
          <w:rFonts w:ascii="黑体" w:eastAsia="黑体" w:hAnsi="黑体" w:cs="黑体" w:hint="eastAsia"/>
          <w:color w:val="000000"/>
          <w:sz w:val="32"/>
          <w:szCs w:val="32"/>
        </w:rPr>
        <w:t>合同生效与终止</w:t>
      </w:r>
    </w:p>
    <w:p w:rsidR="005849C3" w:rsidRDefault="006920C0">
      <w:pPr>
        <w:spacing w:line="24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本协议正本一式贰份，其中甲乙双方各持壹份，均具有同等效力, 经双方签字盖章后生效。本期培训结束并结算完毕后，本合同自行终止。</w:t>
      </w:r>
    </w:p>
    <w:p w:rsidR="005849C3" w:rsidRDefault="005849C3"/>
    <w:p w:rsidR="005849C3" w:rsidRDefault="005849C3">
      <w:pPr>
        <w:pStyle w:val="2"/>
        <w:ind w:firstLine="560"/>
      </w:pPr>
    </w:p>
    <w:p w:rsidR="005849C3" w:rsidRDefault="005849C3">
      <w:pPr>
        <w:pStyle w:val="a4"/>
        <w:spacing w:line="240" w:lineRule="auto"/>
        <w:ind w:firstLineChars="0" w:firstLine="0"/>
        <w:rPr>
          <w:rFonts w:ascii="仿宋" w:eastAsia="仿宋" w:hAnsi="仿宋" w:cs="仿宋"/>
          <w:color w:val="000000"/>
          <w:sz w:val="32"/>
          <w:szCs w:val="32"/>
        </w:rPr>
      </w:pPr>
    </w:p>
    <w:p w:rsidR="005849C3" w:rsidRDefault="005849C3">
      <w:pPr>
        <w:pStyle w:val="a6"/>
        <w:ind w:firstLine="0"/>
      </w:pPr>
    </w:p>
    <w:p w:rsidR="005849C3" w:rsidRDefault="006920C0">
      <w:pPr>
        <w:spacing w:line="240" w:lineRule="auto"/>
        <w:ind w:left="7000" w:hangingChars="2500" w:hanging="7000"/>
        <w:rPr>
          <w:rFonts w:ascii="仿宋" w:eastAsia="仿宋" w:hAnsi="仿宋" w:cs="仿宋"/>
          <w:bCs/>
          <w:color w:val="000000"/>
          <w:sz w:val="28"/>
          <w:szCs w:val="28"/>
        </w:rPr>
      </w:pPr>
      <w:r>
        <w:rPr>
          <w:rFonts w:ascii="仿宋" w:eastAsia="仿宋" w:hAnsi="仿宋" w:cs="仿宋" w:hint="eastAsia"/>
          <w:color w:val="000000"/>
          <w:sz w:val="28"/>
          <w:szCs w:val="28"/>
        </w:rPr>
        <w:t>甲方：</w:t>
      </w:r>
      <w:r>
        <w:rPr>
          <w:rFonts w:ascii="仿宋" w:eastAsia="仿宋" w:hAnsi="仿宋" w:cs="仿宋" w:hint="eastAsia"/>
          <w:bCs/>
          <w:color w:val="000000"/>
          <w:sz w:val="28"/>
          <w:szCs w:val="28"/>
        </w:rPr>
        <w:t>广东省肇庆监狱工会委员会</w:t>
      </w:r>
      <w:r>
        <w:rPr>
          <w:rFonts w:ascii="仿宋" w:eastAsia="仿宋" w:hAnsi="仿宋" w:cs="仿宋" w:hint="eastAsia"/>
          <w:color w:val="000000"/>
          <w:sz w:val="28"/>
          <w:szCs w:val="28"/>
        </w:rPr>
        <w:t xml:space="preserve">    乙方：</w:t>
      </w:r>
    </w:p>
    <w:p w:rsidR="005849C3" w:rsidRDefault="006920C0">
      <w:pPr>
        <w:spacing w:line="240" w:lineRule="auto"/>
        <w:rPr>
          <w:rFonts w:ascii="仿宋" w:eastAsia="仿宋" w:hAnsi="仿宋" w:cs="仿宋"/>
          <w:color w:val="000000"/>
          <w:sz w:val="28"/>
          <w:szCs w:val="28"/>
        </w:rPr>
      </w:pPr>
      <w:r>
        <w:rPr>
          <w:rFonts w:ascii="仿宋" w:eastAsia="仿宋" w:hAnsi="仿宋" w:cs="仿宋" w:hint="eastAsia"/>
          <w:color w:val="000000"/>
          <w:sz w:val="28"/>
          <w:szCs w:val="28"/>
        </w:rPr>
        <w:t>（盖章）</w:t>
      </w:r>
      <w:r>
        <w:rPr>
          <w:rFonts w:ascii="仿宋" w:eastAsia="仿宋" w:hAnsi="仿宋" w:cs="仿宋" w:hint="eastAsia"/>
          <w:bCs/>
          <w:color w:val="000000"/>
          <w:sz w:val="28"/>
          <w:szCs w:val="28"/>
        </w:rPr>
        <w:t xml:space="preserve">                                     </w:t>
      </w:r>
      <w:r>
        <w:rPr>
          <w:rFonts w:ascii="仿宋" w:eastAsia="仿宋" w:hAnsi="仿宋" w:cs="仿宋" w:hint="eastAsia"/>
          <w:color w:val="000000"/>
          <w:sz w:val="28"/>
          <w:szCs w:val="28"/>
        </w:rPr>
        <w:t xml:space="preserve">（盖章）                      </w:t>
      </w:r>
    </w:p>
    <w:p w:rsidR="005849C3" w:rsidRDefault="006920C0">
      <w:pPr>
        <w:pStyle w:val="aa"/>
        <w:widowControl/>
        <w:snapToGrid w:val="0"/>
        <w:spacing w:before="150" w:beforeAutospacing="0" w:after="150" w:afterAutospacing="0" w:line="240" w:lineRule="auto"/>
        <w:ind w:right="150" w:firstLine="0"/>
        <w:rPr>
          <w:rFonts w:ascii="仿宋" w:eastAsia="仿宋" w:hAnsi="仿宋" w:cs="仿宋"/>
          <w:bCs/>
          <w:color w:val="000000"/>
          <w:kern w:val="2"/>
          <w:sz w:val="28"/>
          <w:szCs w:val="28"/>
        </w:rPr>
      </w:pPr>
      <w:r>
        <w:rPr>
          <w:rFonts w:ascii="仿宋" w:eastAsia="仿宋" w:hAnsi="仿宋" w:cs="仿宋" w:hint="eastAsia"/>
          <w:bCs/>
          <w:color w:val="000000"/>
          <w:kern w:val="2"/>
          <w:sz w:val="28"/>
          <w:szCs w:val="28"/>
        </w:rPr>
        <w:t>法定代表人（或委托代理人）：        法定代表人（或委托代理人）：</w:t>
      </w:r>
    </w:p>
    <w:p w:rsidR="005849C3" w:rsidRDefault="005849C3">
      <w:pPr>
        <w:pStyle w:val="aa"/>
        <w:widowControl/>
        <w:snapToGrid w:val="0"/>
        <w:spacing w:before="150" w:beforeAutospacing="0" w:after="150" w:afterAutospacing="0" w:line="240" w:lineRule="auto"/>
        <w:ind w:right="150" w:firstLine="0"/>
        <w:rPr>
          <w:rFonts w:ascii="仿宋" w:eastAsia="仿宋" w:hAnsi="仿宋" w:cs="仿宋"/>
          <w:bCs/>
          <w:color w:val="000000"/>
          <w:kern w:val="2"/>
          <w:sz w:val="28"/>
          <w:szCs w:val="28"/>
        </w:rPr>
      </w:pPr>
    </w:p>
    <w:p w:rsidR="005849C3" w:rsidRDefault="006920C0">
      <w:pPr>
        <w:spacing w:line="240" w:lineRule="auto"/>
        <w:ind w:firstLine="0"/>
        <w:jc w:val="left"/>
        <w:rPr>
          <w:rFonts w:ascii="仿宋" w:eastAsia="仿宋" w:hAnsi="仿宋" w:cs="仿宋"/>
          <w:color w:val="000000"/>
          <w:sz w:val="28"/>
          <w:szCs w:val="28"/>
        </w:rPr>
      </w:pPr>
      <w:r>
        <w:rPr>
          <w:rFonts w:ascii="仿宋" w:eastAsia="仿宋" w:hAnsi="仿宋" w:cs="仿宋" w:hint="eastAsia"/>
          <w:color w:val="000000"/>
          <w:sz w:val="28"/>
          <w:szCs w:val="28"/>
        </w:rPr>
        <w:t xml:space="preserve">                        </w:t>
      </w:r>
    </w:p>
    <w:p w:rsidR="005849C3" w:rsidRDefault="006920C0">
      <w:pPr>
        <w:spacing w:line="240" w:lineRule="auto"/>
        <w:ind w:firstLine="0"/>
        <w:jc w:val="left"/>
        <w:rPr>
          <w:rFonts w:ascii="仿宋" w:eastAsia="仿宋" w:hAnsi="仿宋" w:cs="仿宋"/>
          <w:color w:val="000000"/>
          <w:sz w:val="32"/>
          <w:szCs w:val="32"/>
        </w:rPr>
      </w:pPr>
      <w:r>
        <w:rPr>
          <w:rFonts w:ascii="仿宋" w:eastAsia="仿宋" w:hAnsi="仿宋" w:cs="仿宋" w:hint="eastAsia"/>
          <w:color w:val="000000"/>
          <w:sz w:val="28"/>
          <w:szCs w:val="28"/>
        </w:rPr>
        <w:t>日期：2023年   月   日             日期：2023年   月   日</w:t>
      </w:r>
    </w:p>
    <w:sectPr w:rsidR="005849C3">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BC95F3F" w15:done="0"/>
  <w15:commentEx w15:paraId="097B121D" w15:done="0" w15:paraIdParent="5BC95F3F"/>
  <w15:commentEx w15:paraId="757D39C1" w15:done="0"/>
  <w15:commentEx w15:paraId="10CD6D8B" w15:done="0" w15:paraIdParent="757D39C1"/>
  <w15:commentEx w15:paraId="0C231D35" w15:done="0"/>
  <w15:commentEx w15:paraId="34775ED6" w15:done="0" w15:paraIdParent="0C231D35"/>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7F3" w:rsidRDefault="009C77F3" w:rsidP="00307587">
      <w:pPr>
        <w:spacing w:line="240" w:lineRule="auto"/>
      </w:pPr>
      <w:r>
        <w:separator/>
      </w:r>
    </w:p>
  </w:endnote>
  <w:endnote w:type="continuationSeparator" w:id="0">
    <w:p w:rsidR="009C77F3" w:rsidRDefault="009C77F3" w:rsidP="003075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7F3" w:rsidRDefault="009C77F3" w:rsidP="00307587">
      <w:pPr>
        <w:spacing w:line="240" w:lineRule="auto"/>
      </w:pPr>
      <w:r>
        <w:separator/>
      </w:r>
    </w:p>
  </w:footnote>
  <w:footnote w:type="continuationSeparator" w:id="0">
    <w:p w:rsidR="009C77F3" w:rsidRDefault="009C77F3" w:rsidP="0030758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4DF070"/>
    <w:multiLevelType w:val="singleLevel"/>
    <w:tmpl w:val="944DF070"/>
    <w:lvl w:ilvl="0">
      <w:start w:val="1"/>
      <w:numFmt w:val="chineseCounting"/>
      <w:suff w:val="nothing"/>
      <w:lvlText w:val="%1、"/>
      <w:lvlJc w:val="left"/>
      <w:pPr>
        <w:ind w:left="-321"/>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云采链">
    <w15:presenceInfo w15:providerId="None" w15:userId="云采链"/>
  </w15:person>
  <w15:person w15:author="秦羽">
    <w15:presenceInfo w15:providerId="WPS Office" w15:userId="5511849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lOTc0NzlhODAzMzM4M2ViZTExM2I3ODAzYzVmNzUifQ=="/>
  </w:docVars>
  <w:rsids>
    <w:rsidRoot w:val="54FB13E0"/>
    <w:rsid w:val="000F2351"/>
    <w:rsid w:val="00112652"/>
    <w:rsid w:val="00226B45"/>
    <w:rsid w:val="00246042"/>
    <w:rsid w:val="00255790"/>
    <w:rsid w:val="002C40E9"/>
    <w:rsid w:val="00307587"/>
    <w:rsid w:val="00340057"/>
    <w:rsid w:val="00431166"/>
    <w:rsid w:val="00473161"/>
    <w:rsid w:val="005020A7"/>
    <w:rsid w:val="00530452"/>
    <w:rsid w:val="005849C3"/>
    <w:rsid w:val="005F2BBA"/>
    <w:rsid w:val="006515F6"/>
    <w:rsid w:val="006920C0"/>
    <w:rsid w:val="006E448D"/>
    <w:rsid w:val="006F7A40"/>
    <w:rsid w:val="00725FE8"/>
    <w:rsid w:val="00736AB4"/>
    <w:rsid w:val="007E199C"/>
    <w:rsid w:val="00815325"/>
    <w:rsid w:val="008701FA"/>
    <w:rsid w:val="0094399A"/>
    <w:rsid w:val="00954CAB"/>
    <w:rsid w:val="009C77F3"/>
    <w:rsid w:val="00A15AE9"/>
    <w:rsid w:val="00A669B0"/>
    <w:rsid w:val="00AF68E9"/>
    <w:rsid w:val="00B46BF8"/>
    <w:rsid w:val="00B7413C"/>
    <w:rsid w:val="00C21AC1"/>
    <w:rsid w:val="00C3221B"/>
    <w:rsid w:val="00C553E9"/>
    <w:rsid w:val="00CA4764"/>
    <w:rsid w:val="00CE486F"/>
    <w:rsid w:val="00D349C5"/>
    <w:rsid w:val="00DC0253"/>
    <w:rsid w:val="00E36E20"/>
    <w:rsid w:val="00E4424C"/>
    <w:rsid w:val="00EF21C8"/>
    <w:rsid w:val="00F5558D"/>
    <w:rsid w:val="00F629D8"/>
    <w:rsid w:val="00F678AF"/>
    <w:rsid w:val="00F81E85"/>
    <w:rsid w:val="00F97854"/>
    <w:rsid w:val="023654DA"/>
    <w:rsid w:val="02452142"/>
    <w:rsid w:val="03B13E01"/>
    <w:rsid w:val="075F1E1A"/>
    <w:rsid w:val="0F885D5A"/>
    <w:rsid w:val="15A73721"/>
    <w:rsid w:val="18567D4B"/>
    <w:rsid w:val="18CD7438"/>
    <w:rsid w:val="1A506061"/>
    <w:rsid w:val="1AA65DFF"/>
    <w:rsid w:val="21755A3B"/>
    <w:rsid w:val="32C22054"/>
    <w:rsid w:val="347D02A4"/>
    <w:rsid w:val="384E2A77"/>
    <w:rsid w:val="3D8525EF"/>
    <w:rsid w:val="40593D4A"/>
    <w:rsid w:val="54FB13E0"/>
    <w:rsid w:val="61D74B46"/>
    <w:rsid w:val="69F27A58"/>
    <w:rsid w:val="6A007B1F"/>
    <w:rsid w:val="70AE34AC"/>
    <w:rsid w:val="70F82562"/>
    <w:rsid w:val="7E256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spacing w:line="60" w:lineRule="auto"/>
      <w:ind w:firstLine="482"/>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napToGrid w:val="0"/>
      <w:spacing w:after="120" w:line="360" w:lineRule="auto"/>
      <w:ind w:left="420" w:firstLineChars="200" w:firstLine="420"/>
    </w:pPr>
    <w:rPr>
      <w:rFonts w:ascii="Tahoma" w:hAnsi="Tahoma"/>
      <w:sz w:val="28"/>
    </w:rPr>
  </w:style>
  <w:style w:type="paragraph" w:styleId="a3">
    <w:name w:val="Body Text Indent"/>
    <w:basedOn w:val="a"/>
    <w:qFormat/>
    <w:pPr>
      <w:ind w:firstLineChars="100" w:firstLine="724"/>
    </w:pPr>
    <w:rPr>
      <w:rFonts w:eastAsia="华文楷体"/>
      <w:sz w:val="72"/>
    </w:rPr>
  </w:style>
  <w:style w:type="paragraph" w:styleId="a4">
    <w:name w:val="Normal Indent"/>
    <w:basedOn w:val="a"/>
    <w:qFormat/>
    <w:pPr>
      <w:ind w:firstLineChars="200" w:firstLine="420"/>
    </w:pPr>
    <w:rPr>
      <w:szCs w:val="21"/>
    </w:rPr>
  </w:style>
  <w:style w:type="paragraph" w:styleId="a5">
    <w:name w:val="annotation text"/>
    <w:basedOn w:val="a"/>
    <w:link w:val="Char"/>
    <w:qFormat/>
    <w:pPr>
      <w:jc w:val="left"/>
    </w:pPr>
  </w:style>
  <w:style w:type="paragraph" w:styleId="a6">
    <w:name w:val="Body Text"/>
    <w:basedOn w:val="a"/>
    <w:next w:val="a"/>
    <w:qFormat/>
    <w:pPr>
      <w:spacing w:after="120" w:line="520" w:lineRule="exact"/>
    </w:pPr>
    <w:rPr>
      <w:rFonts w:ascii="Calibri" w:eastAsia="仿宋" w:hAnsi="Calibri"/>
      <w:sz w:val="24"/>
    </w:rPr>
  </w:style>
  <w:style w:type="paragraph" w:styleId="a7">
    <w:name w:val="Balloon Text"/>
    <w:basedOn w:val="a"/>
    <w:link w:val="Char0"/>
    <w:pPr>
      <w:spacing w:line="240" w:lineRule="auto"/>
    </w:pPr>
    <w:rPr>
      <w:sz w:val="18"/>
      <w:szCs w:val="18"/>
    </w:rPr>
  </w:style>
  <w:style w:type="paragraph" w:styleId="a8">
    <w:name w:val="footer"/>
    <w:basedOn w:val="a"/>
    <w:next w:val="a"/>
    <w:qFormat/>
    <w:pPr>
      <w:tabs>
        <w:tab w:val="center" w:pos="4153"/>
        <w:tab w:val="right" w:pos="8306"/>
      </w:tabs>
      <w:snapToGrid w:val="0"/>
      <w:jc w:val="left"/>
    </w:pPr>
    <w:rPr>
      <w:sz w:val="18"/>
    </w:rPr>
  </w:style>
  <w:style w:type="paragraph" w:styleId="a9">
    <w:name w:val="header"/>
    <w:basedOn w:val="a"/>
    <w:link w:val="Char1"/>
    <w:qFormat/>
    <w:pPr>
      <w:pBdr>
        <w:bottom w:val="single" w:sz="6" w:space="1" w:color="auto"/>
      </w:pBdr>
      <w:tabs>
        <w:tab w:val="center" w:pos="4153"/>
        <w:tab w:val="right" w:pos="8306"/>
      </w:tabs>
      <w:snapToGrid w:val="0"/>
      <w:spacing w:line="240" w:lineRule="auto"/>
      <w:jc w:val="center"/>
    </w:pPr>
    <w:rPr>
      <w:sz w:val="18"/>
      <w:szCs w:val="18"/>
    </w:rPr>
  </w:style>
  <w:style w:type="paragraph" w:styleId="1">
    <w:name w:val="toc 1"/>
    <w:basedOn w:val="a"/>
    <w:next w:val="a"/>
    <w:qFormat/>
  </w:style>
  <w:style w:type="paragraph" w:styleId="aa">
    <w:name w:val="Normal (Web)"/>
    <w:basedOn w:val="a"/>
    <w:qFormat/>
    <w:pPr>
      <w:spacing w:beforeAutospacing="1" w:afterAutospacing="1"/>
      <w:jc w:val="left"/>
    </w:pPr>
    <w:rPr>
      <w:kern w:val="0"/>
      <w:sz w:val="24"/>
    </w:rPr>
  </w:style>
  <w:style w:type="paragraph" w:styleId="ab">
    <w:name w:val="annotation subject"/>
    <w:basedOn w:val="a5"/>
    <w:next w:val="a5"/>
    <w:link w:val="Char2"/>
    <w:qFormat/>
    <w:rPr>
      <w:b/>
      <w:bCs/>
    </w:rPr>
  </w:style>
  <w:style w:type="table" w:styleId="ac">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qFormat/>
    <w:rPr>
      <w:sz w:val="21"/>
      <w:szCs w:val="21"/>
    </w:rPr>
  </w:style>
  <w:style w:type="paragraph" w:styleId="ae">
    <w:name w:val="List Paragraph"/>
    <w:basedOn w:val="a"/>
    <w:uiPriority w:val="99"/>
    <w:qFormat/>
    <w:pPr>
      <w:ind w:firstLineChars="200" w:firstLine="420"/>
    </w:pPr>
  </w:style>
  <w:style w:type="character" w:customStyle="1" w:styleId="Char">
    <w:name w:val="批注文字 Char"/>
    <w:basedOn w:val="a0"/>
    <w:link w:val="a5"/>
    <w:rPr>
      <w:rFonts w:ascii="Times New Roman" w:eastAsia="宋体" w:hAnsi="Times New Roman" w:cs="Times New Roman"/>
      <w:kern w:val="2"/>
      <w:sz w:val="21"/>
      <w:szCs w:val="24"/>
    </w:rPr>
  </w:style>
  <w:style w:type="character" w:customStyle="1" w:styleId="Char2">
    <w:name w:val="批注主题 Char"/>
    <w:basedOn w:val="Char"/>
    <w:link w:val="ab"/>
    <w:rPr>
      <w:rFonts w:ascii="Times New Roman" w:eastAsia="宋体" w:hAnsi="Times New Roman" w:cs="Times New Roman"/>
      <w:b/>
      <w:bCs/>
      <w:kern w:val="2"/>
      <w:sz w:val="21"/>
      <w:szCs w:val="24"/>
    </w:rPr>
  </w:style>
  <w:style w:type="character" w:customStyle="1" w:styleId="Char0">
    <w:name w:val="批注框文本 Char"/>
    <w:basedOn w:val="a0"/>
    <w:link w:val="a7"/>
    <w:qFormat/>
    <w:rPr>
      <w:rFonts w:ascii="Times New Roman" w:eastAsia="宋体" w:hAnsi="Times New Roman" w:cs="Times New Roman"/>
      <w:kern w:val="2"/>
      <w:sz w:val="18"/>
      <w:szCs w:val="18"/>
    </w:rPr>
  </w:style>
  <w:style w:type="character" w:customStyle="1" w:styleId="Char1">
    <w:name w:val="页眉 Char"/>
    <w:basedOn w:val="a0"/>
    <w:link w:val="a9"/>
    <w:qFormat/>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spacing w:line="60" w:lineRule="auto"/>
      <w:ind w:firstLine="482"/>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napToGrid w:val="0"/>
      <w:spacing w:after="120" w:line="360" w:lineRule="auto"/>
      <w:ind w:left="420" w:firstLineChars="200" w:firstLine="420"/>
    </w:pPr>
    <w:rPr>
      <w:rFonts w:ascii="Tahoma" w:hAnsi="Tahoma"/>
      <w:sz w:val="28"/>
    </w:rPr>
  </w:style>
  <w:style w:type="paragraph" w:styleId="a3">
    <w:name w:val="Body Text Indent"/>
    <w:basedOn w:val="a"/>
    <w:qFormat/>
    <w:pPr>
      <w:ind w:firstLineChars="100" w:firstLine="724"/>
    </w:pPr>
    <w:rPr>
      <w:rFonts w:eastAsia="华文楷体"/>
      <w:sz w:val="72"/>
    </w:rPr>
  </w:style>
  <w:style w:type="paragraph" w:styleId="a4">
    <w:name w:val="Normal Indent"/>
    <w:basedOn w:val="a"/>
    <w:qFormat/>
    <w:pPr>
      <w:ind w:firstLineChars="200" w:firstLine="420"/>
    </w:pPr>
    <w:rPr>
      <w:szCs w:val="21"/>
    </w:rPr>
  </w:style>
  <w:style w:type="paragraph" w:styleId="a5">
    <w:name w:val="annotation text"/>
    <w:basedOn w:val="a"/>
    <w:link w:val="Char"/>
    <w:qFormat/>
    <w:pPr>
      <w:jc w:val="left"/>
    </w:pPr>
  </w:style>
  <w:style w:type="paragraph" w:styleId="a6">
    <w:name w:val="Body Text"/>
    <w:basedOn w:val="a"/>
    <w:next w:val="a"/>
    <w:qFormat/>
    <w:pPr>
      <w:spacing w:after="120" w:line="520" w:lineRule="exact"/>
    </w:pPr>
    <w:rPr>
      <w:rFonts w:ascii="Calibri" w:eastAsia="仿宋" w:hAnsi="Calibri"/>
      <w:sz w:val="24"/>
    </w:rPr>
  </w:style>
  <w:style w:type="paragraph" w:styleId="a7">
    <w:name w:val="Balloon Text"/>
    <w:basedOn w:val="a"/>
    <w:link w:val="Char0"/>
    <w:pPr>
      <w:spacing w:line="240" w:lineRule="auto"/>
    </w:pPr>
    <w:rPr>
      <w:sz w:val="18"/>
      <w:szCs w:val="18"/>
    </w:rPr>
  </w:style>
  <w:style w:type="paragraph" w:styleId="a8">
    <w:name w:val="footer"/>
    <w:basedOn w:val="a"/>
    <w:next w:val="a"/>
    <w:qFormat/>
    <w:pPr>
      <w:tabs>
        <w:tab w:val="center" w:pos="4153"/>
        <w:tab w:val="right" w:pos="8306"/>
      </w:tabs>
      <w:snapToGrid w:val="0"/>
      <w:jc w:val="left"/>
    </w:pPr>
    <w:rPr>
      <w:sz w:val="18"/>
    </w:rPr>
  </w:style>
  <w:style w:type="paragraph" w:styleId="a9">
    <w:name w:val="header"/>
    <w:basedOn w:val="a"/>
    <w:link w:val="Char1"/>
    <w:qFormat/>
    <w:pPr>
      <w:pBdr>
        <w:bottom w:val="single" w:sz="6" w:space="1" w:color="auto"/>
      </w:pBdr>
      <w:tabs>
        <w:tab w:val="center" w:pos="4153"/>
        <w:tab w:val="right" w:pos="8306"/>
      </w:tabs>
      <w:snapToGrid w:val="0"/>
      <w:spacing w:line="240" w:lineRule="auto"/>
      <w:jc w:val="center"/>
    </w:pPr>
    <w:rPr>
      <w:sz w:val="18"/>
      <w:szCs w:val="18"/>
    </w:rPr>
  </w:style>
  <w:style w:type="paragraph" w:styleId="1">
    <w:name w:val="toc 1"/>
    <w:basedOn w:val="a"/>
    <w:next w:val="a"/>
    <w:qFormat/>
  </w:style>
  <w:style w:type="paragraph" w:styleId="aa">
    <w:name w:val="Normal (Web)"/>
    <w:basedOn w:val="a"/>
    <w:qFormat/>
    <w:pPr>
      <w:spacing w:beforeAutospacing="1" w:afterAutospacing="1"/>
      <w:jc w:val="left"/>
    </w:pPr>
    <w:rPr>
      <w:kern w:val="0"/>
      <w:sz w:val="24"/>
    </w:rPr>
  </w:style>
  <w:style w:type="paragraph" w:styleId="ab">
    <w:name w:val="annotation subject"/>
    <w:basedOn w:val="a5"/>
    <w:next w:val="a5"/>
    <w:link w:val="Char2"/>
    <w:qFormat/>
    <w:rPr>
      <w:b/>
      <w:bCs/>
    </w:rPr>
  </w:style>
  <w:style w:type="table" w:styleId="ac">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qFormat/>
    <w:rPr>
      <w:sz w:val="21"/>
      <w:szCs w:val="21"/>
    </w:rPr>
  </w:style>
  <w:style w:type="paragraph" w:styleId="ae">
    <w:name w:val="List Paragraph"/>
    <w:basedOn w:val="a"/>
    <w:uiPriority w:val="99"/>
    <w:qFormat/>
    <w:pPr>
      <w:ind w:firstLineChars="200" w:firstLine="420"/>
    </w:pPr>
  </w:style>
  <w:style w:type="character" w:customStyle="1" w:styleId="Char">
    <w:name w:val="批注文字 Char"/>
    <w:basedOn w:val="a0"/>
    <w:link w:val="a5"/>
    <w:rPr>
      <w:rFonts w:ascii="Times New Roman" w:eastAsia="宋体" w:hAnsi="Times New Roman" w:cs="Times New Roman"/>
      <w:kern w:val="2"/>
      <w:sz w:val="21"/>
      <w:szCs w:val="24"/>
    </w:rPr>
  </w:style>
  <w:style w:type="character" w:customStyle="1" w:styleId="Char2">
    <w:name w:val="批注主题 Char"/>
    <w:basedOn w:val="Char"/>
    <w:link w:val="ab"/>
    <w:rPr>
      <w:rFonts w:ascii="Times New Roman" w:eastAsia="宋体" w:hAnsi="Times New Roman" w:cs="Times New Roman"/>
      <w:b/>
      <w:bCs/>
      <w:kern w:val="2"/>
      <w:sz w:val="21"/>
      <w:szCs w:val="24"/>
    </w:rPr>
  </w:style>
  <w:style w:type="character" w:customStyle="1" w:styleId="Char0">
    <w:name w:val="批注框文本 Char"/>
    <w:basedOn w:val="a0"/>
    <w:link w:val="a7"/>
    <w:qFormat/>
    <w:rPr>
      <w:rFonts w:ascii="Times New Roman" w:eastAsia="宋体" w:hAnsi="Times New Roman" w:cs="Times New Roman"/>
      <w:kern w:val="2"/>
      <w:sz w:val="18"/>
      <w:szCs w:val="18"/>
    </w:rPr>
  </w:style>
  <w:style w:type="character" w:customStyle="1" w:styleId="Char1">
    <w:name w:val="页眉 Char"/>
    <w:basedOn w:val="a0"/>
    <w:link w:val="a9"/>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550</Words>
  <Characters>3141</Characters>
  <Application>Microsoft Office Word</Application>
  <DocSecurity>0</DocSecurity>
  <Lines>26</Lines>
  <Paragraphs>7</Paragraphs>
  <ScaleCrop>false</ScaleCrop>
  <Company>Organization</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广州红色文化石</dc:creator>
  <cp:lastModifiedBy>云采链</cp:lastModifiedBy>
  <cp:revision>2</cp:revision>
  <cp:lastPrinted>2023-04-14T02:38:00Z</cp:lastPrinted>
  <dcterms:created xsi:type="dcterms:W3CDTF">2023-11-29T06:40:00Z</dcterms:created>
  <dcterms:modified xsi:type="dcterms:W3CDTF">2023-11-29T06:40:00Z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23A9994299D64DFE8433EA33B8BF3EE8_13</vt:lpwstr>
  </property>
</Properties>
</file>