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97D" w:rsidRDefault="0024452B">
      <w:pPr>
        <w:snapToGrid w:val="0"/>
        <w:spacing w:beforeLines="50" w:before="156"/>
        <w:jc w:val="center"/>
        <w:rPr>
          <w:rFonts w:ascii="宋体" w:eastAsia="宋体" w:hAnsi="宋体"/>
          <w:b/>
          <w:color w:val="4F81BD" w:themeColor="accent1"/>
          <w:sz w:val="84"/>
          <w:szCs w:val="84"/>
        </w:rPr>
      </w:pPr>
      <w:r>
        <w:rPr>
          <w:rFonts w:ascii="宋体" w:eastAsia="宋体" w:hAnsi="宋体" w:hint="eastAsia"/>
          <w:b/>
          <w:color w:val="4F81BD" w:themeColor="accent1"/>
          <w:sz w:val="84"/>
          <w:szCs w:val="84"/>
        </w:rPr>
        <w:t xml:space="preserve"> </w:t>
      </w:r>
    </w:p>
    <w:p w:rsidR="0088097D" w:rsidRDefault="0088097D">
      <w:pPr>
        <w:snapToGrid w:val="0"/>
        <w:spacing w:beforeLines="50" w:before="156"/>
        <w:jc w:val="center"/>
        <w:rPr>
          <w:rFonts w:ascii="宋体" w:eastAsia="宋体" w:hAnsi="宋体"/>
          <w:b/>
          <w:sz w:val="84"/>
          <w:szCs w:val="84"/>
        </w:rPr>
      </w:pPr>
    </w:p>
    <w:p w:rsidR="0088097D" w:rsidRDefault="0024452B">
      <w:pPr>
        <w:snapToGrid w:val="0"/>
        <w:spacing w:beforeLines="50" w:before="156"/>
        <w:jc w:val="center"/>
        <w:rPr>
          <w:rFonts w:ascii="宋体" w:eastAsia="宋体" w:hAnsi="宋体"/>
          <w:b/>
          <w:bCs/>
          <w:sz w:val="84"/>
          <w:szCs w:val="84"/>
        </w:rPr>
      </w:pPr>
      <w:r>
        <w:rPr>
          <w:rFonts w:ascii="宋体" w:eastAsia="宋体" w:hAnsi="宋体" w:hint="eastAsia"/>
          <w:b/>
          <w:sz w:val="84"/>
          <w:szCs w:val="84"/>
        </w:rPr>
        <w:t>竞价文件</w:t>
      </w:r>
    </w:p>
    <w:p w:rsidR="0088097D" w:rsidRDefault="0088097D">
      <w:pPr>
        <w:spacing w:line="360" w:lineRule="auto"/>
        <w:jc w:val="center"/>
        <w:rPr>
          <w:rFonts w:ascii="宋体" w:eastAsia="宋体" w:hAnsi="宋体"/>
          <w:b/>
          <w:bCs/>
          <w:sz w:val="24"/>
          <w:szCs w:val="24"/>
        </w:rPr>
      </w:pPr>
    </w:p>
    <w:p w:rsidR="0088097D" w:rsidRDefault="0088097D">
      <w:pPr>
        <w:spacing w:line="360" w:lineRule="auto"/>
        <w:rPr>
          <w:rFonts w:ascii="宋体" w:eastAsia="宋体" w:hAnsi="宋体"/>
          <w:sz w:val="30"/>
          <w:szCs w:val="30"/>
        </w:rPr>
      </w:pPr>
    </w:p>
    <w:p w:rsidR="0088097D" w:rsidRDefault="0088097D">
      <w:pPr>
        <w:spacing w:line="360" w:lineRule="auto"/>
        <w:rPr>
          <w:rFonts w:ascii="宋体" w:eastAsia="宋体" w:hAnsi="宋体"/>
          <w:sz w:val="30"/>
          <w:szCs w:val="30"/>
        </w:rPr>
      </w:pPr>
    </w:p>
    <w:p w:rsidR="0088097D" w:rsidRDefault="0088097D">
      <w:pPr>
        <w:spacing w:line="360" w:lineRule="auto"/>
        <w:rPr>
          <w:rFonts w:ascii="宋体" w:eastAsia="宋体" w:hAnsi="宋体"/>
          <w:sz w:val="30"/>
          <w:szCs w:val="30"/>
        </w:rPr>
      </w:pPr>
    </w:p>
    <w:p w:rsidR="0088097D" w:rsidRDefault="0088097D">
      <w:pPr>
        <w:spacing w:line="360" w:lineRule="auto"/>
        <w:rPr>
          <w:rFonts w:ascii="宋体" w:eastAsia="宋体" w:hAnsi="宋体"/>
          <w:sz w:val="30"/>
          <w:szCs w:val="30"/>
        </w:rPr>
      </w:pPr>
    </w:p>
    <w:p w:rsidR="0088097D" w:rsidRDefault="0024452B">
      <w:pPr>
        <w:spacing w:line="360" w:lineRule="auto"/>
        <w:jc w:val="left"/>
        <w:rPr>
          <w:rFonts w:ascii="宋体" w:eastAsia="宋体" w:hAnsi="宋体"/>
          <w:b/>
          <w:bCs/>
          <w:sz w:val="28"/>
          <w:szCs w:val="32"/>
        </w:rPr>
      </w:pPr>
      <w:r>
        <w:rPr>
          <w:rFonts w:ascii="宋体" w:eastAsia="宋体" w:hAnsi="宋体"/>
          <w:b/>
          <w:bCs/>
          <w:sz w:val="28"/>
          <w:szCs w:val="32"/>
        </w:rPr>
        <w:t>采购</w:t>
      </w:r>
      <w:r>
        <w:rPr>
          <w:rFonts w:ascii="宋体" w:eastAsia="宋体" w:hAnsi="宋体" w:hint="eastAsia"/>
          <w:b/>
          <w:bCs/>
          <w:sz w:val="28"/>
          <w:szCs w:val="32"/>
        </w:rPr>
        <w:t>方</w:t>
      </w:r>
      <w:r>
        <w:rPr>
          <w:rFonts w:ascii="宋体" w:eastAsia="宋体" w:hAnsi="宋体"/>
          <w:b/>
          <w:bCs/>
          <w:sz w:val="28"/>
          <w:szCs w:val="32"/>
        </w:rPr>
        <w:t>式：</w:t>
      </w:r>
      <w:r>
        <w:rPr>
          <w:rFonts w:ascii="宋体" w:eastAsia="宋体" w:hAnsi="宋体" w:hint="eastAsia"/>
          <w:b/>
          <w:bCs/>
          <w:sz w:val="28"/>
          <w:szCs w:val="32"/>
        </w:rPr>
        <w:t>线上</w:t>
      </w:r>
      <w:r>
        <w:rPr>
          <w:rFonts w:ascii="宋体" w:eastAsia="宋体" w:hAnsi="宋体"/>
          <w:b/>
          <w:bCs/>
          <w:sz w:val="28"/>
          <w:szCs w:val="32"/>
        </w:rPr>
        <w:t>竞价</w:t>
      </w:r>
    </w:p>
    <w:p w:rsidR="0088097D" w:rsidRDefault="0024452B">
      <w:pPr>
        <w:spacing w:line="360" w:lineRule="auto"/>
        <w:ind w:left="1405" w:hangingChars="500" w:hanging="1405"/>
        <w:jc w:val="left"/>
        <w:rPr>
          <w:rFonts w:ascii="宋体" w:eastAsia="宋体" w:hAnsi="宋体"/>
          <w:b/>
          <w:bCs/>
          <w:sz w:val="28"/>
          <w:szCs w:val="32"/>
        </w:rPr>
      </w:pPr>
      <w:r>
        <w:rPr>
          <w:rFonts w:ascii="宋体" w:eastAsia="宋体" w:hAnsi="宋体"/>
          <w:b/>
          <w:bCs/>
          <w:sz w:val="28"/>
          <w:szCs w:val="32"/>
        </w:rPr>
        <w:t>项目</w:t>
      </w:r>
      <w:r>
        <w:rPr>
          <w:rFonts w:ascii="宋体" w:eastAsia="宋体" w:hAnsi="宋体" w:hint="eastAsia"/>
          <w:b/>
          <w:bCs/>
          <w:sz w:val="28"/>
          <w:szCs w:val="32"/>
        </w:rPr>
        <w:t>名称</w:t>
      </w:r>
      <w:r>
        <w:rPr>
          <w:rFonts w:ascii="宋体" w:eastAsia="宋体" w:hAnsi="宋体"/>
          <w:b/>
          <w:bCs/>
          <w:sz w:val="28"/>
          <w:szCs w:val="32"/>
        </w:rPr>
        <w:t>：</w:t>
      </w:r>
      <w:bookmarkStart w:id="0" w:name="_GoBack"/>
      <w:r>
        <w:rPr>
          <w:rFonts w:ascii="宋体" w:eastAsia="宋体" w:hAnsi="宋体" w:hint="eastAsia"/>
          <w:b/>
          <w:bCs/>
          <w:sz w:val="28"/>
          <w:szCs w:val="32"/>
          <w:u w:val="single"/>
        </w:rPr>
        <w:t>广东省肇庆监狱消防系统配件采购项目</w:t>
      </w:r>
      <w:bookmarkEnd w:id="0"/>
    </w:p>
    <w:p w:rsidR="0088097D" w:rsidRDefault="0088097D">
      <w:pPr>
        <w:snapToGrid w:val="0"/>
        <w:spacing w:beforeLines="50" w:before="156" w:afterLines="50" w:after="156" w:line="360" w:lineRule="auto"/>
        <w:jc w:val="center"/>
        <w:rPr>
          <w:rFonts w:ascii="宋体" w:eastAsia="宋体" w:hAnsi="宋体" w:cs="华文中宋"/>
          <w:sz w:val="30"/>
          <w:szCs w:val="30"/>
        </w:rPr>
      </w:pPr>
    </w:p>
    <w:p w:rsidR="0088097D" w:rsidRDefault="0088097D">
      <w:pPr>
        <w:autoSpaceDE w:val="0"/>
        <w:autoSpaceDN w:val="0"/>
        <w:adjustRightInd w:val="0"/>
        <w:snapToGrid w:val="0"/>
        <w:spacing w:beforeLines="50" w:before="156" w:afterLines="50" w:after="156" w:line="360" w:lineRule="auto"/>
        <w:jc w:val="center"/>
        <w:rPr>
          <w:rFonts w:ascii="宋体" w:eastAsia="宋体" w:hAnsi="宋体" w:cs="华文中宋"/>
          <w:kern w:val="0"/>
          <w:sz w:val="30"/>
          <w:szCs w:val="30"/>
        </w:rPr>
      </w:pPr>
    </w:p>
    <w:p w:rsidR="0088097D" w:rsidRDefault="0088097D">
      <w:pPr>
        <w:autoSpaceDE w:val="0"/>
        <w:autoSpaceDN w:val="0"/>
        <w:adjustRightInd w:val="0"/>
        <w:snapToGrid w:val="0"/>
        <w:spacing w:beforeLines="50" w:before="156" w:afterLines="50" w:after="156" w:line="360" w:lineRule="auto"/>
        <w:jc w:val="left"/>
        <w:rPr>
          <w:rFonts w:ascii="宋体" w:eastAsia="宋体" w:hAnsi="宋体" w:cs="华文中宋"/>
          <w:kern w:val="0"/>
          <w:sz w:val="30"/>
          <w:szCs w:val="30"/>
        </w:rPr>
      </w:pPr>
    </w:p>
    <w:p w:rsidR="0088097D" w:rsidRDefault="0024452B">
      <w:pPr>
        <w:autoSpaceDE w:val="0"/>
        <w:autoSpaceDN w:val="0"/>
        <w:adjustRightInd w:val="0"/>
        <w:snapToGrid w:val="0"/>
        <w:spacing w:line="360" w:lineRule="auto"/>
        <w:ind w:left="420" w:firstLine="420"/>
        <w:jc w:val="center"/>
        <w:rPr>
          <w:rFonts w:ascii="宋体" w:eastAsia="宋体" w:hAnsi="宋体"/>
          <w:b/>
          <w:bCs/>
          <w:sz w:val="28"/>
          <w:szCs w:val="32"/>
        </w:rPr>
      </w:pPr>
      <w:r>
        <w:rPr>
          <w:rFonts w:ascii="宋体" w:eastAsia="宋体" w:hAnsi="宋体" w:hint="eastAsia"/>
          <w:b/>
          <w:bCs/>
          <w:sz w:val="28"/>
          <w:szCs w:val="32"/>
        </w:rPr>
        <w:t>广东省肇庆监狱</w:t>
      </w:r>
    </w:p>
    <w:p w:rsidR="0088097D" w:rsidRDefault="0024452B">
      <w:pPr>
        <w:autoSpaceDE w:val="0"/>
        <w:autoSpaceDN w:val="0"/>
        <w:adjustRightInd w:val="0"/>
        <w:snapToGrid w:val="0"/>
        <w:spacing w:line="360" w:lineRule="auto"/>
        <w:ind w:left="420" w:firstLine="420"/>
        <w:jc w:val="center"/>
        <w:rPr>
          <w:rFonts w:ascii="宋体" w:eastAsia="宋体" w:hAnsi="宋体"/>
          <w:b/>
          <w:sz w:val="28"/>
        </w:rPr>
      </w:pPr>
      <w:proofErr w:type="gramStart"/>
      <w:r>
        <w:rPr>
          <w:rFonts w:ascii="宋体" w:eastAsia="宋体" w:hAnsi="宋体"/>
          <w:b/>
          <w:sz w:val="28"/>
        </w:rPr>
        <w:t>云采</w:t>
      </w:r>
      <w:proofErr w:type="gramEnd"/>
      <w:r>
        <w:rPr>
          <w:rFonts w:ascii="宋体" w:eastAsia="宋体" w:hAnsi="宋体"/>
          <w:b/>
          <w:sz w:val="28"/>
        </w:rPr>
        <w:t>链（广州）信息科技有限公司</w:t>
      </w:r>
    </w:p>
    <w:p w:rsidR="0088097D" w:rsidRDefault="0024452B">
      <w:pPr>
        <w:autoSpaceDE w:val="0"/>
        <w:autoSpaceDN w:val="0"/>
        <w:adjustRightInd w:val="0"/>
        <w:snapToGrid w:val="0"/>
        <w:spacing w:line="360" w:lineRule="auto"/>
        <w:ind w:left="420" w:firstLine="420"/>
        <w:jc w:val="center"/>
        <w:rPr>
          <w:rFonts w:ascii="宋体" w:eastAsia="宋体" w:hAnsi="宋体"/>
          <w:b/>
          <w:sz w:val="28"/>
        </w:rPr>
      </w:pPr>
      <w:r>
        <w:rPr>
          <w:rFonts w:ascii="宋体" w:eastAsia="宋体" w:hAnsi="宋体" w:hint="eastAsia"/>
          <w:b/>
          <w:sz w:val="28"/>
        </w:rPr>
        <w:t>二零二三年十一</w:t>
      </w:r>
      <w:r>
        <w:rPr>
          <w:rFonts w:ascii="宋体" w:eastAsia="宋体" w:hAnsi="宋体"/>
          <w:b/>
          <w:sz w:val="28"/>
        </w:rPr>
        <w:t>月</w:t>
      </w:r>
    </w:p>
    <w:p w:rsidR="0088097D" w:rsidRDefault="0088097D">
      <w:pPr>
        <w:autoSpaceDE w:val="0"/>
        <w:autoSpaceDN w:val="0"/>
        <w:adjustRightInd w:val="0"/>
        <w:snapToGrid w:val="0"/>
        <w:spacing w:line="360" w:lineRule="auto"/>
        <w:ind w:left="420" w:firstLine="420"/>
        <w:jc w:val="center"/>
        <w:rPr>
          <w:rFonts w:ascii="宋体" w:eastAsia="宋体" w:hAnsi="宋体"/>
          <w:color w:val="4F81BD" w:themeColor="accent1"/>
          <w:sz w:val="28"/>
        </w:rPr>
      </w:pPr>
    </w:p>
    <w:p w:rsidR="0088097D" w:rsidRDefault="0088097D">
      <w:pPr>
        <w:autoSpaceDE w:val="0"/>
        <w:autoSpaceDN w:val="0"/>
        <w:adjustRightInd w:val="0"/>
        <w:snapToGrid w:val="0"/>
        <w:spacing w:line="360" w:lineRule="auto"/>
        <w:ind w:left="420" w:firstLine="420"/>
        <w:jc w:val="center"/>
        <w:rPr>
          <w:rFonts w:ascii="宋体" w:eastAsia="宋体" w:hAnsi="宋体"/>
          <w:b/>
          <w:bCs/>
          <w:color w:val="4F81BD" w:themeColor="accent1"/>
          <w:sz w:val="28"/>
          <w:szCs w:val="32"/>
        </w:rPr>
        <w:sectPr w:rsidR="0088097D">
          <w:headerReference w:type="default" r:id="rId9"/>
          <w:pgSz w:w="11906" w:h="16838"/>
          <w:pgMar w:top="1440" w:right="1800" w:bottom="1440" w:left="1800" w:header="851" w:footer="992" w:gutter="0"/>
          <w:cols w:space="720"/>
          <w:docGrid w:type="lines" w:linePitch="312"/>
        </w:sectPr>
      </w:pPr>
    </w:p>
    <w:p w:rsidR="0088097D" w:rsidRDefault="0024452B">
      <w:pPr>
        <w:pStyle w:val="ab"/>
        <w:spacing w:before="0" w:after="0"/>
        <w:rPr>
          <w:rFonts w:ascii="宋体" w:hAnsi="宋体"/>
        </w:rPr>
      </w:pPr>
      <w:r>
        <w:rPr>
          <w:rFonts w:ascii="宋体" w:hAnsi="宋体" w:hint="eastAsia"/>
        </w:rPr>
        <w:lastRenderedPageBreak/>
        <w:t>第一章 竞价须知</w:t>
      </w:r>
    </w:p>
    <w:p w:rsidR="0088097D" w:rsidRDefault="0024452B">
      <w:pPr>
        <w:pStyle w:val="af"/>
        <w:numPr>
          <w:ilvl w:val="0"/>
          <w:numId w:val="2"/>
        </w:numPr>
        <w:spacing w:line="360" w:lineRule="auto"/>
        <w:ind w:firstLineChars="0"/>
        <w:rPr>
          <w:rFonts w:ascii="宋体" w:eastAsia="宋体" w:hAnsi="宋体"/>
          <w:szCs w:val="21"/>
        </w:rPr>
      </w:pPr>
      <w:r>
        <w:rPr>
          <w:rFonts w:ascii="宋体" w:eastAsia="宋体" w:hAnsi="宋体" w:hint="eastAsia"/>
          <w:szCs w:val="21"/>
        </w:rPr>
        <w:t>本项目通过</w:t>
      </w:r>
      <w:proofErr w:type="gramStart"/>
      <w:r>
        <w:rPr>
          <w:rFonts w:ascii="宋体" w:eastAsia="宋体" w:hAnsi="宋体" w:hint="eastAsia"/>
          <w:szCs w:val="21"/>
        </w:rPr>
        <w:t>云采链线上</w:t>
      </w:r>
      <w:proofErr w:type="gramEnd"/>
      <w:r>
        <w:rPr>
          <w:rFonts w:ascii="宋体" w:eastAsia="宋体" w:hAnsi="宋体" w:hint="eastAsia"/>
          <w:szCs w:val="21"/>
        </w:rPr>
        <w:t>采购一体化平台进行竞价，参与竞价的供应商必须登录平台进行注册，注册成功后方可参与项目竞价。</w:t>
      </w:r>
    </w:p>
    <w:p w:rsidR="0088097D" w:rsidRDefault="0024452B">
      <w:pPr>
        <w:pStyle w:val="af"/>
        <w:numPr>
          <w:ilvl w:val="0"/>
          <w:numId w:val="2"/>
        </w:numPr>
        <w:spacing w:line="360" w:lineRule="auto"/>
        <w:ind w:firstLineChars="0"/>
        <w:rPr>
          <w:rFonts w:ascii="宋体" w:eastAsia="宋体" w:hAnsi="宋体"/>
          <w:szCs w:val="21"/>
        </w:rPr>
      </w:pPr>
      <w:r>
        <w:rPr>
          <w:rFonts w:ascii="宋体" w:eastAsia="宋体" w:hAnsi="宋体"/>
          <w:szCs w:val="21"/>
        </w:rPr>
        <w:t>语言要求</w:t>
      </w:r>
    </w:p>
    <w:p w:rsidR="0088097D" w:rsidRDefault="0024452B">
      <w:pPr>
        <w:spacing w:line="360" w:lineRule="auto"/>
        <w:ind w:leftChars="200" w:left="420"/>
        <w:rPr>
          <w:rFonts w:ascii="宋体" w:eastAsia="宋体" w:hAnsi="宋体"/>
          <w:szCs w:val="21"/>
        </w:rPr>
      </w:pPr>
      <w:r>
        <w:rPr>
          <w:rFonts w:ascii="宋体" w:eastAsia="宋体" w:hAnsi="宋体"/>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rsidR="0088097D" w:rsidRDefault="0024452B">
      <w:pPr>
        <w:spacing w:line="360" w:lineRule="auto"/>
        <w:rPr>
          <w:rFonts w:ascii="宋体" w:eastAsia="宋体" w:hAnsi="宋体"/>
          <w:b/>
          <w:bCs/>
          <w:szCs w:val="21"/>
        </w:rPr>
      </w:pPr>
      <w:r>
        <w:rPr>
          <w:rFonts w:ascii="宋体" w:eastAsia="宋体" w:hAnsi="宋体" w:hint="eastAsia"/>
          <w:b/>
          <w:bCs/>
          <w:szCs w:val="21"/>
        </w:rPr>
        <w:t>三、在</w:t>
      </w:r>
      <w:proofErr w:type="gramStart"/>
      <w:r>
        <w:rPr>
          <w:rFonts w:ascii="宋体" w:eastAsia="宋体" w:hAnsi="宋体" w:hint="eastAsia"/>
          <w:b/>
          <w:bCs/>
          <w:szCs w:val="21"/>
        </w:rPr>
        <w:t>云采</w:t>
      </w:r>
      <w:proofErr w:type="gramEnd"/>
      <w:r>
        <w:rPr>
          <w:rFonts w:ascii="宋体" w:eastAsia="宋体" w:hAnsi="宋体" w:hint="eastAsia"/>
          <w:b/>
          <w:bCs/>
          <w:szCs w:val="21"/>
        </w:rPr>
        <w:t>链平台参与项目竞价后放弃成交资格超过三次（含三次）的供应商</w:t>
      </w:r>
      <w:proofErr w:type="gramStart"/>
      <w:r>
        <w:rPr>
          <w:rFonts w:ascii="宋体" w:eastAsia="宋体" w:hAnsi="宋体" w:hint="eastAsia"/>
          <w:b/>
          <w:bCs/>
          <w:szCs w:val="21"/>
        </w:rPr>
        <w:t>连同该</w:t>
      </w:r>
      <w:proofErr w:type="gramEnd"/>
      <w:r>
        <w:rPr>
          <w:rFonts w:ascii="宋体" w:eastAsia="宋体" w:hAnsi="宋体" w:hint="eastAsia"/>
          <w:b/>
          <w:bCs/>
          <w:szCs w:val="21"/>
        </w:rPr>
        <w:t>供应商同一法人名下所有公司将被列入平台黑名单，永久不得参与平台的项目竞价。</w:t>
      </w:r>
      <w:r>
        <w:rPr>
          <w:rFonts w:ascii="宋体" w:eastAsia="宋体" w:hAnsi="宋体"/>
          <w:b/>
          <w:bCs/>
          <w:szCs w:val="21"/>
        </w:rPr>
        <w:t xml:space="preserve">                                                                                                                                                                                                                                                                                                                                                                                                                                    </w:t>
      </w:r>
    </w:p>
    <w:p w:rsidR="0088097D" w:rsidRDefault="0024452B">
      <w:pPr>
        <w:spacing w:line="360" w:lineRule="auto"/>
        <w:rPr>
          <w:rFonts w:ascii="宋体" w:eastAsia="宋体" w:hAnsi="宋体"/>
          <w:szCs w:val="21"/>
        </w:rPr>
      </w:pPr>
      <w:r>
        <w:rPr>
          <w:rFonts w:ascii="宋体" w:eastAsia="宋体" w:hAnsi="宋体" w:hint="eastAsia"/>
          <w:szCs w:val="21"/>
        </w:rPr>
        <w:t>四、竞价须知</w:t>
      </w:r>
    </w:p>
    <w:p w:rsidR="0088097D" w:rsidRDefault="0024452B">
      <w:pPr>
        <w:pStyle w:val="af"/>
        <w:numPr>
          <w:ilvl w:val="0"/>
          <w:numId w:val="3"/>
        </w:numPr>
        <w:spacing w:line="360" w:lineRule="auto"/>
        <w:ind w:firstLineChars="0"/>
        <w:rPr>
          <w:rFonts w:ascii="宋体" w:eastAsia="宋体" w:hAnsi="宋体"/>
          <w:b/>
          <w:szCs w:val="21"/>
        </w:rPr>
      </w:pPr>
      <w:r>
        <w:rPr>
          <w:rStyle w:val="ad"/>
          <w:rFonts w:ascii="宋体" w:eastAsia="宋体" w:hAnsi="宋体" w:hint="eastAsia"/>
          <w:bCs w:val="0"/>
          <w:szCs w:val="21"/>
        </w:rPr>
        <w:t>竞价说明</w:t>
      </w:r>
    </w:p>
    <w:p w:rsidR="0088097D" w:rsidRDefault="0024452B">
      <w:pPr>
        <w:pStyle w:val="af"/>
        <w:numPr>
          <w:ilvl w:val="0"/>
          <w:numId w:val="4"/>
        </w:numPr>
        <w:tabs>
          <w:tab w:val="left" w:pos="851"/>
        </w:tabs>
        <w:spacing w:line="360" w:lineRule="auto"/>
        <w:ind w:firstLineChars="0"/>
        <w:rPr>
          <w:rFonts w:ascii="宋体" w:eastAsia="宋体" w:hAnsi="宋体"/>
          <w:szCs w:val="21"/>
        </w:rPr>
      </w:pPr>
      <w:r>
        <w:rPr>
          <w:rFonts w:ascii="宋体" w:eastAsia="宋体" w:hAnsi="宋体" w:hint="eastAsia"/>
          <w:szCs w:val="21"/>
        </w:rPr>
        <w:t>参与竞价的供应商应承担所有与准备和参加竞价有关的费用</w:t>
      </w:r>
      <w:r>
        <w:rPr>
          <w:rFonts w:ascii="宋体" w:eastAsia="宋体" w:hAnsi="宋体" w:cs="宋体" w:hint="eastAsia"/>
          <w:szCs w:val="21"/>
        </w:rPr>
        <w:t>，不论竞价的结果如何，采购人和代理机构均无义务和责任承担这些费用。</w:t>
      </w:r>
    </w:p>
    <w:p w:rsidR="0088097D" w:rsidRDefault="0024452B">
      <w:pPr>
        <w:pStyle w:val="af"/>
        <w:numPr>
          <w:ilvl w:val="0"/>
          <w:numId w:val="4"/>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bCs/>
          <w:szCs w:val="21"/>
        </w:rPr>
        <w:t>供应商必须按竞价附件的格式填写，不得随意增加或删除表格内容。除单价、金额或项目要求填写的内容外，不得擅自改动竞价附件内容，否则将有可能影响成交结果，不推荐为成交候选人。</w:t>
      </w:r>
    </w:p>
    <w:p w:rsidR="0088097D" w:rsidRDefault="0024452B">
      <w:pPr>
        <w:pStyle w:val="af"/>
        <w:numPr>
          <w:ilvl w:val="0"/>
          <w:numId w:val="4"/>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szCs w:val="21"/>
          <w:lang w:val="zh-CN"/>
        </w:rPr>
        <w:t>供应商需对</w:t>
      </w:r>
      <w:r>
        <w:rPr>
          <w:rFonts w:ascii="宋体" w:hAnsi="宋体" w:hint="eastAsia"/>
        </w:rPr>
        <w:t>采购</w:t>
      </w:r>
      <w:r>
        <w:rPr>
          <w:rFonts w:ascii="宋体" w:eastAsia="宋体" w:hAnsi="宋体" w:hint="eastAsia"/>
          <w:szCs w:val="21"/>
          <w:lang w:val="zh-CN"/>
        </w:rPr>
        <w:t>需求书的所有条款进行整体响应，</w:t>
      </w:r>
      <w:r>
        <w:rPr>
          <w:rFonts w:ascii="宋体" w:hAnsi="宋体" w:hint="eastAsia"/>
        </w:rPr>
        <w:t>采购</w:t>
      </w:r>
      <w:r>
        <w:rPr>
          <w:rFonts w:ascii="宋体" w:eastAsia="宋体" w:hAnsi="宋体" w:hint="eastAsia"/>
          <w:szCs w:val="21"/>
          <w:lang w:val="zh-CN"/>
        </w:rPr>
        <w:t>需求书条款若有一条负偏离或不响应，</w:t>
      </w:r>
      <w:r>
        <w:rPr>
          <w:rFonts w:ascii="宋体" w:eastAsia="宋体" w:hAnsi="宋体" w:hint="eastAsia"/>
          <w:bCs/>
          <w:szCs w:val="21"/>
        </w:rPr>
        <w:t>不推荐为成交候选人</w:t>
      </w:r>
      <w:r>
        <w:rPr>
          <w:rFonts w:ascii="宋体" w:eastAsia="宋体" w:hAnsi="宋体" w:hint="eastAsia"/>
          <w:szCs w:val="21"/>
          <w:lang w:val="zh-CN"/>
        </w:rPr>
        <w:t>。</w:t>
      </w:r>
    </w:p>
    <w:p w:rsidR="0088097D" w:rsidRDefault="0024452B">
      <w:pPr>
        <w:pStyle w:val="af"/>
        <w:numPr>
          <w:ilvl w:val="0"/>
          <w:numId w:val="4"/>
        </w:numPr>
        <w:spacing w:line="360" w:lineRule="auto"/>
        <w:ind w:firstLineChars="0"/>
        <w:rPr>
          <w:rFonts w:ascii="宋体" w:eastAsia="宋体" w:hAnsi="宋体"/>
          <w:szCs w:val="21"/>
        </w:rPr>
      </w:pPr>
      <w:r>
        <w:rPr>
          <w:rFonts w:ascii="宋体" w:eastAsia="宋体" w:hAnsi="宋体" w:hint="eastAsia"/>
          <w:szCs w:val="21"/>
        </w:rPr>
        <w:t>若成交</w:t>
      </w:r>
      <w:r>
        <w:rPr>
          <w:rFonts w:ascii="宋体" w:eastAsia="宋体" w:hAnsi="宋体" w:cs="宋体" w:hint="eastAsia"/>
          <w:szCs w:val="21"/>
        </w:rPr>
        <w:t>供应商</w:t>
      </w:r>
      <w:r>
        <w:rPr>
          <w:rFonts w:ascii="宋体" w:eastAsia="宋体" w:hAnsi="宋体" w:hint="eastAsia"/>
          <w:szCs w:val="21"/>
        </w:rPr>
        <w:t>自身原因无法完成本项目，则采购人有权利保留追究责任。</w:t>
      </w:r>
    </w:p>
    <w:p w:rsidR="0088097D" w:rsidRDefault="0024452B">
      <w:pPr>
        <w:pStyle w:val="af"/>
        <w:numPr>
          <w:ilvl w:val="0"/>
          <w:numId w:val="4"/>
        </w:numPr>
        <w:spacing w:line="360" w:lineRule="auto"/>
        <w:ind w:firstLineChars="0"/>
        <w:rPr>
          <w:rFonts w:ascii="宋体" w:eastAsia="宋体" w:hAnsi="宋体"/>
          <w:szCs w:val="21"/>
        </w:rPr>
      </w:pPr>
      <w:r>
        <w:rPr>
          <w:rFonts w:ascii="宋体" w:eastAsia="宋体" w:hAnsi="宋体" w:hint="eastAsia"/>
          <w:szCs w:val="21"/>
        </w:rPr>
        <w:t>成交</w:t>
      </w:r>
      <w:r>
        <w:rPr>
          <w:rFonts w:ascii="宋体" w:eastAsia="宋体" w:hAnsi="宋体" w:cs="宋体" w:hint="eastAsia"/>
          <w:szCs w:val="21"/>
        </w:rPr>
        <w:t>供应商</w:t>
      </w:r>
      <w:r>
        <w:rPr>
          <w:rFonts w:ascii="宋体" w:eastAsia="宋体" w:hAnsi="宋体" w:hint="eastAsia"/>
          <w:szCs w:val="21"/>
        </w:rPr>
        <w:t>因自身原因被取消成交资格，采购人可重新启动采购或按竞价公告规定顺延推选符合要求的供应商作为成交</w:t>
      </w:r>
      <w:r>
        <w:rPr>
          <w:rFonts w:ascii="宋体" w:eastAsia="宋体" w:hAnsi="宋体" w:cs="宋体" w:hint="eastAsia"/>
          <w:szCs w:val="21"/>
        </w:rPr>
        <w:t>供应商</w:t>
      </w:r>
      <w:r>
        <w:rPr>
          <w:rFonts w:ascii="宋体" w:eastAsia="宋体" w:hAnsi="宋体" w:hint="eastAsia"/>
          <w:szCs w:val="21"/>
        </w:rPr>
        <w:t>。</w:t>
      </w:r>
    </w:p>
    <w:p w:rsidR="0088097D" w:rsidRDefault="0024452B">
      <w:pPr>
        <w:pStyle w:val="af"/>
        <w:numPr>
          <w:ilvl w:val="0"/>
          <w:numId w:val="4"/>
        </w:numPr>
        <w:spacing w:line="360" w:lineRule="auto"/>
        <w:ind w:firstLineChars="0"/>
        <w:rPr>
          <w:rFonts w:ascii="宋体" w:eastAsia="宋体" w:hAnsi="宋体"/>
          <w:szCs w:val="21"/>
        </w:rPr>
      </w:pPr>
      <w:r>
        <w:rPr>
          <w:rFonts w:ascii="宋体" w:eastAsia="宋体" w:hAnsi="宋体" w:hint="eastAsia"/>
          <w:szCs w:val="21"/>
        </w:rPr>
        <w:t>若本项目竞价采购失败，采购人将重新采购，届时采购人有权根据项目具体情况，决定重新采购项目的采购方式。</w:t>
      </w:r>
    </w:p>
    <w:p w:rsidR="0088097D" w:rsidRDefault="0024452B">
      <w:pPr>
        <w:pStyle w:val="af"/>
        <w:numPr>
          <w:ilvl w:val="0"/>
          <w:numId w:val="4"/>
        </w:numPr>
        <w:spacing w:line="360" w:lineRule="auto"/>
        <w:ind w:firstLineChars="0"/>
        <w:rPr>
          <w:rFonts w:ascii="宋体" w:eastAsia="宋体" w:hAnsi="宋体"/>
          <w:szCs w:val="21"/>
        </w:rPr>
      </w:pPr>
      <w:r>
        <w:rPr>
          <w:rFonts w:ascii="宋体" w:eastAsia="宋体" w:hAnsi="宋体" w:hint="eastAsia"/>
          <w:szCs w:val="21"/>
        </w:rPr>
        <w:t>成交</w:t>
      </w:r>
      <w:r>
        <w:rPr>
          <w:rFonts w:ascii="宋体" w:eastAsia="宋体" w:hAnsi="宋体" w:cs="宋体" w:hint="eastAsia"/>
          <w:szCs w:val="21"/>
        </w:rPr>
        <w:t>供应商</w:t>
      </w:r>
      <w:r>
        <w:rPr>
          <w:rFonts w:ascii="宋体" w:eastAsia="宋体" w:hAnsi="宋体" w:hint="eastAsia"/>
          <w:szCs w:val="21"/>
        </w:rPr>
        <w:t>若无正当理由恶意放弃成交资格，采购人有权将拒绝其参加本项目重新组织的竞价采购活动。</w:t>
      </w:r>
    </w:p>
    <w:p w:rsidR="0088097D" w:rsidRDefault="0024452B">
      <w:pPr>
        <w:pStyle w:val="af"/>
        <w:numPr>
          <w:ilvl w:val="0"/>
          <w:numId w:val="4"/>
        </w:numPr>
        <w:spacing w:line="360" w:lineRule="auto"/>
        <w:ind w:firstLineChars="0"/>
        <w:rPr>
          <w:rFonts w:ascii="宋体" w:eastAsia="宋体" w:hAnsi="宋体"/>
          <w:szCs w:val="21"/>
        </w:rPr>
      </w:pPr>
      <w:r>
        <w:rPr>
          <w:rFonts w:ascii="宋体" w:eastAsia="宋体" w:hAnsi="宋体" w:hint="eastAsia"/>
          <w:szCs w:val="21"/>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rsidR="0088097D" w:rsidRDefault="0024452B">
      <w:pPr>
        <w:pStyle w:val="af"/>
        <w:numPr>
          <w:ilvl w:val="0"/>
          <w:numId w:val="4"/>
        </w:numPr>
        <w:spacing w:line="360" w:lineRule="auto"/>
        <w:ind w:firstLineChars="0"/>
        <w:rPr>
          <w:rFonts w:ascii="宋体" w:eastAsia="宋体" w:hAnsi="宋体"/>
          <w:szCs w:val="21"/>
        </w:rPr>
      </w:pPr>
      <w:r>
        <w:rPr>
          <w:rFonts w:ascii="宋体" w:eastAsia="宋体" w:hAnsi="宋体" w:cs="宋体" w:hint="eastAsia"/>
          <w:szCs w:val="21"/>
        </w:rPr>
        <w:t>参与竞价的供应商向我司咨询的有关项目事项，一切以竞价文件规定和竞价公告规定</w:t>
      </w:r>
      <w:r>
        <w:rPr>
          <w:rFonts w:ascii="宋体" w:eastAsia="宋体" w:hAnsi="宋体" w:cs="宋体" w:hint="eastAsia"/>
          <w:szCs w:val="21"/>
        </w:rPr>
        <w:lastRenderedPageBreak/>
        <w:t>以及本公司的书面答复为准，其他一切形式均为个人意见，不代表本公司的意见；</w:t>
      </w:r>
    </w:p>
    <w:p w:rsidR="0088097D" w:rsidRDefault="0024452B">
      <w:pPr>
        <w:pStyle w:val="af"/>
        <w:numPr>
          <w:ilvl w:val="0"/>
          <w:numId w:val="4"/>
        </w:numPr>
        <w:spacing w:line="360" w:lineRule="auto"/>
        <w:ind w:firstLineChars="0"/>
        <w:rPr>
          <w:rFonts w:ascii="宋体" w:eastAsia="宋体" w:hAnsi="宋体"/>
          <w:szCs w:val="21"/>
        </w:rPr>
      </w:pPr>
      <w:r>
        <w:rPr>
          <w:rFonts w:ascii="宋体" w:eastAsia="宋体" w:hAnsi="宋体" w:hint="eastAsia"/>
          <w:szCs w:val="21"/>
        </w:rPr>
        <w:t>参与竞价的供应商应认真阅读</w:t>
      </w:r>
      <w:r>
        <w:rPr>
          <w:rFonts w:ascii="宋体" w:eastAsia="宋体" w:hAnsi="宋体" w:cs="宋体" w:hint="eastAsia"/>
          <w:szCs w:val="21"/>
        </w:rPr>
        <w:t>、并充分理解竞价文件的全部内容（包括所有的补充、修改内容重要事项、格式、条款、服务要求和技术规范、参数及要求等）。供应商没有按照竞价文件要求提交全部资料，或者参与竞价所上传的文件没有对竞价文件在各方面都</w:t>
      </w:r>
      <w:proofErr w:type="gramStart"/>
      <w:r>
        <w:rPr>
          <w:rFonts w:ascii="宋体" w:eastAsia="宋体" w:hAnsi="宋体" w:cs="宋体" w:hint="eastAsia"/>
          <w:szCs w:val="21"/>
        </w:rPr>
        <w:t>作出</w:t>
      </w:r>
      <w:proofErr w:type="gramEnd"/>
      <w:r>
        <w:rPr>
          <w:rFonts w:ascii="宋体" w:eastAsia="宋体" w:hAnsi="宋体" w:cs="宋体" w:hint="eastAsia"/>
          <w:szCs w:val="21"/>
        </w:rPr>
        <w:t>实质性响应是供应商的风险，有可能导致其竞价被拒绝，</w:t>
      </w:r>
      <w:r>
        <w:rPr>
          <w:rFonts w:ascii="宋体" w:eastAsia="宋体" w:hAnsi="宋体" w:hint="eastAsia"/>
          <w:szCs w:val="21"/>
        </w:rPr>
        <w:t>或被认定为无效竞价。</w:t>
      </w:r>
    </w:p>
    <w:p w:rsidR="0088097D" w:rsidRDefault="0024452B">
      <w:pPr>
        <w:pStyle w:val="af"/>
        <w:numPr>
          <w:ilvl w:val="0"/>
          <w:numId w:val="4"/>
        </w:numPr>
        <w:spacing w:line="360" w:lineRule="auto"/>
        <w:ind w:firstLineChars="0"/>
        <w:rPr>
          <w:rFonts w:ascii="宋体" w:eastAsia="宋体" w:hAnsi="宋体"/>
          <w:szCs w:val="21"/>
        </w:rPr>
      </w:pPr>
      <w:r>
        <w:rPr>
          <w:rFonts w:ascii="宋体" w:eastAsia="宋体" w:hAnsi="宋体" w:hint="eastAsia"/>
          <w:kern w:val="0"/>
          <w:szCs w:val="21"/>
        </w:rPr>
        <w:t>采购人有权拒绝接受任何不合格的货物或服务，由此产生的费用及相关后果均</w:t>
      </w:r>
      <w:proofErr w:type="gramStart"/>
      <w:r>
        <w:rPr>
          <w:rFonts w:ascii="宋体" w:eastAsia="宋体" w:hAnsi="宋体" w:hint="eastAsia"/>
          <w:kern w:val="0"/>
          <w:szCs w:val="21"/>
        </w:rPr>
        <w:t>由成交</w:t>
      </w:r>
      <w:proofErr w:type="gramEnd"/>
      <w:r>
        <w:rPr>
          <w:rFonts w:ascii="宋体" w:eastAsia="宋体" w:hAnsi="宋体" w:cs="宋体" w:hint="eastAsia"/>
          <w:szCs w:val="21"/>
        </w:rPr>
        <w:t>供应商</w:t>
      </w:r>
      <w:r>
        <w:rPr>
          <w:rFonts w:ascii="宋体" w:eastAsia="宋体" w:hAnsi="宋体" w:hint="eastAsia"/>
          <w:kern w:val="0"/>
          <w:szCs w:val="21"/>
        </w:rPr>
        <w:t>自行承担。</w:t>
      </w:r>
    </w:p>
    <w:p w:rsidR="0088097D" w:rsidRDefault="0024452B">
      <w:pPr>
        <w:pStyle w:val="af"/>
        <w:numPr>
          <w:ilvl w:val="0"/>
          <w:numId w:val="4"/>
        </w:numPr>
        <w:spacing w:line="360" w:lineRule="auto"/>
        <w:ind w:firstLineChars="0"/>
        <w:rPr>
          <w:rFonts w:ascii="宋体" w:eastAsia="宋体" w:hAnsi="宋体"/>
          <w:color w:val="000000" w:themeColor="text1"/>
          <w:szCs w:val="21"/>
        </w:rPr>
      </w:pPr>
      <w:r>
        <w:rPr>
          <w:rFonts w:ascii="宋体" w:eastAsia="宋体" w:hAnsi="宋体"/>
          <w:szCs w:val="21"/>
        </w:rPr>
        <w:t xml:space="preserve"> </w:t>
      </w:r>
      <w:r>
        <w:rPr>
          <w:rFonts w:ascii="宋体" w:eastAsia="宋体" w:hAnsi="宋体" w:hint="eastAsia"/>
          <w:color w:val="000000" w:themeColor="text1"/>
          <w:szCs w:val="21"/>
        </w:rPr>
        <w:t>供应商认为竞价结果损害其权益的，应按照</w:t>
      </w:r>
      <w:proofErr w:type="gramStart"/>
      <w:r>
        <w:rPr>
          <w:rFonts w:ascii="宋体" w:eastAsia="宋体" w:hAnsi="宋体" w:hint="eastAsia"/>
          <w:color w:val="000000" w:themeColor="text1"/>
          <w:szCs w:val="21"/>
        </w:rPr>
        <w:t>云采</w:t>
      </w:r>
      <w:proofErr w:type="gramEnd"/>
      <w:r>
        <w:rPr>
          <w:rFonts w:ascii="宋体" w:eastAsia="宋体" w:hAnsi="宋体" w:hint="eastAsia"/>
          <w:color w:val="000000" w:themeColor="text1"/>
          <w:szCs w:val="21"/>
        </w:rPr>
        <w:t>链平台相关指引在规定的时间内向采购人或代理机构提交书面质疑，不提交的视为无异议，</w:t>
      </w:r>
      <w:r>
        <w:rPr>
          <w:rFonts w:ascii="宋体" w:eastAsia="宋体" w:hAnsi="宋体"/>
          <w:color w:val="000000" w:themeColor="text1"/>
          <w:szCs w:val="21"/>
        </w:rPr>
        <w:t>逾期提交将不予受理</w:t>
      </w:r>
      <w:r>
        <w:rPr>
          <w:rFonts w:ascii="宋体" w:eastAsia="宋体" w:hAnsi="宋体" w:hint="eastAsia"/>
          <w:color w:val="000000" w:themeColor="text1"/>
          <w:szCs w:val="21"/>
        </w:rPr>
        <w:t>。</w:t>
      </w:r>
    </w:p>
    <w:p w:rsidR="0088097D" w:rsidRDefault="0024452B">
      <w:pPr>
        <w:pStyle w:val="af"/>
        <w:numPr>
          <w:ilvl w:val="0"/>
          <w:numId w:val="4"/>
        </w:numPr>
        <w:spacing w:line="360" w:lineRule="auto"/>
        <w:ind w:firstLineChars="0"/>
        <w:rPr>
          <w:rFonts w:ascii="宋体" w:eastAsia="宋体" w:hAnsi="宋体"/>
          <w:szCs w:val="21"/>
        </w:rPr>
      </w:pPr>
      <w:r>
        <w:rPr>
          <w:rFonts w:ascii="宋体" w:eastAsia="宋体" w:hAnsi="宋体" w:hint="eastAsia"/>
          <w:szCs w:val="21"/>
        </w:rPr>
        <w:t>本竞价公告和竞价文件的解释权归</w:t>
      </w:r>
      <w:r>
        <w:rPr>
          <w:rFonts w:ascii="宋体" w:eastAsia="宋体" w:hAnsi="宋体" w:cs="宋体" w:hint="eastAsia"/>
          <w:szCs w:val="21"/>
        </w:rPr>
        <w:t>“云采链</w:t>
      </w:r>
      <w:r>
        <w:rPr>
          <w:rFonts w:ascii="宋体" w:eastAsia="宋体" w:hAnsi="宋体" w:hint="eastAsia"/>
          <w:szCs w:val="21"/>
        </w:rPr>
        <w:t>线上采购一体化平台</w:t>
      </w:r>
      <w:r>
        <w:rPr>
          <w:rFonts w:ascii="宋体" w:eastAsia="宋体" w:hAnsi="宋体" w:cs="宋体" w:hint="eastAsia"/>
          <w:szCs w:val="21"/>
        </w:rPr>
        <w:t>”所有。</w:t>
      </w:r>
    </w:p>
    <w:p w:rsidR="0088097D" w:rsidRDefault="0024452B">
      <w:pPr>
        <w:pStyle w:val="af"/>
        <w:numPr>
          <w:ilvl w:val="0"/>
          <w:numId w:val="3"/>
        </w:numPr>
        <w:spacing w:line="360" w:lineRule="auto"/>
        <w:ind w:firstLineChars="0"/>
        <w:rPr>
          <w:rFonts w:ascii="宋体" w:eastAsia="宋体" w:hAnsi="宋体"/>
          <w:color w:val="000000" w:themeColor="text1"/>
          <w:szCs w:val="21"/>
        </w:rPr>
      </w:pPr>
      <w:r>
        <w:rPr>
          <w:rFonts w:ascii="宋体" w:eastAsia="宋体" w:hAnsi="宋体" w:hint="eastAsia"/>
          <w:b/>
          <w:color w:val="000000" w:themeColor="text1"/>
          <w:szCs w:val="21"/>
        </w:rPr>
        <w:t>竞价文件的澄清或修改</w:t>
      </w:r>
    </w:p>
    <w:p w:rsidR="0088097D" w:rsidRDefault="0024452B">
      <w:pPr>
        <w:pStyle w:val="af"/>
        <w:numPr>
          <w:ilvl w:val="0"/>
          <w:numId w:val="5"/>
        </w:numPr>
        <w:spacing w:line="360" w:lineRule="auto"/>
        <w:ind w:firstLineChars="0"/>
        <w:rPr>
          <w:rFonts w:ascii="宋体" w:eastAsia="宋体" w:hAnsi="宋体"/>
          <w:color w:val="000000" w:themeColor="text1"/>
          <w:szCs w:val="21"/>
        </w:rPr>
      </w:pPr>
      <w:r>
        <w:rPr>
          <w:rFonts w:ascii="宋体" w:eastAsia="宋体" w:hAnsi="宋体" w:hint="eastAsia"/>
          <w:color w:val="000000" w:themeColor="text1"/>
          <w:szCs w:val="21"/>
        </w:rPr>
        <w:t>采购人或者采购代理机构可以对已发出的竞价文件进行必要的澄清或者修改。澄清或者修改的内容将在</w:t>
      </w:r>
      <w:proofErr w:type="gramStart"/>
      <w:r>
        <w:rPr>
          <w:rFonts w:ascii="宋体" w:eastAsia="宋体" w:hAnsi="宋体" w:hint="eastAsia"/>
          <w:color w:val="000000" w:themeColor="text1"/>
          <w:szCs w:val="21"/>
        </w:rPr>
        <w:t>云采</w:t>
      </w:r>
      <w:proofErr w:type="gramEnd"/>
      <w:r>
        <w:rPr>
          <w:rFonts w:ascii="宋体" w:eastAsia="宋体" w:hAnsi="宋体" w:hint="eastAsia"/>
          <w:color w:val="000000" w:themeColor="text1"/>
          <w:szCs w:val="21"/>
        </w:rPr>
        <w:t>链平台上发布澄清（更正/变更）公告。</w:t>
      </w:r>
    </w:p>
    <w:p w:rsidR="0088097D" w:rsidRDefault="0024452B">
      <w:pPr>
        <w:pStyle w:val="af"/>
        <w:numPr>
          <w:ilvl w:val="0"/>
          <w:numId w:val="5"/>
        </w:numPr>
        <w:spacing w:line="360" w:lineRule="auto"/>
        <w:ind w:firstLineChars="0"/>
        <w:rPr>
          <w:rFonts w:ascii="宋体" w:eastAsia="宋体" w:hAnsi="宋体"/>
          <w:color w:val="000000" w:themeColor="text1"/>
          <w:szCs w:val="21"/>
        </w:rPr>
      </w:pPr>
      <w:r>
        <w:rPr>
          <w:rFonts w:ascii="宋体" w:eastAsia="宋体" w:hAnsi="宋体" w:hint="eastAsia"/>
          <w:color w:val="000000" w:themeColor="text1"/>
          <w:szCs w:val="2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如报名截止时间少于一个工作日的，</w:t>
      </w:r>
      <w:r>
        <w:rPr>
          <w:rFonts w:ascii="宋体" w:eastAsia="宋体" w:hAnsi="宋体" w:hint="eastAsia"/>
          <w:color w:val="000000" w:themeColor="text1"/>
          <w:szCs w:val="21"/>
        </w:rPr>
        <w:t>采购人或者采购代理机构应当相应顺延报名的截止时间。</w:t>
      </w:r>
    </w:p>
    <w:p w:rsidR="0088097D" w:rsidRDefault="0024452B">
      <w:pPr>
        <w:pStyle w:val="af"/>
        <w:numPr>
          <w:ilvl w:val="0"/>
          <w:numId w:val="5"/>
        </w:numPr>
        <w:spacing w:line="360" w:lineRule="auto"/>
        <w:ind w:firstLineChars="0"/>
        <w:rPr>
          <w:rFonts w:ascii="宋体" w:eastAsia="宋体" w:hAnsi="宋体"/>
          <w:color w:val="000000" w:themeColor="text1"/>
          <w:szCs w:val="21"/>
        </w:rPr>
      </w:pPr>
      <w:r>
        <w:rPr>
          <w:rFonts w:ascii="宋体" w:eastAsia="宋体" w:hAnsi="宋体" w:hint="eastAsia"/>
          <w:color w:val="000000" w:themeColor="text1"/>
          <w:szCs w:val="21"/>
        </w:rPr>
        <w:t>采购人或者采购代理机构发出的澄清或修改（更正/变更）的内容为竞价文件的组成部分，并对供应商具有约束力。</w:t>
      </w:r>
    </w:p>
    <w:p w:rsidR="0088097D" w:rsidRDefault="0024452B">
      <w:pPr>
        <w:pStyle w:val="af"/>
        <w:numPr>
          <w:ilvl w:val="0"/>
          <w:numId w:val="3"/>
        </w:numPr>
        <w:spacing w:line="360" w:lineRule="auto"/>
        <w:ind w:firstLineChars="0"/>
        <w:rPr>
          <w:rStyle w:val="ad"/>
          <w:rFonts w:ascii="宋体" w:eastAsia="宋体" w:hAnsi="宋体"/>
          <w:bCs w:val="0"/>
          <w:szCs w:val="21"/>
        </w:rPr>
      </w:pPr>
      <w:r>
        <w:rPr>
          <w:rStyle w:val="ad"/>
          <w:rFonts w:ascii="宋体" w:eastAsia="宋体" w:hAnsi="宋体" w:hint="eastAsia"/>
          <w:bCs w:val="0"/>
          <w:szCs w:val="21"/>
        </w:rPr>
        <w:t>报名要求（</w:t>
      </w:r>
      <w:r>
        <w:rPr>
          <w:rFonts w:ascii="宋体" w:eastAsia="宋体" w:hAnsi="宋体" w:hint="eastAsia"/>
          <w:szCs w:val="21"/>
        </w:rPr>
        <w:t>参与竞价的</w:t>
      </w:r>
      <w:r>
        <w:rPr>
          <w:rStyle w:val="ad"/>
          <w:rFonts w:ascii="宋体" w:eastAsia="宋体" w:hAnsi="宋体" w:hint="eastAsia"/>
          <w:bCs w:val="0"/>
          <w:szCs w:val="21"/>
        </w:rPr>
        <w:t>供应商资质要求:</w:t>
      </w:r>
      <w:r>
        <w:rPr>
          <w:rStyle w:val="ad"/>
          <w:rFonts w:ascii="宋体" w:eastAsia="宋体" w:hAnsi="宋体" w:hint="eastAsia"/>
          <w:b w:val="0"/>
          <w:szCs w:val="21"/>
        </w:rPr>
        <w:t xml:space="preserve"> 报名时需要提供以下</w:t>
      </w:r>
      <w:r>
        <w:rPr>
          <w:rStyle w:val="ad"/>
          <w:rFonts w:ascii="宋体" w:eastAsia="宋体" w:hAnsi="宋体" w:hint="eastAsia"/>
          <w:szCs w:val="21"/>
          <w:u w:val="double"/>
        </w:rPr>
        <w:t>盖章</w:t>
      </w:r>
      <w:r>
        <w:rPr>
          <w:rStyle w:val="ad"/>
          <w:rFonts w:ascii="宋体" w:eastAsia="宋体" w:hAnsi="宋体" w:hint="eastAsia"/>
          <w:b w:val="0"/>
          <w:szCs w:val="21"/>
        </w:rPr>
        <w:t>资料，</w:t>
      </w:r>
      <w:r>
        <w:rPr>
          <w:rFonts w:ascii="宋体" w:eastAsia="宋体" w:hAnsi="宋体" w:hint="eastAsia"/>
          <w:szCs w:val="21"/>
        </w:rPr>
        <w:t>并对上传的报名文件资料承担责任</w:t>
      </w:r>
      <w:r>
        <w:rPr>
          <w:rStyle w:val="ad"/>
          <w:rFonts w:ascii="宋体" w:eastAsia="宋体" w:hAnsi="宋体" w:hint="eastAsia"/>
          <w:bCs w:val="0"/>
          <w:szCs w:val="21"/>
        </w:rPr>
        <w:t>）</w:t>
      </w:r>
    </w:p>
    <w:p w:rsidR="0088097D" w:rsidRDefault="0024452B">
      <w:pPr>
        <w:pStyle w:val="af"/>
        <w:widowControl/>
        <w:numPr>
          <w:ilvl w:val="0"/>
          <w:numId w:val="6"/>
        </w:numPr>
        <w:spacing w:line="360" w:lineRule="auto"/>
        <w:ind w:firstLineChars="0"/>
        <w:jc w:val="left"/>
        <w:rPr>
          <w:rFonts w:ascii="宋体" w:eastAsia="宋体" w:hAnsi="宋体" w:cs="宋体"/>
          <w:kern w:val="0"/>
          <w:szCs w:val="21"/>
        </w:rPr>
      </w:pPr>
      <w:r>
        <w:rPr>
          <w:rFonts w:ascii="宋体" w:eastAsia="宋体" w:hAnsi="宋体" w:cs="宋体" w:hint="eastAsia"/>
          <w:kern w:val="0"/>
          <w:szCs w:val="21"/>
        </w:rPr>
        <w:t>提供在中华人民共和国境内注册的法人或其他组织的营业执照或事业单位法人证书或社会团体法人登记证书复印件 ；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rsidR="0088097D" w:rsidRDefault="0024452B">
      <w:pPr>
        <w:pStyle w:val="af"/>
        <w:widowControl/>
        <w:numPr>
          <w:ilvl w:val="0"/>
          <w:numId w:val="6"/>
        </w:numPr>
        <w:spacing w:line="360" w:lineRule="auto"/>
        <w:ind w:firstLineChars="0"/>
        <w:jc w:val="left"/>
        <w:rPr>
          <w:rFonts w:ascii="宋体" w:eastAsia="宋体" w:hAnsi="宋体" w:cs="宋体"/>
          <w:kern w:val="0"/>
          <w:szCs w:val="21"/>
        </w:rPr>
      </w:pPr>
      <w:r>
        <w:rPr>
          <w:rFonts w:ascii="宋体" w:hAnsi="宋体" w:cs="宋体" w:hint="eastAsia"/>
          <w:kern w:val="0"/>
          <w:szCs w:val="20"/>
        </w:rPr>
        <w:t>报名</w:t>
      </w:r>
      <w:r>
        <w:rPr>
          <w:rFonts w:ascii="宋体" w:hAnsi="宋体" w:cs="宋体"/>
          <w:kern w:val="0"/>
          <w:szCs w:val="20"/>
        </w:rPr>
        <w:t>供应商须是：具有良好的商业信誉和健全的财务会计制度；有依法缴纳税收和社会保障资金的良好记录；</w:t>
      </w:r>
      <w:r>
        <w:rPr>
          <w:rFonts w:ascii="宋体" w:hAnsi="宋体" w:cs="宋体" w:hint="eastAsia"/>
          <w:kern w:val="0"/>
          <w:szCs w:val="20"/>
        </w:rPr>
        <w:t>具有</w:t>
      </w:r>
      <w:r>
        <w:rPr>
          <w:rFonts w:ascii="宋体" w:hAnsi="宋体" w:cs="宋体"/>
          <w:kern w:val="0"/>
          <w:szCs w:val="20"/>
        </w:rPr>
        <w:t>履行合同所必需的设备和专业技术能力；参加采购活动前3年内在经营活动中没有重大违法记录的书面声明；具备法律、行政法规规定</w:t>
      </w:r>
      <w:r>
        <w:rPr>
          <w:rFonts w:ascii="宋体" w:hAnsi="宋体" w:cs="宋体"/>
          <w:kern w:val="0"/>
          <w:szCs w:val="20"/>
        </w:rPr>
        <w:lastRenderedPageBreak/>
        <w:t>的其他条件</w:t>
      </w:r>
      <w:r>
        <w:rPr>
          <w:rFonts w:ascii="宋体" w:eastAsia="宋体" w:hAnsi="宋体" w:cs="宋体" w:hint="eastAsia"/>
          <w:kern w:val="0"/>
          <w:szCs w:val="21"/>
        </w:rPr>
        <w:t>；法定代表人或单位负责人与所参投的本项目其他供应商的法定代表人或单位负责人不为同一人且与其</w:t>
      </w:r>
      <w:proofErr w:type="gramStart"/>
      <w:r>
        <w:rPr>
          <w:rFonts w:ascii="宋体" w:eastAsia="宋体" w:hAnsi="宋体" w:cs="宋体" w:hint="eastAsia"/>
          <w:kern w:val="0"/>
          <w:szCs w:val="21"/>
        </w:rPr>
        <w:t>他供应</w:t>
      </w:r>
      <w:proofErr w:type="gramEnd"/>
      <w:r>
        <w:rPr>
          <w:rFonts w:ascii="宋体" w:eastAsia="宋体" w:hAnsi="宋体" w:cs="宋体" w:hint="eastAsia"/>
          <w:kern w:val="0"/>
          <w:szCs w:val="21"/>
        </w:rPr>
        <w:t>商之间不存在直接控股、管理关系；本项目不接受转包分包且不接受联合体参与竞价（提供《供应商资格声明函》，格式见附件）；</w:t>
      </w:r>
    </w:p>
    <w:p w:rsidR="0088097D" w:rsidRDefault="0024452B">
      <w:pPr>
        <w:pStyle w:val="af"/>
        <w:widowControl/>
        <w:numPr>
          <w:ilvl w:val="0"/>
          <w:numId w:val="6"/>
        </w:numPr>
        <w:spacing w:line="360" w:lineRule="auto"/>
        <w:ind w:firstLineChars="0"/>
        <w:jc w:val="left"/>
        <w:rPr>
          <w:rFonts w:ascii="宋体" w:eastAsia="宋体" w:hAnsi="宋体" w:cs="宋体"/>
          <w:kern w:val="0"/>
          <w:szCs w:val="21"/>
        </w:rPr>
      </w:pPr>
      <w:r>
        <w:rPr>
          <w:rFonts w:ascii="宋体" w:eastAsia="宋体" w:hAnsi="宋体" w:cs="宋体" w:hint="eastAsia"/>
          <w:kern w:val="0"/>
          <w:szCs w:val="21"/>
        </w:rPr>
        <w:t>供应</w:t>
      </w:r>
      <w:proofErr w:type="gramStart"/>
      <w:r>
        <w:rPr>
          <w:rFonts w:ascii="宋体" w:eastAsia="宋体" w:hAnsi="宋体" w:cs="宋体" w:hint="eastAsia"/>
          <w:kern w:val="0"/>
          <w:szCs w:val="21"/>
        </w:rPr>
        <w:t>商完全响应</w:t>
      </w:r>
      <w:proofErr w:type="gramEnd"/>
      <w:r>
        <w:rPr>
          <w:rFonts w:ascii="宋体" w:eastAsia="宋体" w:hAnsi="宋体" w:cs="宋体" w:hint="eastAsia"/>
          <w:kern w:val="0"/>
          <w:szCs w:val="21"/>
        </w:rPr>
        <w:t>本项目</w:t>
      </w:r>
      <w:r>
        <w:rPr>
          <w:rFonts w:ascii="宋体" w:hAnsi="宋体" w:hint="eastAsia"/>
        </w:rPr>
        <w:t>采购</w:t>
      </w:r>
      <w:r>
        <w:rPr>
          <w:rFonts w:ascii="宋体" w:eastAsia="宋体" w:hAnsi="宋体" w:cs="宋体" w:hint="eastAsia"/>
          <w:kern w:val="0"/>
          <w:szCs w:val="21"/>
        </w:rPr>
        <w:t>需求的条款、内容及要求的，提供</w:t>
      </w:r>
      <w:r>
        <w:rPr>
          <w:rFonts w:ascii="宋体" w:hAnsi="宋体" w:hint="eastAsia"/>
        </w:rPr>
        <w:t>采购</w:t>
      </w:r>
      <w:r>
        <w:rPr>
          <w:rFonts w:ascii="宋体" w:eastAsia="宋体" w:hAnsi="宋体" w:cs="宋体" w:hint="eastAsia"/>
          <w:kern w:val="0"/>
          <w:szCs w:val="21"/>
        </w:rPr>
        <w:t>需求书响应声明函即可</w:t>
      </w:r>
      <w:r>
        <w:rPr>
          <w:rFonts w:ascii="宋体" w:eastAsia="宋体" w:hAnsi="宋体" w:cs="宋体" w:hint="eastAsia"/>
          <w:b/>
          <w:kern w:val="0"/>
          <w:szCs w:val="21"/>
        </w:rPr>
        <w:t>，格式详见附件</w:t>
      </w:r>
      <w:r>
        <w:rPr>
          <w:rFonts w:ascii="宋体" w:eastAsia="宋体" w:hAnsi="宋体" w:cs="宋体" w:hint="eastAsia"/>
          <w:kern w:val="0"/>
          <w:szCs w:val="21"/>
        </w:rPr>
        <w:t>；</w:t>
      </w:r>
      <w:r>
        <w:rPr>
          <w:rFonts w:ascii="宋体" w:eastAsia="宋体" w:hAnsi="宋体" w:cs="宋体"/>
          <w:kern w:val="0"/>
          <w:szCs w:val="21"/>
        </w:rPr>
        <w:t xml:space="preserve"> </w:t>
      </w:r>
    </w:p>
    <w:p w:rsidR="0088097D" w:rsidRDefault="0024452B">
      <w:pPr>
        <w:pStyle w:val="af"/>
        <w:numPr>
          <w:ilvl w:val="0"/>
          <w:numId w:val="3"/>
        </w:numPr>
        <w:spacing w:line="360" w:lineRule="auto"/>
        <w:ind w:firstLineChars="0"/>
        <w:rPr>
          <w:rStyle w:val="ad"/>
          <w:rFonts w:ascii="宋体" w:eastAsia="宋体" w:hAnsi="宋体"/>
          <w:bCs w:val="0"/>
          <w:szCs w:val="21"/>
        </w:rPr>
      </w:pPr>
      <w:r>
        <w:rPr>
          <w:rStyle w:val="ad"/>
          <w:rFonts w:ascii="宋体" w:eastAsia="宋体" w:hAnsi="宋体" w:hint="eastAsia"/>
          <w:bCs w:val="0"/>
          <w:szCs w:val="21"/>
        </w:rPr>
        <w:t>报价要求</w:t>
      </w:r>
      <w:r>
        <w:rPr>
          <w:rStyle w:val="ad"/>
          <w:rFonts w:ascii="宋体" w:eastAsia="宋体" w:hAnsi="宋体" w:hint="eastAsia"/>
          <w:szCs w:val="21"/>
        </w:rPr>
        <w:t>（</w:t>
      </w:r>
      <w:r>
        <w:rPr>
          <w:rStyle w:val="ad"/>
          <w:rFonts w:ascii="宋体" w:eastAsia="宋体" w:hAnsi="宋体" w:hint="eastAsia"/>
          <w:b w:val="0"/>
          <w:szCs w:val="21"/>
        </w:rPr>
        <w:t>报价时需要提供以下</w:t>
      </w:r>
      <w:r>
        <w:rPr>
          <w:rStyle w:val="ad"/>
          <w:rFonts w:ascii="宋体" w:eastAsia="宋体" w:hAnsi="宋体" w:hint="eastAsia"/>
          <w:szCs w:val="21"/>
          <w:u w:val="double"/>
        </w:rPr>
        <w:t>盖章</w:t>
      </w:r>
      <w:r>
        <w:rPr>
          <w:rStyle w:val="ad"/>
          <w:rFonts w:ascii="宋体" w:eastAsia="宋体" w:hAnsi="宋体" w:hint="eastAsia"/>
          <w:b w:val="0"/>
          <w:szCs w:val="21"/>
        </w:rPr>
        <w:t>资料，</w:t>
      </w:r>
      <w:r>
        <w:rPr>
          <w:rFonts w:ascii="宋体" w:eastAsia="宋体" w:hAnsi="宋体" w:hint="eastAsia"/>
          <w:szCs w:val="21"/>
        </w:rPr>
        <w:t>并对上传的竞价文件资料承担责任</w:t>
      </w:r>
      <w:r>
        <w:rPr>
          <w:rStyle w:val="ad"/>
          <w:rFonts w:ascii="宋体" w:eastAsia="宋体" w:hAnsi="宋体" w:hint="eastAsia"/>
          <w:szCs w:val="21"/>
        </w:rPr>
        <w:t>）</w:t>
      </w:r>
    </w:p>
    <w:p w:rsidR="0088097D" w:rsidRDefault="0024452B">
      <w:pPr>
        <w:pStyle w:val="af"/>
        <w:numPr>
          <w:ilvl w:val="0"/>
          <w:numId w:val="7"/>
        </w:numPr>
        <w:spacing w:line="360" w:lineRule="auto"/>
        <w:ind w:firstLineChars="0"/>
        <w:rPr>
          <w:rFonts w:ascii="宋体" w:eastAsia="宋体" w:hAnsi="宋体"/>
          <w:szCs w:val="21"/>
        </w:rPr>
      </w:pPr>
      <w:r>
        <w:rPr>
          <w:rFonts w:ascii="宋体" w:eastAsia="宋体" w:hAnsi="宋体" w:hint="eastAsia"/>
          <w:szCs w:val="21"/>
        </w:rPr>
        <w:t>通过报名供应商应根据本公告要求，在规定的竞价时间内对采购项目进行报价，同时按本公告要求完整</w:t>
      </w:r>
      <w:r>
        <w:rPr>
          <w:rFonts w:ascii="宋体" w:eastAsia="宋体" w:hAnsi="宋体" w:cs="宋体" w:hint="eastAsia"/>
          <w:szCs w:val="21"/>
        </w:rPr>
        <w:t>、真实、准确地填写并</w:t>
      </w:r>
      <w:r>
        <w:rPr>
          <w:rFonts w:ascii="宋体" w:eastAsia="宋体" w:hAnsi="宋体" w:hint="eastAsia"/>
          <w:szCs w:val="21"/>
        </w:rPr>
        <w:t>上</w:t>
      </w:r>
      <w:proofErr w:type="gramStart"/>
      <w:r>
        <w:rPr>
          <w:rFonts w:ascii="宋体" w:eastAsia="宋体" w:hAnsi="宋体" w:hint="eastAsia"/>
          <w:szCs w:val="21"/>
        </w:rPr>
        <w:t>传相应</w:t>
      </w:r>
      <w:proofErr w:type="gramEnd"/>
      <w:r>
        <w:rPr>
          <w:rFonts w:ascii="宋体" w:eastAsia="宋体" w:hAnsi="宋体" w:hint="eastAsia"/>
          <w:szCs w:val="21"/>
        </w:rPr>
        <w:t>报价附件（报价表）。</w:t>
      </w:r>
    </w:p>
    <w:p w:rsidR="0088097D" w:rsidRDefault="0024452B">
      <w:pPr>
        <w:pStyle w:val="af"/>
        <w:numPr>
          <w:ilvl w:val="0"/>
          <w:numId w:val="7"/>
        </w:numPr>
        <w:spacing w:line="360" w:lineRule="auto"/>
        <w:ind w:firstLineChars="0"/>
        <w:rPr>
          <w:rFonts w:ascii="宋体" w:eastAsia="宋体" w:hAnsi="宋体"/>
          <w:b/>
          <w:szCs w:val="21"/>
          <w:u w:val="double"/>
        </w:rPr>
      </w:pPr>
      <w:r>
        <w:rPr>
          <w:rFonts w:ascii="宋体" w:eastAsia="宋体" w:hAnsi="宋体" w:hint="eastAsia"/>
          <w:b/>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rsidR="0088097D" w:rsidRDefault="0024452B">
      <w:pPr>
        <w:pStyle w:val="af"/>
        <w:numPr>
          <w:ilvl w:val="0"/>
          <w:numId w:val="3"/>
        </w:numPr>
        <w:spacing w:line="360" w:lineRule="auto"/>
        <w:ind w:firstLineChars="0"/>
        <w:rPr>
          <w:rStyle w:val="ad"/>
          <w:rFonts w:ascii="宋体" w:eastAsia="宋体" w:hAnsi="宋体"/>
          <w:bCs w:val="0"/>
          <w:szCs w:val="21"/>
        </w:rPr>
      </w:pPr>
      <w:r>
        <w:rPr>
          <w:rStyle w:val="ad"/>
          <w:rFonts w:ascii="宋体" w:eastAsia="宋体" w:hAnsi="宋体" w:hint="eastAsia"/>
          <w:bCs w:val="0"/>
          <w:szCs w:val="21"/>
        </w:rPr>
        <w:t>确定成交候选人</w:t>
      </w:r>
    </w:p>
    <w:p w:rsidR="0088097D" w:rsidRDefault="0024452B">
      <w:pPr>
        <w:spacing w:line="360" w:lineRule="auto"/>
        <w:ind w:firstLineChars="200" w:firstLine="420"/>
        <w:rPr>
          <w:rFonts w:ascii="宋体" w:eastAsia="宋体" w:hAnsi="宋体"/>
          <w:color w:val="000000" w:themeColor="text1"/>
          <w:szCs w:val="21"/>
        </w:rPr>
      </w:pPr>
      <w:r>
        <w:rPr>
          <w:rFonts w:ascii="宋体" w:eastAsia="宋体" w:hAnsi="宋体" w:hint="eastAsia"/>
          <w:szCs w:val="21"/>
        </w:rPr>
        <w:t>本</w:t>
      </w:r>
      <w:r>
        <w:rPr>
          <w:rFonts w:ascii="宋体" w:eastAsia="宋体" w:hAnsi="宋体" w:hint="eastAsia"/>
          <w:bCs/>
          <w:szCs w:val="21"/>
        </w:rPr>
        <w:t>项目以</w:t>
      </w:r>
      <w:proofErr w:type="gramStart"/>
      <w:r>
        <w:rPr>
          <w:rFonts w:ascii="宋体" w:eastAsia="宋体" w:hAnsi="宋体" w:hint="eastAsia"/>
          <w:bCs/>
          <w:szCs w:val="21"/>
        </w:rPr>
        <w:t>下浮率形式</w:t>
      </w:r>
      <w:proofErr w:type="gramEnd"/>
      <w:r>
        <w:rPr>
          <w:rFonts w:ascii="宋体" w:eastAsia="宋体" w:hAnsi="宋体" w:hint="eastAsia"/>
          <w:bCs/>
          <w:szCs w:val="21"/>
        </w:rPr>
        <w:t>进行报价，如项目存在最高限价或单价最高限价，成交总金额（单价）=最高限价（单价最高限价）×（1-下浮率）。报价时间截止后，系统按</w:t>
      </w:r>
      <w:proofErr w:type="gramStart"/>
      <w:r>
        <w:rPr>
          <w:rFonts w:ascii="宋体" w:eastAsia="宋体" w:hAnsi="宋体" w:hint="eastAsia"/>
          <w:bCs/>
          <w:szCs w:val="21"/>
        </w:rPr>
        <w:t>下浮率</w:t>
      </w:r>
      <w:proofErr w:type="gramEnd"/>
      <w:r>
        <w:rPr>
          <w:rFonts w:ascii="宋体" w:eastAsia="宋体" w:hAnsi="宋体" w:hint="eastAsia"/>
          <w:bCs/>
          <w:szCs w:val="21"/>
        </w:rPr>
        <w:t>由高到低顺序排列，</w:t>
      </w:r>
      <w:proofErr w:type="gramStart"/>
      <w:r>
        <w:rPr>
          <w:rFonts w:ascii="宋体" w:eastAsia="宋体" w:hAnsi="宋体" w:hint="eastAsia"/>
          <w:bCs/>
          <w:szCs w:val="21"/>
        </w:rPr>
        <w:t>下浮率</w:t>
      </w:r>
      <w:proofErr w:type="gramEnd"/>
      <w:r>
        <w:rPr>
          <w:rFonts w:ascii="宋体" w:eastAsia="宋体" w:hAnsi="宋体" w:hint="eastAsia"/>
          <w:bCs/>
          <w:szCs w:val="21"/>
        </w:rPr>
        <w:t>最高的为第一成交候选人，报</w:t>
      </w:r>
      <w:proofErr w:type="gramStart"/>
      <w:r>
        <w:rPr>
          <w:rFonts w:ascii="宋体" w:eastAsia="宋体" w:hAnsi="宋体" w:hint="eastAsia"/>
          <w:bCs/>
          <w:szCs w:val="21"/>
        </w:rPr>
        <w:t>下浮率</w:t>
      </w:r>
      <w:proofErr w:type="gramEnd"/>
      <w:r>
        <w:rPr>
          <w:rFonts w:ascii="宋体" w:eastAsia="宋体" w:hAnsi="宋体" w:hint="eastAsia"/>
          <w:bCs/>
          <w:szCs w:val="21"/>
        </w:rPr>
        <w:t>相同的，按报价时间在前的为第一成交候选人；报</w:t>
      </w:r>
      <w:proofErr w:type="gramStart"/>
      <w:r>
        <w:rPr>
          <w:rFonts w:ascii="宋体" w:eastAsia="宋体" w:hAnsi="宋体" w:hint="eastAsia"/>
          <w:bCs/>
          <w:szCs w:val="21"/>
        </w:rPr>
        <w:t>下浮率</w:t>
      </w:r>
      <w:proofErr w:type="gramEnd"/>
      <w:r>
        <w:rPr>
          <w:rFonts w:ascii="宋体" w:eastAsia="宋体" w:hAnsi="宋体" w:hint="eastAsia"/>
          <w:bCs/>
          <w:szCs w:val="21"/>
        </w:rPr>
        <w:t>次高的为第二成交候选人，以此类推。（示例：如A项目采购一批饮用水，以实际供应量进行结算，该项目以</w:t>
      </w:r>
      <w:proofErr w:type="gramStart"/>
      <w:r>
        <w:rPr>
          <w:rFonts w:ascii="宋体" w:eastAsia="宋体" w:hAnsi="宋体" w:hint="eastAsia"/>
          <w:bCs/>
          <w:szCs w:val="21"/>
        </w:rPr>
        <w:t>下浮率形式</w:t>
      </w:r>
      <w:proofErr w:type="gramEnd"/>
      <w:r>
        <w:rPr>
          <w:rFonts w:ascii="宋体" w:eastAsia="宋体" w:hAnsi="宋体" w:hint="eastAsia"/>
          <w:bCs/>
          <w:szCs w:val="21"/>
        </w:rPr>
        <w:t>报价，饮用水预算单价为</w:t>
      </w:r>
      <w:r>
        <w:rPr>
          <w:rFonts w:ascii="宋体" w:eastAsia="宋体" w:hAnsi="宋体"/>
          <w:bCs/>
          <w:szCs w:val="21"/>
        </w:rPr>
        <w:t>20</w:t>
      </w:r>
      <w:r>
        <w:rPr>
          <w:rFonts w:ascii="宋体" w:eastAsia="宋体" w:hAnsi="宋体" w:hint="eastAsia"/>
          <w:bCs/>
          <w:szCs w:val="21"/>
        </w:rPr>
        <w:t>元/桶，某供应商报</w:t>
      </w:r>
      <w:proofErr w:type="gramStart"/>
      <w:r>
        <w:rPr>
          <w:rFonts w:ascii="宋体" w:eastAsia="宋体" w:hAnsi="宋体" w:hint="eastAsia"/>
          <w:bCs/>
          <w:szCs w:val="21"/>
        </w:rPr>
        <w:t>下浮率</w:t>
      </w:r>
      <w:proofErr w:type="gramEnd"/>
      <w:r>
        <w:rPr>
          <w:rFonts w:ascii="宋体" w:eastAsia="宋体" w:hAnsi="宋体" w:hint="eastAsia"/>
          <w:bCs/>
          <w:szCs w:val="21"/>
        </w:rPr>
        <w:t>为1</w:t>
      </w:r>
      <w:r>
        <w:rPr>
          <w:rFonts w:ascii="宋体" w:eastAsia="宋体" w:hAnsi="宋体"/>
          <w:bCs/>
          <w:szCs w:val="21"/>
        </w:rPr>
        <w:t>0</w:t>
      </w:r>
      <w:r>
        <w:rPr>
          <w:rFonts w:ascii="宋体" w:eastAsia="宋体" w:hAnsi="宋体" w:hint="eastAsia"/>
          <w:bCs/>
          <w:szCs w:val="21"/>
        </w:rPr>
        <w:t>%，则成交单价=</w:t>
      </w:r>
      <w:r>
        <w:rPr>
          <w:rFonts w:ascii="宋体" w:eastAsia="宋体" w:hAnsi="宋体"/>
          <w:bCs/>
          <w:szCs w:val="21"/>
        </w:rPr>
        <w:t>20</w:t>
      </w:r>
      <w:r>
        <w:rPr>
          <w:rFonts w:ascii="宋体" w:eastAsia="宋体" w:hAnsi="宋体" w:hint="eastAsia"/>
          <w:bCs/>
          <w:szCs w:val="21"/>
        </w:rPr>
        <w:t>元/桶*（1-</w:t>
      </w:r>
      <w:r>
        <w:rPr>
          <w:rFonts w:ascii="宋体" w:eastAsia="宋体" w:hAnsi="宋体"/>
          <w:bCs/>
          <w:szCs w:val="21"/>
        </w:rPr>
        <w:t>10</w:t>
      </w:r>
      <w:r>
        <w:rPr>
          <w:rFonts w:ascii="宋体" w:eastAsia="宋体" w:hAnsi="宋体" w:hint="eastAsia"/>
          <w:bCs/>
          <w:szCs w:val="21"/>
        </w:rPr>
        <w:t>%）=</w:t>
      </w:r>
      <w:r>
        <w:rPr>
          <w:rFonts w:ascii="宋体" w:eastAsia="宋体" w:hAnsi="宋体"/>
          <w:bCs/>
          <w:szCs w:val="21"/>
        </w:rPr>
        <w:t>18</w:t>
      </w:r>
      <w:r>
        <w:rPr>
          <w:rFonts w:ascii="宋体" w:eastAsia="宋体" w:hAnsi="宋体" w:hint="eastAsia"/>
          <w:bCs/>
          <w:szCs w:val="21"/>
        </w:rPr>
        <w:t>元/桶）</w:t>
      </w:r>
      <w:r>
        <w:rPr>
          <w:rFonts w:ascii="宋体" w:eastAsia="宋体" w:hAnsi="宋体" w:hint="eastAsia"/>
          <w:color w:val="000000" w:themeColor="text1"/>
          <w:szCs w:val="21"/>
        </w:rPr>
        <w:t>。</w:t>
      </w:r>
    </w:p>
    <w:p w:rsidR="0088097D" w:rsidRDefault="0024452B">
      <w:pPr>
        <w:pStyle w:val="af"/>
        <w:numPr>
          <w:ilvl w:val="0"/>
          <w:numId w:val="3"/>
        </w:numPr>
        <w:spacing w:line="360" w:lineRule="auto"/>
        <w:ind w:firstLineChars="0"/>
        <w:rPr>
          <w:rFonts w:ascii="宋体" w:eastAsia="宋体" w:hAnsi="宋体"/>
          <w:b/>
          <w:szCs w:val="21"/>
        </w:rPr>
      </w:pPr>
      <w:r>
        <w:rPr>
          <w:rFonts w:ascii="宋体" w:eastAsia="宋体" w:hAnsi="宋体" w:hint="eastAsia"/>
          <w:b/>
          <w:szCs w:val="21"/>
        </w:rPr>
        <w:t>无效报价</w:t>
      </w:r>
    </w:p>
    <w:p w:rsidR="0088097D" w:rsidRDefault="0024452B">
      <w:pPr>
        <w:pStyle w:val="af"/>
        <w:numPr>
          <w:ilvl w:val="0"/>
          <w:numId w:val="8"/>
        </w:numPr>
        <w:ind w:firstLineChars="0"/>
        <w:rPr>
          <w:rFonts w:ascii="宋体" w:eastAsia="宋体" w:hAnsi="宋体"/>
          <w:b/>
          <w:szCs w:val="21"/>
        </w:rPr>
      </w:pPr>
      <w:proofErr w:type="gramStart"/>
      <w:r>
        <w:rPr>
          <w:rFonts w:ascii="宋体" w:eastAsia="宋体" w:hAnsi="宋体" w:hint="eastAsia"/>
          <w:b/>
          <w:szCs w:val="21"/>
        </w:rPr>
        <w:t>下浮率报价</w:t>
      </w:r>
      <w:proofErr w:type="gramEnd"/>
      <w:r>
        <w:rPr>
          <w:rFonts w:ascii="宋体" w:eastAsia="宋体" w:hAnsi="宋体" w:hint="eastAsia"/>
          <w:b/>
          <w:szCs w:val="21"/>
        </w:rPr>
        <w:t>没有大于或等于100%，也没有为负数，且是固定唯一值的，否则为无效报价。</w:t>
      </w:r>
    </w:p>
    <w:p w:rsidR="0088097D" w:rsidRDefault="0024452B">
      <w:pPr>
        <w:pStyle w:val="af"/>
        <w:numPr>
          <w:ilvl w:val="0"/>
          <w:numId w:val="8"/>
        </w:numPr>
        <w:spacing w:line="360" w:lineRule="auto"/>
        <w:ind w:firstLineChars="0"/>
        <w:rPr>
          <w:rFonts w:ascii="宋体" w:eastAsia="宋体" w:hAnsi="宋体"/>
          <w:szCs w:val="21"/>
        </w:rPr>
      </w:pPr>
      <w:r>
        <w:rPr>
          <w:rFonts w:ascii="宋体" w:eastAsia="宋体" w:hAnsi="宋体" w:hint="eastAsia"/>
          <w:szCs w:val="21"/>
        </w:rPr>
        <w:t>参与竞价的供应商报价超过最高限价或低于最低限价或超过项目对应产品单项最高限价的视为无效报价。</w:t>
      </w:r>
    </w:p>
    <w:p w:rsidR="0088097D" w:rsidRDefault="0024452B">
      <w:pPr>
        <w:pStyle w:val="af"/>
        <w:numPr>
          <w:ilvl w:val="0"/>
          <w:numId w:val="8"/>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bCs/>
          <w:szCs w:val="21"/>
        </w:rPr>
        <w:t>供应商须提供本项目要求的资质文件，如果不按公告规定或竞价文件要求等相关规定提供符合要求的资质文件，将被视为无效报价；</w:t>
      </w:r>
    </w:p>
    <w:p w:rsidR="0088097D" w:rsidRDefault="0024452B">
      <w:pPr>
        <w:pStyle w:val="af"/>
        <w:numPr>
          <w:ilvl w:val="0"/>
          <w:numId w:val="8"/>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bCs/>
          <w:szCs w:val="21"/>
        </w:rPr>
        <w:t>供应商须对本项目采购内容进行整体报价，任何只对其中一部分内容进行的报价都被视为无效报价。</w:t>
      </w:r>
    </w:p>
    <w:p w:rsidR="0088097D" w:rsidRDefault="0024452B">
      <w:pPr>
        <w:pStyle w:val="af"/>
        <w:numPr>
          <w:ilvl w:val="0"/>
          <w:numId w:val="8"/>
        </w:numPr>
        <w:spacing w:line="360" w:lineRule="auto"/>
        <w:ind w:firstLineChars="0"/>
        <w:rPr>
          <w:rFonts w:ascii="宋体" w:eastAsia="宋体" w:hAnsi="宋体"/>
          <w:color w:val="4F81BD" w:themeColor="accent1"/>
          <w:szCs w:val="21"/>
        </w:rPr>
      </w:pPr>
      <w:r>
        <w:rPr>
          <w:rFonts w:ascii="宋体" w:eastAsia="宋体" w:hAnsi="宋体"/>
          <w:szCs w:val="21"/>
          <w:u w:val="double"/>
        </w:rPr>
        <w:t>报价表</w:t>
      </w:r>
      <w:r>
        <w:rPr>
          <w:rFonts w:ascii="宋体" w:eastAsia="宋体" w:hAnsi="宋体" w:hint="eastAsia"/>
          <w:szCs w:val="21"/>
          <w:u w:val="double"/>
        </w:rPr>
        <w:t>以及有报价供应商落款的报价文件</w:t>
      </w:r>
      <w:r>
        <w:rPr>
          <w:rFonts w:ascii="宋体" w:eastAsia="宋体" w:hAnsi="宋体"/>
          <w:szCs w:val="21"/>
          <w:u w:val="double"/>
        </w:rPr>
        <w:t>必须加盖</w:t>
      </w:r>
      <w:r>
        <w:rPr>
          <w:rFonts w:ascii="宋体" w:eastAsia="宋体" w:hAnsi="宋体" w:hint="eastAsia"/>
          <w:szCs w:val="21"/>
          <w:u w:val="double"/>
        </w:rPr>
        <w:t>报价供应商</w:t>
      </w:r>
      <w:r>
        <w:rPr>
          <w:rFonts w:ascii="宋体" w:eastAsia="宋体" w:hAnsi="宋体"/>
          <w:szCs w:val="21"/>
          <w:u w:val="double"/>
        </w:rPr>
        <w:t>公章，否则视为无效报</w:t>
      </w:r>
      <w:r>
        <w:rPr>
          <w:rFonts w:ascii="宋体" w:eastAsia="宋体" w:hAnsi="宋体"/>
          <w:szCs w:val="21"/>
          <w:u w:val="double"/>
        </w:rPr>
        <w:lastRenderedPageBreak/>
        <w:t>价</w:t>
      </w:r>
      <w:r>
        <w:rPr>
          <w:rFonts w:ascii="宋体" w:eastAsia="宋体" w:hAnsi="宋体" w:hint="eastAsia"/>
          <w:color w:val="4F81BD" w:themeColor="accent1"/>
          <w:szCs w:val="21"/>
        </w:rPr>
        <w:t>；</w:t>
      </w:r>
    </w:p>
    <w:p w:rsidR="0088097D" w:rsidRDefault="0024452B">
      <w:pPr>
        <w:pStyle w:val="aa"/>
        <w:numPr>
          <w:ilvl w:val="0"/>
          <w:numId w:val="8"/>
        </w:numPr>
        <w:shd w:val="clear" w:color="auto" w:fill="FFFFFF"/>
        <w:spacing w:before="0" w:beforeAutospacing="0" w:after="0" w:afterAutospacing="0" w:line="276" w:lineRule="auto"/>
        <w:rPr>
          <w:sz w:val="21"/>
          <w:szCs w:val="21"/>
        </w:rPr>
      </w:pPr>
      <w:r>
        <w:rPr>
          <w:sz w:val="21"/>
          <w:szCs w:val="21"/>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sz w:val="21"/>
          <w:szCs w:val="21"/>
        </w:rPr>
        <w:t>；不接受总价优惠折扣形式的报价，供应商应将对项目的优惠直接在清单报价中体现出来。如果供应商不接受对其错误的更正，其报价将被视为无效报价；</w:t>
      </w:r>
    </w:p>
    <w:p w:rsidR="0088097D" w:rsidRDefault="0024452B">
      <w:pPr>
        <w:pStyle w:val="aa"/>
        <w:numPr>
          <w:ilvl w:val="0"/>
          <w:numId w:val="8"/>
        </w:numPr>
        <w:shd w:val="clear" w:color="auto" w:fill="FFFFFF"/>
        <w:spacing w:before="0" w:beforeAutospacing="0" w:after="0" w:afterAutospacing="0" w:line="276" w:lineRule="auto"/>
        <w:rPr>
          <w:b/>
          <w:bCs/>
          <w:sz w:val="21"/>
          <w:szCs w:val="21"/>
          <w:u w:val="double"/>
        </w:rPr>
      </w:pPr>
      <w:r>
        <w:rPr>
          <w:rFonts w:hint="eastAsia"/>
          <w:b/>
          <w:bCs/>
          <w:sz w:val="21"/>
          <w:szCs w:val="21"/>
          <w:u w:val="double"/>
        </w:rPr>
        <w:t>按有关法律、法规、规章属于报价无效的。</w:t>
      </w:r>
    </w:p>
    <w:p w:rsidR="0088097D" w:rsidRDefault="0024452B">
      <w:pPr>
        <w:pStyle w:val="aa"/>
        <w:numPr>
          <w:ilvl w:val="0"/>
          <w:numId w:val="8"/>
        </w:numPr>
        <w:shd w:val="clear" w:color="auto" w:fill="FFFFFF"/>
        <w:spacing w:before="0" w:beforeAutospacing="0" w:after="0" w:afterAutospacing="0" w:line="360" w:lineRule="auto"/>
        <w:rPr>
          <w:sz w:val="21"/>
          <w:szCs w:val="21"/>
        </w:rPr>
      </w:pPr>
      <w:r>
        <w:rPr>
          <w:rFonts w:hint="eastAsia"/>
          <w:b/>
          <w:sz w:val="21"/>
          <w:szCs w:val="21"/>
        </w:rPr>
        <w:t>有下列情形之一的，视为串通竞价，其报价无效：</w:t>
      </w:r>
    </w:p>
    <w:p w:rsidR="0088097D" w:rsidRDefault="0024452B">
      <w:pPr>
        <w:pStyle w:val="af"/>
        <w:widowControl/>
        <w:numPr>
          <w:ilvl w:val="2"/>
          <w:numId w:val="9"/>
        </w:numPr>
        <w:spacing w:line="360" w:lineRule="auto"/>
        <w:ind w:firstLineChars="0"/>
        <w:jc w:val="left"/>
        <w:rPr>
          <w:rFonts w:ascii="宋体" w:eastAsia="宋体" w:hAnsi="宋体"/>
          <w:szCs w:val="21"/>
        </w:rPr>
      </w:pPr>
      <w:r>
        <w:rPr>
          <w:rFonts w:ascii="宋体" w:eastAsia="宋体" w:hAnsi="宋体" w:hint="eastAsia"/>
          <w:szCs w:val="21"/>
        </w:rPr>
        <w:t>存在单位负责人为同一人或存在控股、管理关系的不同单位参与同一竞价项目；</w:t>
      </w:r>
    </w:p>
    <w:p w:rsidR="0088097D" w:rsidRDefault="0024452B">
      <w:pPr>
        <w:pStyle w:val="af"/>
        <w:widowControl/>
        <w:numPr>
          <w:ilvl w:val="2"/>
          <w:numId w:val="9"/>
        </w:numPr>
        <w:spacing w:line="360" w:lineRule="auto"/>
        <w:ind w:firstLineChars="0"/>
        <w:jc w:val="left"/>
        <w:rPr>
          <w:rFonts w:ascii="宋体" w:eastAsia="宋体" w:hAnsi="宋体"/>
          <w:szCs w:val="21"/>
        </w:rPr>
      </w:pPr>
      <w:r>
        <w:rPr>
          <w:rFonts w:ascii="宋体" w:eastAsia="宋体" w:hAnsi="宋体" w:hint="eastAsia"/>
          <w:szCs w:val="21"/>
        </w:rPr>
        <w:t>不同供应商的响应文件由同一单位或者个人编制；</w:t>
      </w:r>
    </w:p>
    <w:p w:rsidR="0088097D" w:rsidRDefault="0024452B">
      <w:pPr>
        <w:pStyle w:val="af"/>
        <w:widowControl/>
        <w:numPr>
          <w:ilvl w:val="2"/>
          <w:numId w:val="9"/>
        </w:numPr>
        <w:spacing w:line="360" w:lineRule="auto"/>
        <w:ind w:firstLineChars="0"/>
        <w:jc w:val="left"/>
        <w:rPr>
          <w:rFonts w:ascii="宋体" w:eastAsia="宋体" w:hAnsi="宋体"/>
          <w:szCs w:val="21"/>
        </w:rPr>
      </w:pPr>
      <w:r>
        <w:rPr>
          <w:rFonts w:ascii="宋体" w:eastAsia="宋体" w:hAnsi="宋体" w:hint="eastAsia"/>
          <w:szCs w:val="21"/>
        </w:rPr>
        <w:t>不同供应商委托同一单位或者个人办理竞价事宜；</w:t>
      </w:r>
    </w:p>
    <w:p w:rsidR="0088097D" w:rsidRDefault="0024452B">
      <w:pPr>
        <w:pStyle w:val="af"/>
        <w:widowControl/>
        <w:numPr>
          <w:ilvl w:val="2"/>
          <w:numId w:val="9"/>
        </w:numPr>
        <w:spacing w:line="360" w:lineRule="auto"/>
        <w:ind w:firstLineChars="0"/>
        <w:jc w:val="left"/>
        <w:rPr>
          <w:rFonts w:ascii="宋体" w:eastAsia="宋体" w:hAnsi="宋体"/>
          <w:szCs w:val="21"/>
        </w:rPr>
      </w:pPr>
      <w:r>
        <w:rPr>
          <w:rFonts w:ascii="宋体" w:eastAsia="宋体" w:hAnsi="宋体" w:hint="eastAsia"/>
          <w:szCs w:val="21"/>
        </w:rPr>
        <w:t>不同供应商使用同一IP地址参与竞价；</w:t>
      </w:r>
    </w:p>
    <w:p w:rsidR="0088097D" w:rsidRDefault="0024452B">
      <w:pPr>
        <w:pStyle w:val="af"/>
        <w:widowControl/>
        <w:numPr>
          <w:ilvl w:val="2"/>
          <w:numId w:val="9"/>
        </w:numPr>
        <w:spacing w:line="360" w:lineRule="auto"/>
        <w:ind w:firstLineChars="0"/>
        <w:jc w:val="left"/>
        <w:rPr>
          <w:rFonts w:ascii="宋体" w:eastAsia="宋体" w:hAnsi="宋体"/>
          <w:szCs w:val="21"/>
        </w:rPr>
      </w:pPr>
      <w:r>
        <w:rPr>
          <w:rFonts w:ascii="宋体" w:eastAsia="宋体" w:hAnsi="宋体" w:hint="eastAsia"/>
          <w:szCs w:val="21"/>
        </w:rPr>
        <w:t>不同供应商的响应文件载明的项目管理成员或者联系人员为同一人；</w:t>
      </w:r>
    </w:p>
    <w:p w:rsidR="0088097D" w:rsidRDefault="0024452B">
      <w:pPr>
        <w:pStyle w:val="af"/>
        <w:widowControl/>
        <w:numPr>
          <w:ilvl w:val="2"/>
          <w:numId w:val="9"/>
        </w:numPr>
        <w:spacing w:line="360" w:lineRule="auto"/>
        <w:ind w:firstLineChars="0"/>
        <w:jc w:val="left"/>
        <w:rPr>
          <w:rFonts w:ascii="宋体" w:eastAsia="宋体" w:hAnsi="宋体"/>
          <w:szCs w:val="21"/>
        </w:rPr>
      </w:pPr>
      <w:r>
        <w:rPr>
          <w:rFonts w:ascii="宋体" w:eastAsia="宋体" w:hAnsi="宋体" w:hint="eastAsia"/>
          <w:szCs w:val="21"/>
        </w:rPr>
        <w:t>不同供应商的响应文件异常一致或者报价呈规律性差异；</w:t>
      </w:r>
    </w:p>
    <w:p w:rsidR="0088097D" w:rsidRDefault="0024452B">
      <w:pPr>
        <w:pStyle w:val="af"/>
        <w:widowControl/>
        <w:numPr>
          <w:ilvl w:val="2"/>
          <w:numId w:val="9"/>
        </w:numPr>
        <w:spacing w:line="360" w:lineRule="auto"/>
        <w:ind w:firstLineChars="0"/>
        <w:jc w:val="left"/>
        <w:rPr>
          <w:rFonts w:ascii="宋体" w:eastAsia="宋体" w:hAnsi="宋体"/>
          <w:szCs w:val="21"/>
        </w:rPr>
      </w:pPr>
      <w:r>
        <w:rPr>
          <w:rFonts w:ascii="宋体" w:eastAsia="宋体" w:hAnsi="宋体" w:hint="eastAsia"/>
          <w:szCs w:val="21"/>
        </w:rPr>
        <w:t>不同供应商的响应文件相互混淆；</w:t>
      </w:r>
    </w:p>
    <w:p w:rsidR="0088097D" w:rsidRDefault="0024452B">
      <w:pPr>
        <w:pStyle w:val="af"/>
        <w:widowControl/>
        <w:numPr>
          <w:ilvl w:val="2"/>
          <w:numId w:val="9"/>
        </w:numPr>
        <w:spacing w:line="360" w:lineRule="auto"/>
        <w:ind w:firstLineChars="0"/>
        <w:jc w:val="left"/>
        <w:rPr>
          <w:rFonts w:ascii="宋体" w:eastAsia="宋体" w:hAnsi="宋体"/>
          <w:szCs w:val="21"/>
        </w:rPr>
      </w:pPr>
      <w:r>
        <w:rPr>
          <w:rFonts w:ascii="宋体" w:eastAsia="宋体" w:hAnsi="宋体" w:hint="eastAsia"/>
          <w:szCs w:val="21"/>
        </w:rPr>
        <w:t>不同供应商的平台使用费从同一单位或者个人的账户转出；</w:t>
      </w:r>
    </w:p>
    <w:p w:rsidR="0088097D" w:rsidRDefault="0024452B">
      <w:pPr>
        <w:pStyle w:val="af"/>
        <w:numPr>
          <w:ilvl w:val="0"/>
          <w:numId w:val="3"/>
        </w:numPr>
        <w:spacing w:line="360" w:lineRule="auto"/>
        <w:ind w:firstLineChars="0"/>
        <w:rPr>
          <w:rFonts w:ascii="宋体" w:eastAsia="宋体" w:hAnsi="宋体"/>
          <w:szCs w:val="21"/>
        </w:rPr>
      </w:pPr>
      <w:r>
        <w:rPr>
          <w:rFonts w:ascii="宋体" w:eastAsia="宋体" w:hAnsi="宋体" w:hint="eastAsia"/>
          <w:b/>
          <w:szCs w:val="21"/>
        </w:rPr>
        <w:t>竞价活动失败</w:t>
      </w:r>
    </w:p>
    <w:p w:rsidR="0088097D" w:rsidRDefault="0024452B" w:rsidP="007923D9">
      <w:pPr>
        <w:pStyle w:val="af"/>
        <w:numPr>
          <w:ilvl w:val="0"/>
          <w:numId w:val="10"/>
        </w:numPr>
        <w:spacing w:line="360" w:lineRule="auto"/>
        <w:ind w:leftChars="200" w:left="840" w:firstLineChars="0"/>
        <w:rPr>
          <w:rFonts w:ascii="宋体" w:eastAsia="宋体" w:hAnsi="宋体"/>
          <w:szCs w:val="21"/>
        </w:rPr>
      </w:pPr>
      <w:r>
        <w:rPr>
          <w:rFonts w:ascii="宋体" w:eastAsia="宋体" w:hAnsi="宋体" w:hint="eastAsia"/>
          <w:szCs w:val="21"/>
        </w:rPr>
        <w:t>出现下列情况的，本次竞价活动失败：</w:t>
      </w:r>
    </w:p>
    <w:p w:rsidR="0088097D" w:rsidRDefault="0024452B" w:rsidP="007923D9">
      <w:pPr>
        <w:pStyle w:val="af"/>
        <w:numPr>
          <w:ilvl w:val="0"/>
          <w:numId w:val="11"/>
        </w:numPr>
        <w:spacing w:line="360" w:lineRule="auto"/>
        <w:ind w:leftChars="600" w:left="1680" w:firstLineChars="0"/>
        <w:rPr>
          <w:rFonts w:ascii="宋体" w:eastAsia="宋体" w:hAnsi="宋体"/>
          <w:szCs w:val="21"/>
        </w:rPr>
      </w:pPr>
      <w:r>
        <w:rPr>
          <w:rFonts w:ascii="宋体" w:eastAsia="宋体" w:hAnsi="宋体" w:hint="eastAsia"/>
          <w:szCs w:val="21"/>
        </w:rPr>
        <w:t>有效报名供应商不足3家；</w:t>
      </w:r>
    </w:p>
    <w:p w:rsidR="0088097D" w:rsidRDefault="0024452B" w:rsidP="007923D9">
      <w:pPr>
        <w:pStyle w:val="af"/>
        <w:numPr>
          <w:ilvl w:val="0"/>
          <w:numId w:val="11"/>
        </w:numPr>
        <w:spacing w:line="360" w:lineRule="auto"/>
        <w:ind w:leftChars="600" w:left="1680" w:firstLineChars="0"/>
        <w:rPr>
          <w:rFonts w:ascii="宋体" w:eastAsia="宋体" w:hAnsi="宋体"/>
          <w:szCs w:val="21"/>
        </w:rPr>
      </w:pPr>
      <w:r>
        <w:rPr>
          <w:rFonts w:ascii="宋体" w:eastAsia="宋体" w:hAnsi="宋体" w:hint="eastAsia"/>
          <w:szCs w:val="21"/>
        </w:rPr>
        <w:t>有效报价供应商不足3家。</w:t>
      </w:r>
    </w:p>
    <w:p w:rsidR="0088097D" w:rsidRDefault="0024452B" w:rsidP="007923D9">
      <w:pPr>
        <w:pStyle w:val="af"/>
        <w:numPr>
          <w:ilvl w:val="0"/>
          <w:numId w:val="10"/>
        </w:numPr>
        <w:spacing w:line="360" w:lineRule="auto"/>
        <w:ind w:leftChars="200" w:left="840" w:firstLineChars="0"/>
        <w:rPr>
          <w:rFonts w:ascii="宋体" w:eastAsia="宋体" w:hAnsi="宋体"/>
          <w:szCs w:val="21"/>
        </w:rPr>
      </w:pPr>
      <w:r>
        <w:rPr>
          <w:rFonts w:ascii="宋体" w:eastAsia="宋体" w:hAnsi="宋体"/>
          <w:szCs w:val="21"/>
        </w:rPr>
        <w:t>出现影响采购公正的违法、违规行为的</w:t>
      </w:r>
      <w:r>
        <w:rPr>
          <w:rFonts w:ascii="宋体" w:eastAsia="宋体" w:hAnsi="宋体" w:hint="eastAsia"/>
          <w:szCs w:val="21"/>
        </w:rPr>
        <w:t>；</w:t>
      </w:r>
    </w:p>
    <w:p w:rsidR="0088097D" w:rsidRDefault="0024452B" w:rsidP="007923D9">
      <w:pPr>
        <w:pStyle w:val="af"/>
        <w:numPr>
          <w:ilvl w:val="0"/>
          <w:numId w:val="10"/>
        </w:numPr>
        <w:spacing w:line="360" w:lineRule="auto"/>
        <w:ind w:leftChars="200" w:left="840" w:firstLineChars="0"/>
        <w:rPr>
          <w:rFonts w:ascii="宋体" w:eastAsia="宋体" w:hAnsi="宋体"/>
          <w:szCs w:val="21"/>
        </w:rPr>
      </w:pPr>
      <w:r>
        <w:rPr>
          <w:rFonts w:ascii="宋体" w:eastAsia="宋体" w:hAnsi="宋体"/>
          <w:szCs w:val="21"/>
        </w:rPr>
        <w:t>因重大变故，采购任务取消的</w:t>
      </w:r>
      <w:r>
        <w:rPr>
          <w:rFonts w:ascii="宋体" w:eastAsia="宋体" w:hAnsi="宋体" w:hint="eastAsia"/>
          <w:szCs w:val="21"/>
        </w:rPr>
        <w:t>；</w:t>
      </w:r>
    </w:p>
    <w:p w:rsidR="0088097D" w:rsidRDefault="0024452B">
      <w:pPr>
        <w:pStyle w:val="af"/>
        <w:numPr>
          <w:ilvl w:val="0"/>
          <w:numId w:val="3"/>
        </w:numPr>
        <w:spacing w:line="360" w:lineRule="auto"/>
        <w:ind w:firstLineChars="0"/>
        <w:rPr>
          <w:rFonts w:ascii="宋体" w:eastAsia="宋体" w:hAnsi="宋体"/>
          <w:b/>
          <w:szCs w:val="21"/>
        </w:rPr>
      </w:pPr>
      <w:r>
        <w:rPr>
          <w:rFonts w:ascii="宋体" w:eastAsia="宋体" w:hAnsi="宋体" w:hint="eastAsia"/>
          <w:b/>
          <w:szCs w:val="21"/>
        </w:rPr>
        <w:t>使用费</w:t>
      </w:r>
    </w:p>
    <w:p w:rsidR="0088097D" w:rsidRDefault="0024452B">
      <w:pPr>
        <w:pStyle w:val="af"/>
        <w:numPr>
          <w:ilvl w:val="0"/>
          <w:numId w:val="12"/>
        </w:numPr>
        <w:spacing w:line="360" w:lineRule="auto"/>
        <w:ind w:firstLineChars="0"/>
        <w:rPr>
          <w:rFonts w:ascii="宋体" w:eastAsia="宋体" w:hAnsi="宋体"/>
          <w:szCs w:val="21"/>
        </w:rPr>
      </w:pPr>
      <w:r>
        <w:rPr>
          <w:rFonts w:ascii="宋体" w:eastAsia="宋体" w:hAnsi="宋体" w:hint="eastAsia"/>
          <w:szCs w:val="21"/>
        </w:rPr>
        <w:t>成交</w:t>
      </w:r>
      <w:r>
        <w:rPr>
          <w:rFonts w:ascii="宋体" w:eastAsia="宋体" w:hAnsi="宋体" w:cs="宋体" w:hint="eastAsia"/>
          <w:szCs w:val="21"/>
        </w:rPr>
        <w:t>供应商</w:t>
      </w:r>
      <w:r>
        <w:rPr>
          <w:rFonts w:ascii="宋体" w:eastAsia="宋体" w:hAnsi="宋体" w:hint="eastAsia"/>
          <w:szCs w:val="21"/>
        </w:rPr>
        <w:t>须向平台服务商</w:t>
      </w:r>
      <w:proofErr w:type="gramStart"/>
      <w:r>
        <w:rPr>
          <w:rFonts w:ascii="宋体" w:eastAsia="宋体" w:hAnsi="宋体" w:hint="eastAsia"/>
          <w:szCs w:val="21"/>
        </w:rPr>
        <w:t>云采链线上</w:t>
      </w:r>
      <w:proofErr w:type="gramEnd"/>
      <w:r>
        <w:rPr>
          <w:rFonts w:ascii="宋体" w:eastAsia="宋体" w:hAnsi="宋体" w:hint="eastAsia"/>
          <w:szCs w:val="21"/>
        </w:rPr>
        <w:t>采购一体化平台缴纳平台使用费，金额为预算金额的1.5%</w:t>
      </w:r>
      <w:r>
        <w:rPr>
          <w:rFonts w:ascii="宋体" w:eastAsia="宋体" w:hAnsi="宋体" w:hint="eastAsia"/>
          <w:b/>
          <w:szCs w:val="21"/>
        </w:rPr>
        <w:t>（四舍五入取整数）</w:t>
      </w:r>
      <w:r>
        <w:rPr>
          <w:rFonts w:ascii="宋体" w:eastAsia="宋体" w:hAnsi="宋体" w:hint="eastAsia"/>
          <w:szCs w:val="21"/>
        </w:rPr>
        <w:t>。</w:t>
      </w:r>
    </w:p>
    <w:p w:rsidR="0088097D" w:rsidRDefault="0024452B">
      <w:pPr>
        <w:pStyle w:val="af"/>
        <w:numPr>
          <w:ilvl w:val="0"/>
          <w:numId w:val="12"/>
        </w:numPr>
        <w:spacing w:line="360" w:lineRule="auto"/>
        <w:ind w:firstLineChars="0"/>
        <w:rPr>
          <w:rFonts w:ascii="宋体" w:eastAsia="宋体" w:hAnsi="宋体"/>
          <w:szCs w:val="21"/>
        </w:rPr>
      </w:pPr>
      <w:r>
        <w:rPr>
          <w:rFonts w:ascii="宋体" w:eastAsia="宋体" w:hAnsi="宋体" w:hint="eastAsia"/>
          <w:szCs w:val="21"/>
        </w:rPr>
        <w:t>成交</w:t>
      </w:r>
      <w:proofErr w:type="gramStart"/>
      <w:r>
        <w:rPr>
          <w:rFonts w:ascii="宋体" w:eastAsia="宋体" w:hAnsi="宋体" w:cs="宋体" w:hint="eastAsia"/>
          <w:szCs w:val="21"/>
        </w:rPr>
        <w:t>供应商</w:t>
      </w:r>
      <w:r>
        <w:rPr>
          <w:rFonts w:ascii="宋体" w:eastAsia="宋体" w:hAnsi="宋体" w:hint="eastAsia"/>
          <w:szCs w:val="21"/>
        </w:rPr>
        <w:t>无正当</w:t>
      </w:r>
      <w:proofErr w:type="gramEnd"/>
      <w:r>
        <w:rPr>
          <w:rFonts w:ascii="宋体" w:eastAsia="宋体" w:hAnsi="宋体" w:hint="eastAsia"/>
          <w:szCs w:val="21"/>
        </w:rPr>
        <w:t>理由放弃成交资格的必须按竞价公告等相关规定缴纳相应的平台使用费；</w:t>
      </w:r>
    </w:p>
    <w:p w:rsidR="0088097D" w:rsidRDefault="0024452B">
      <w:pPr>
        <w:pStyle w:val="af"/>
        <w:numPr>
          <w:ilvl w:val="0"/>
          <w:numId w:val="12"/>
        </w:numPr>
        <w:spacing w:line="360" w:lineRule="auto"/>
        <w:ind w:firstLineChars="0"/>
        <w:rPr>
          <w:rFonts w:ascii="宋体" w:eastAsia="宋体" w:hAnsi="宋体"/>
          <w:szCs w:val="21"/>
        </w:rPr>
      </w:pPr>
      <w:r>
        <w:rPr>
          <w:rFonts w:ascii="宋体" w:eastAsia="宋体" w:hAnsi="宋体" w:hint="eastAsia"/>
          <w:szCs w:val="21"/>
        </w:rPr>
        <w:t>如确实因不可抗力放弃成交资格的，应在不可抗力发生后三个工作日内予以通知采购代理机构并提供相关的证明；如逾期，采购代理机构不予退还平台使用费；</w:t>
      </w:r>
    </w:p>
    <w:p w:rsidR="0088097D" w:rsidRDefault="0024452B">
      <w:pPr>
        <w:widowControl/>
        <w:spacing w:line="360" w:lineRule="auto"/>
        <w:jc w:val="left"/>
        <w:rPr>
          <w:rFonts w:ascii="宋体" w:eastAsia="宋体" w:hAnsi="宋体"/>
          <w:b/>
          <w:szCs w:val="21"/>
        </w:rPr>
      </w:pPr>
      <w:r>
        <w:rPr>
          <w:rFonts w:ascii="宋体" w:eastAsia="宋体" w:hAnsi="宋体" w:hint="eastAsia"/>
          <w:b/>
          <w:szCs w:val="21"/>
        </w:rPr>
        <w:t>五、联系方式</w:t>
      </w:r>
    </w:p>
    <w:p w:rsidR="0088097D" w:rsidRDefault="0024452B">
      <w:pPr>
        <w:pStyle w:val="af"/>
        <w:spacing w:line="360" w:lineRule="auto"/>
        <w:ind w:left="420" w:firstLineChars="0" w:firstLine="0"/>
        <w:rPr>
          <w:rFonts w:ascii="宋体" w:eastAsia="宋体" w:hAnsi="宋体" w:cstheme="minorEastAsia"/>
          <w:b/>
          <w:color w:val="000000" w:themeColor="text1"/>
        </w:rPr>
      </w:pPr>
      <w:r>
        <w:rPr>
          <w:rFonts w:ascii="宋体" w:eastAsia="宋体" w:hAnsi="宋体"/>
        </w:rPr>
        <w:t>1、采购人联系人及联系电话：</w:t>
      </w:r>
      <w:r>
        <w:rPr>
          <w:rFonts w:ascii="宋体" w:eastAsia="宋体" w:hAnsi="宋体"/>
        </w:rPr>
        <w:br/>
      </w:r>
      <w:r>
        <w:rPr>
          <w:rFonts w:ascii="宋体" w:eastAsia="宋体" w:hAnsi="宋体"/>
        </w:rPr>
        <w:lastRenderedPageBreak/>
        <w:t>广东省肇庆监狱招标采购办公室 0758—3173806。</w:t>
      </w:r>
      <w:r>
        <w:rPr>
          <w:rFonts w:ascii="宋体" w:eastAsia="宋体" w:hAnsi="宋体"/>
        </w:rPr>
        <w:br/>
        <w:t>2、监督部门及监督电话：</w:t>
      </w:r>
      <w:r>
        <w:rPr>
          <w:rFonts w:ascii="宋体" w:eastAsia="宋体" w:hAnsi="宋体"/>
        </w:rPr>
        <w:br/>
        <w:t>广东省肇庆监狱纪检与审计科</w:t>
      </w:r>
      <w:r>
        <w:rPr>
          <w:rFonts w:ascii="宋体" w:eastAsia="宋体" w:hAnsi="宋体" w:hint="eastAsia"/>
        </w:rPr>
        <w:t xml:space="preserve"> </w:t>
      </w:r>
      <w:r>
        <w:rPr>
          <w:rFonts w:ascii="宋体" w:eastAsia="宋体" w:hAnsi="宋体"/>
        </w:rPr>
        <w:t>0758—3173809。</w:t>
      </w:r>
    </w:p>
    <w:p w:rsidR="0088097D" w:rsidRDefault="0024452B">
      <w:pPr>
        <w:pStyle w:val="af"/>
        <w:widowControl/>
        <w:spacing w:line="360" w:lineRule="auto"/>
        <w:ind w:left="420" w:firstLineChars="0" w:firstLine="0"/>
        <w:jc w:val="left"/>
        <w:rPr>
          <w:rFonts w:ascii="宋体" w:eastAsia="宋体" w:hAnsi="宋体" w:cstheme="minorEastAsia"/>
          <w:color w:val="000000" w:themeColor="text1"/>
        </w:rPr>
      </w:pPr>
      <w:r>
        <w:rPr>
          <w:rFonts w:ascii="宋体" w:eastAsia="宋体" w:hAnsi="宋体" w:cstheme="minorEastAsia" w:hint="eastAsia"/>
          <w:color w:val="000000" w:themeColor="text1"/>
        </w:rPr>
        <w:t>3、</w:t>
      </w:r>
      <w:proofErr w:type="gramStart"/>
      <w:r>
        <w:rPr>
          <w:rFonts w:ascii="宋体" w:eastAsia="宋体" w:hAnsi="宋体" w:cstheme="minorEastAsia" w:hint="eastAsia"/>
          <w:color w:val="000000" w:themeColor="text1"/>
        </w:rPr>
        <w:t>扫码关注微信公众号</w:t>
      </w:r>
      <w:proofErr w:type="gramEnd"/>
      <w:r>
        <w:rPr>
          <w:rFonts w:ascii="宋体" w:eastAsia="宋体" w:hAnsi="宋体" w:cstheme="minorEastAsia" w:hint="eastAsia"/>
          <w:color w:val="000000" w:themeColor="text1"/>
        </w:rPr>
        <w:t>“</w:t>
      </w:r>
      <w:proofErr w:type="gramStart"/>
      <w:r>
        <w:rPr>
          <w:rFonts w:ascii="宋体" w:eastAsia="宋体" w:hAnsi="宋体" w:cstheme="minorEastAsia" w:hint="eastAsia"/>
          <w:color w:val="000000" w:themeColor="text1"/>
        </w:rPr>
        <w:t>云采</w:t>
      </w:r>
      <w:proofErr w:type="gramEnd"/>
      <w:r>
        <w:rPr>
          <w:rFonts w:ascii="宋体" w:eastAsia="宋体" w:hAnsi="宋体" w:cstheme="minorEastAsia" w:hint="eastAsia"/>
          <w:color w:val="000000" w:themeColor="text1"/>
        </w:rPr>
        <w:t>链互联服务平台”，即可在线咨询相关事项。</w:t>
      </w:r>
    </w:p>
    <w:p w:rsidR="0088097D" w:rsidRDefault="0024452B">
      <w:pPr>
        <w:pStyle w:val="af"/>
        <w:widowControl/>
        <w:spacing w:line="360" w:lineRule="auto"/>
        <w:ind w:left="420" w:firstLineChars="0" w:firstLine="0"/>
        <w:jc w:val="center"/>
        <w:rPr>
          <w:rFonts w:ascii="宋体" w:eastAsia="宋体" w:hAnsi="宋体"/>
          <w:b/>
        </w:rPr>
      </w:pPr>
      <w:r>
        <w:rPr>
          <w:rFonts w:ascii="宋体" w:eastAsia="宋体" w:hAnsi="宋体" w:hint="eastAsia"/>
          <w:noProof/>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rsidR="0088097D" w:rsidRDefault="0024452B">
      <w:pPr>
        <w:pStyle w:val="ab"/>
        <w:spacing w:before="0" w:after="0"/>
        <w:rPr>
          <w:rFonts w:ascii="宋体" w:hAnsi="宋体"/>
          <w:lang w:val="zh-CN"/>
        </w:rPr>
      </w:pPr>
      <w:r>
        <w:rPr>
          <w:rFonts w:ascii="宋体" w:hAnsi="宋体"/>
        </w:rPr>
        <w:br w:type="page"/>
      </w:r>
      <w:r>
        <w:rPr>
          <w:rFonts w:ascii="宋体" w:hAnsi="宋体" w:hint="eastAsia"/>
          <w:lang w:val="zh-CN"/>
        </w:rPr>
        <w:lastRenderedPageBreak/>
        <w:t>第二章采购需求书</w:t>
      </w:r>
    </w:p>
    <w:p w:rsidR="0088097D" w:rsidRDefault="0024452B">
      <w:pPr>
        <w:snapToGrid w:val="0"/>
        <w:spacing w:line="360" w:lineRule="auto"/>
        <w:ind w:left="517" w:hangingChars="245" w:hanging="517"/>
        <w:rPr>
          <w:rFonts w:ascii="宋体" w:eastAsia="宋体" w:hAnsi="宋体"/>
          <w:b/>
          <w:bCs/>
          <w:szCs w:val="21"/>
        </w:rPr>
      </w:pPr>
      <w:r>
        <w:rPr>
          <w:rFonts w:ascii="宋体" w:eastAsia="宋体" w:hAnsi="宋体" w:hint="eastAsia"/>
          <w:b/>
          <w:bCs/>
          <w:szCs w:val="21"/>
        </w:rPr>
        <w:t>说明：</w:t>
      </w:r>
    </w:p>
    <w:p w:rsidR="0088097D" w:rsidRDefault="0024452B">
      <w:pPr>
        <w:numPr>
          <w:ilvl w:val="0"/>
          <w:numId w:val="13"/>
        </w:numPr>
        <w:snapToGrid w:val="0"/>
        <w:spacing w:line="360" w:lineRule="auto"/>
        <w:rPr>
          <w:rFonts w:ascii="宋体" w:eastAsia="宋体" w:hAnsi="宋体"/>
          <w:b/>
          <w:bCs/>
          <w:szCs w:val="21"/>
        </w:rPr>
      </w:pPr>
      <w:r>
        <w:rPr>
          <w:rFonts w:ascii="宋体" w:eastAsia="宋体" w:hAnsi="宋体" w:hint="eastAsia"/>
          <w:b/>
          <w:bCs/>
          <w:szCs w:val="21"/>
        </w:rPr>
        <w:t xml:space="preserve">响应供应商须对本项目进行整体响应，任何只对其中一部分进行的响应都被视为无效响应。 </w:t>
      </w:r>
    </w:p>
    <w:p w:rsidR="0088097D" w:rsidRDefault="0024452B">
      <w:pPr>
        <w:pStyle w:val="a6"/>
        <w:numPr>
          <w:ilvl w:val="0"/>
          <w:numId w:val="14"/>
        </w:numPr>
        <w:tabs>
          <w:tab w:val="left" w:pos="540"/>
        </w:tabs>
        <w:adjustRightInd w:val="0"/>
        <w:snapToGrid w:val="0"/>
        <w:spacing w:line="360" w:lineRule="auto"/>
        <w:rPr>
          <w:rFonts w:hAnsi="宋体"/>
          <w:b/>
          <w:bCs/>
          <w:sz w:val="21"/>
        </w:rPr>
      </w:pPr>
      <w:r>
        <w:rPr>
          <w:rFonts w:hAnsi="宋体" w:hint="eastAsia"/>
          <w:b/>
          <w:bCs/>
          <w:sz w:val="21"/>
        </w:rPr>
        <w:t>项目一览表</w:t>
      </w:r>
    </w:p>
    <w:tbl>
      <w:tblPr>
        <w:tblW w:w="11002"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Look w:val="04A0" w:firstRow="1" w:lastRow="0" w:firstColumn="1" w:lastColumn="0" w:noHBand="0" w:noVBand="1"/>
      </w:tblPr>
      <w:tblGrid>
        <w:gridCol w:w="2766"/>
        <w:gridCol w:w="771"/>
        <w:gridCol w:w="4899"/>
        <w:gridCol w:w="2566"/>
      </w:tblGrid>
      <w:tr w:rsidR="0088097D">
        <w:trPr>
          <w:trHeight w:val="513"/>
          <w:jc w:val="center"/>
        </w:trPr>
        <w:tc>
          <w:tcPr>
            <w:tcW w:w="2766" w:type="dxa"/>
            <w:shd w:val="clear" w:color="auto" w:fill="EEECE1"/>
            <w:vAlign w:val="center"/>
          </w:tcPr>
          <w:p w:rsidR="0088097D" w:rsidRDefault="0024452B">
            <w:pPr>
              <w:spacing w:line="360" w:lineRule="auto"/>
              <w:jc w:val="center"/>
              <w:rPr>
                <w:rFonts w:ascii="宋体" w:eastAsia="宋体" w:hAnsi="宋体"/>
                <w:b/>
                <w:szCs w:val="21"/>
              </w:rPr>
            </w:pPr>
            <w:r>
              <w:rPr>
                <w:rFonts w:ascii="宋体" w:eastAsia="宋体" w:hAnsi="宋体" w:hint="eastAsia"/>
                <w:b/>
                <w:szCs w:val="21"/>
              </w:rPr>
              <w:t>采购内容</w:t>
            </w:r>
          </w:p>
        </w:tc>
        <w:tc>
          <w:tcPr>
            <w:tcW w:w="771" w:type="dxa"/>
            <w:shd w:val="clear" w:color="auto" w:fill="EEECE1"/>
            <w:vAlign w:val="center"/>
          </w:tcPr>
          <w:p w:rsidR="0088097D" w:rsidRDefault="0024452B">
            <w:pPr>
              <w:spacing w:line="360" w:lineRule="auto"/>
              <w:jc w:val="center"/>
              <w:rPr>
                <w:rFonts w:ascii="宋体" w:eastAsia="宋体" w:hAnsi="宋体"/>
                <w:b/>
                <w:szCs w:val="21"/>
              </w:rPr>
            </w:pPr>
            <w:r>
              <w:rPr>
                <w:rFonts w:ascii="宋体" w:eastAsia="宋体" w:hAnsi="宋体" w:hint="eastAsia"/>
                <w:b/>
                <w:szCs w:val="21"/>
              </w:rPr>
              <w:t>数量</w:t>
            </w:r>
          </w:p>
        </w:tc>
        <w:tc>
          <w:tcPr>
            <w:tcW w:w="4899" w:type="dxa"/>
            <w:shd w:val="clear" w:color="auto" w:fill="EEECE1"/>
            <w:vAlign w:val="center"/>
          </w:tcPr>
          <w:p w:rsidR="0088097D" w:rsidRDefault="0024452B">
            <w:pPr>
              <w:spacing w:line="360" w:lineRule="auto"/>
              <w:jc w:val="center"/>
              <w:rPr>
                <w:rFonts w:ascii="宋体" w:eastAsia="宋体" w:hAnsi="宋体"/>
                <w:b/>
                <w:szCs w:val="21"/>
              </w:rPr>
            </w:pPr>
            <w:r>
              <w:rPr>
                <w:rFonts w:ascii="宋体" w:eastAsia="宋体" w:hAnsi="宋体" w:hint="eastAsia"/>
                <w:b/>
                <w:szCs w:val="21"/>
              </w:rPr>
              <w:t>供货期</w:t>
            </w:r>
          </w:p>
        </w:tc>
        <w:tc>
          <w:tcPr>
            <w:tcW w:w="2566" w:type="dxa"/>
            <w:shd w:val="clear" w:color="auto" w:fill="EEECE1"/>
            <w:vAlign w:val="center"/>
          </w:tcPr>
          <w:p w:rsidR="0088097D" w:rsidRDefault="0024452B">
            <w:pPr>
              <w:spacing w:line="360" w:lineRule="auto"/>
              <w:jc w:val="center"/>
              <w:rPr>
                <w:rFonts w:ascii="宋体" w:eastAsia="宋体" w:hAnsi="宋体"/>
                <w:color w:val="000000" w:themeColor="text1"/>
                <w:szCs w:val="21"/>
              </w:rPr>
            </w:pPr>
            <w:r>
              <w:rPr>
                <w:rFonts w:ascii="宋体" w:eastAsia="宋体" w:hAnsi="宋体" w:hint="eastAsia"/>
                <w:b/>
                <w:color w:val="000000" w:themeColor="text1"/>
                <w:szCs w:val="21"/>
              </w:rPr>
              <w:t>采购预算</w:t>
            </w:r>
          </w:p>
        </w:tc>
      </w:tr>
      <w:tr w:rsidR="0088097D">
        <w:trPr>
          <w:trHeight w:val="673"/>
          <w:jc w:val="center"/>
        </w:trPr>
        <w:tc>
          <w:tcPr>
            <w:tcW w:w="2766" w:type="dxa"/>
            <w:vAlign w:val="center"/>
          </w:tcPr>
          <w:p w:rsidR="0088097D" w:rsidRDefault="0024452B">
            <w:pPr>
              <w:spacing w:line="360" w:lineRule="auto"/>
              <w:jc w:val="center"/>
              <w:rPr>
                <w:rFonts w:ascii="宋体" w:eastAsia="宋体" w:hAnsi="宋体"/>
                <w:szCs w:val="21"/>
              </w:rPr>
            </w:pPr>
            <w:r>
              <w:rPr>
                <w:rFonts w:ascii="宋体" w:eastAsia="宋体" w:hAnsi="宋体" w:hint="eastAsia"/>
                <w:szCs w:val="21"/>
              </w:rPr>
              <w:t>广东省肇庆监狱消防系统配件采购项目</w:t>
            </w:r>
          </w:p>
        </w:tc>
        <w:tc>
          <w:tcPr>
            <w:tcW w:w="771" w:type="dxa"/>
            <w:shd w:val="clear" w:color="auto" w:fill="auto"/>
            <w:vAlign w:val="center"/>
          </w:tcPr>
          <w:p w:rsidR="0088097D" w:rsidRDefault="0024452B">
            <w:pPr>
              <w:spacing w:line="360" w:lineRule="auto"/>
              <w:jc w:val="center"/>
              <w:rPr>
                <w:rFonts w:ascii="宋体" w:eastAsia="宋体" w:hAnsi="宋体"/>
                <w:bCs/>
                <w:szCs w:val="21"/>
              </w:rPr>
            </w:pPr>
            <w:r>
              <w:rPr>
                <w:rFonts w:ascii="宋体" w:eastAsia="宋体" w:hAnsi="宋体"/>
                <w:bCs/>
                <w:szCs w:val="21"/>
              </w:rPr>
              <w:t>1</w:t>
            </w:r>
            <w:r>
              <w:rPr>
                <w:rFonts w:ascii="宋体" w:eastAsia="宋体" w:hAnsi="宋体" w:hint="eastAsia"/>
                <w:bCs/>
                <w:szCs w:val="21"/>
              </w:rPr>
              <w:t>批</w:t>
            </w:r>
          </w:p>
        </w:tc>
        <w:tc>
          <w:tcPr>
            <w:tcW w:w="4899" w:type="dxa"/>
            <w:vAlign w:val="center"/>
          </w:tcPr>
          <w:p w:rsidR="0088097D" w:rsidRDefault="0024452B">
            <w:pPr>
              <w:pStyle w:val="af0"/>
              <w:spacing w:before="0" w:after="0" w:line="240" w:lineRule="auto"/>
              <w:rPr>
                <w:rFonts w:ascii="宋体" w:hAnsi="宋体" w:cs="宋体"/>
                <w:iCs/>
                <w:color w:val="000000"/>
                <w:kern w:val="24"/>
                <w:sz w:val="21"/>
                <w:szCs w:val="21"/>
              </w:rPr>
            </w:pPr>
            <w:r>
              <w:rPr>
                <w:rFonts w:ascii="宋体" w:hAnsi="宋体" w:cs="仿宋_GB2312" w:hint="eastAsia"/>
                <w:sz w:val="21"/>
                <w:szCs w:val="21"/>
              </w:rPr>
              <w:t>自合同生效之日起1年，项目具体终止时间以累计结算金额达到采购预算金额之日或合同期满日，以先到者为准</w:t>
            </w:r>
          </w:p>
        </w:tc>
        <w:tc>
          <w:tcPr>
            <w:tcW w:w="2566" w:type="dxa"/>
            <w:shd w:val="clear" w:color="auto" w:fill="auto"/>
            <w:vAlign w:val="center"/>
          </w:tcPr>
          <w:p w:rsidR="0088097D" w:rsidRDefault="0024452B">
            <w:pPr>
              <w:spacing w:line="360" w:lineRule="auto"/>
              <w:jc w:val="center"/>
              <w:rPr>
                <w:rFonts w:ascii="宋体" w:eastAsia="宋体" w:hAnsi="宋体" w:cs="仿宋_GB2312"/>
                <w:color w:val="000000" w:themeColor="text1"/>
                <w:szCs w:val="21"/>
              </w:rPr>
            </w:pPr>
            <w:r>
              <w:rPr>
                <w:rFonts w:ascii="宋体" w:eastAsia="宋体" w:hAnsi="宋体" w:cs="仿宋_GB2312" w:hint="eastAsia"/>
                <w:color w:val="000000" w:themeColor="text1"/>
                <w:szCs w:val="21"/>
              </w:rPr>
              <w:t>人民币</w:t>
            </w:r>
            <w:r>
              <w:rPr>
                <w:rFonts w:ascii="宋体" w:eastAsia="宋体" w:hAnsi="宋体"/>
                <w:color w:val="000000" w:themeColor="text1"/>
                <w:szCs w:val="21"/>
                <w:u w:val="single"/>
              </w:rPr>
              <w:t>91245.99</w:t>
            </w:r>
            <w:r>
              <w:rPr>
                <w:rFonts w:ascii="宋体" w:eastAsia="宋体" w:hAnsi="宋体" w:cs="仿宋_GB2312" w:hint="eastAsia"/>
                <w:color w:val="000000" w:themeColor="text1"/>
                <w:szCs w:val="21"/>
              </w:rPr>
              <w:t>元</w:t>
            </w:r>
          </w:p>
        </w:tc>
      </w:tr>
    </w:tbl>
    <w:p w:rsidR="0088097D" w:rsidRDefault="0024452B">
      <w:pPr>
        <w:pStyle w:val="a6"/>
        <w:numPr>
          <w:ilvl w:val="0"/>
          <w:numId w:val="14"/>
        </w:numPr>
        <w:tabs>
          <w:tab w:val="left" w:pos="540"/>
        </w:tabs>
        <w:adjustRightInd w:val="0"/>
        <w:snapToGrid w:val="0"/>
        <w:spacing w:line="360" w:lineRule="auto"/>
        <w:rPr>
          <w:rFonts w:hAnsi="宋体"/>
          <w:b/>
          <w:bCs/>
          <w:sz w:val="21"/>
        </w:rPr>
      </w:pPr>
      <w:r>
        <w:rPr>
          <w:rFonts w:hAnsi="宋体" w:hint="eastAsia"/>
          <w:b/>
          <w:bCs/>
          <w:sz w:val="21"/>
        </w:rPr>
        <w:t>采购内容</w:t>
      </w:r>
    </w:p>
    <w:tbl>
      <w:tblPr>
        <w:tblW w:w="0" w:type="auto"/>
        <w:tblInd w:w="-743" w:type="dxa"/>
        <w:tblLook w:val="04A0" w:firstRow="1" w:lastRow="0" w:firstColumn="1" w:lastColumn="0" w:noHBand="0" w:noVBand="1"/>
      </w:tblPr>
      <w:tblGrid>
        <w:gridCol w:w="709"/>
        <w:gridCol w:w="1805"/>
        <w:gridCol w:w="1581"/>
        <w:gridCol w:w="1844"/>
        <w:gridCol w:w="724"/>
        <w:gridCol w:w="851"/>
        <w:gridCol w:w="1701"/>
      </w:tblGrid>
      <w:tr w:rsidR="0088097D">
        <w:trPr>
          <w:trHeight w:val="560"/>
          <w:tblHeader/>
        </w:trPr>
        <w:tc>
          <w:tcPr>
            <w:tcW w:w="709" w:type="dxa"/>
            <w:tcBorders>
              <w:top w:val="single" w:sz="8" w:space="0" w:color="474747"/>
              <w:left w:val="single" w:sz="8" w:space="0" w:color="474747"/>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b/>
                <w:color w:val="000000"/>
                <w:szCs w:val="21"/>
              </w:rPr>
            </w:pPr>
            <w:r>
              <w:rPr>
                <w:rFonts w:ascii="宋体" w:eastAsia="宋体" w:hAnsi="宋体" w:cs="仿宋" w:hint="eastAsia"/>
                <w:b/>
                <w:color w:val="000000"/>
                <w:kern w:val="0"/>
                <w:szCs w:val="21"/>
                <w:lang w:bidi="ar"/>
              </w:rPr>
              <w:t>序号</w:t>
            </w:r>
          </w:p>
        </w:tc>
        <w:tc>
          <w:tcPr>
            <w:tcW w:w="1805" w:type="dxa"/>
            <w:tcBorders>
              <w:top w:val="single" w:sz="8" w:space="0" w:color="474747"/>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b/>
                <w:color w:val="000000"/>
                <w:szCs w:val="21"/>
              </w:rPr>
            </w:pPr>
            <w:r>
              <w:rPr>
                <w:rFonts w:ascii="宋体" w:eastAsia="宋体" w:hAnsi="宋体" w:cs="仿宋" w:hint="eastAsia"/>
                <w:b/>
                <w:color w:val="000000"/>
                <w:kern w:val="0"/>
                <w:szCs w:val="21"/>
                <w:lang w:bidi="ar"/>
              </w:rPr>
              <w:t>部位</w:t>
            </w:r>
          </w:p>
        </w:tc>
        <w:tc>
          <w:tcPr>
            <w:tcW w:w="0" w:type="auto"/>
            <w:tcBorders>
              <w:top w:val="single" w:sz="8" w:space="0" w:color="474747"/>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b/>
                <w:color w:val="000000"/>
                <w:szCs w:val="21"/>
              </w:rPr>
            </w:pPr>
            <w:r>
              <w:rPr>
                <w:rFonts w:ascii="宋体" w:eastAsia="宋体" w:hAnsi="宋体" w:cs="仿宋" w:hint="eastAsia"/>
                <w:b/>
                <w:color w:val="000000"/>
                <w:kern w:val="0"/>
                <w:szCs w:val="21"/>
                <w:lang w:bidi="ar"/>
              </w:rPr>
              <w:t>名称</w:t>
            </w:r>
          </w:p>
        </w:tc>
        <w:tc>
          <w:tcPr>
            <w:tcW w:w="0" w:type="auto"/>
            <w:tcBorders>
              <w:top w:val="single" w:sz="8" w:space="0" w:color="474747"/>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b/>
                <w:color w:val="000000"/>
                <w:szCs w:val="21"/>
              </w:rPr>
            </w:pPr>
            <w:r>
              <w:rPr>
                <w:rFonts w:ascii="宋体" w:eastAsia="宋体" w:hAnsi="宋体" w:cs="仿宋" w:hint="eastAsia"/>
                <w:b/>
                <w:color w:val="000000"/>
                <w:kern w:val="0"/>
                <w:szCs w:val="21"/>
                <w:lang w:bidi="ar"/>
              </w:rPr>
              <w:t>型号</w:t>
            </w:r>
          </w:p>
        </w:tc>
        <w:tc>
          <w:tcPr>
            <w:tcW w:w="724" w:type="dxa"/>
            <w:tcBorders>
              <w:top w:val="single" w:sz="8" w:space="0" w:color="474747"/>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b/>
                <w:color w:val="000000"/>
                <w:szCs w:val="21"/>
              </w:rPr>
            </w:pPr>
            <w:r>
              <w:rPr>
                <w:rFonts w:ascii="宋体" w:eastAsia="宋体" w:hAnsi="宋体" w:cs="仿宋" w:hint="eastAsia"/>
                <w:b/>
                <w:color w:val="000000"/>
                <w:kern w:val="0"/>
                <w:szCs w:val="21"/>
                <w:lang w:bidi="ar"/>
              </w:rPr>
              <w:t>单位</w:t>
            </w:r>
          </w:p>
        </w:tc>
        <w:tc>
          <w:tcPr>
            <w:tcW w:w="851" w:type="dxa"/>
            <w:tcBorders>
              <w:top w:val="single" w:sz="8" w:space="0" w:color="474747"/>
              <w:left w:val="single" w:sz="8" w:space="0" w:color="888E93"/>
              <w:bottom w:val="single" w:sz="8" w:space="0" w:color="888E93"/>
              <w:right w:val="single" w:sz="8" w:space="0" w:color="888E93"/>
            </w:tcBorders>
            <w:shd w:val="clear" w:color="auto" w:fill="auto"/>
            <w:vAlign w:val="center"/>
          </w:tcPr>
          <w:p w:rsidR="0088097D" w:rsidRDefault="00916EC6">
            <w:pPr>
              <w:widowControl/>
              <w:jc w:val="center"/>
              <w:textAlignment w:val="center"/>
              <w:rPr>
                <w:rFonts w:ascii="宋体" w:eastAsia="宋体" w:hAnsi="宋体" w:cs="仿宋"/>
                <w:b/>
                <w:color w:val="000000"/>
                <w:szCs w:val="21"/>
              </w:rPr>
            </w:pPr>
            <w:r w:rsidRPr="00916EC6">
              <w:rPr>
                <w:rFonts w:ascii="宋体" w:eastAsia="宋体" w:hAnsi="宋体" w:cs="仿宋" w:hint="eastAsia"/>
                <w:b/>
                <w:color w:val="000000"/>
                <w:kern w:val="0"/>
                <w:szCs w:val="21"/>
                <w:lang w:bidi="ar"/>
              </w:rPr>
              <w:t>最高采购数量</w:t>
            </w:r>
          </w:p>
        </w:tc>
        <w:tc>
          <w:tcPr>
            <w:tcW w:w="1701" w:type="dxa"/>
            <w:tcBorders>
              <w:top w:val="single" w:sz="8" w:space="0" w:color="474747"/>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b/>
                <w:color w:val="000000"/>
                <w:kern w:val="0"/>
                <w:szCs w:val="21"/>
                <w:lang w:bidi="ar"/>
              </w:rPr>
            </w:pPr>
            <w:r>
              <w:rPr>
                <w:rFonts w:ascii="宋体" w:eastAsia="宋体" w:hAnsi="宋体" w:cs="仿宋" w:hint="eastAsia"/>
                <w:b/>
                <w:color w:val="000000"/>
                <w:kern w:val="0"/>
                <w:szCs w:val="21"/>
                <w:lang w:bidi="ar"/>
              </w:rPr>
              <w:t>单价最高限价（元）</w:t>
            </w:r>
          </w:p>
        </w:tc>
      </w:tr>
      <w:tr w:rsidR="0088097D">
        <w:trPr>
          <w:trHeight w:val="560"/>
        </w:trPr>
        <w:tc>
          <w:tcPr>
            <w:tcW w:w="709" w:type="dxa"/>
            <w:tcBorders>
              <w:top w:val="single" w:sz="8" w:space="0" w:color="888E93"/>
              <w:left w:val="single" w:sz="8" w:space="0" w:color="474747"/>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1</w:t>
            </w:r>
          </w:p>
        </w:tc>
        <w:tc>
          <w:tcPr>
            <w:tcW w:w="1805" w:type="dxa"/>
            <w:vMerge w:val="restart"/>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11号主机</w:t>
            </w: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电池</w:t>
            </w: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12V/14Ah/20HR</w:t>
            </w:r>
          </w:p>
        </w:tc>
        <w:tc>
          <w:tcPr>
            <w:tcW w:w="724"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节</w:t>
            </w:r>
          </w:p>
        </w:tc>
        <w:tc>
          <w:tcPr>
            <w:tcW w:w="85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2</w:t>
            </w:r>
          </w:p>
        </w:tc>
        <w:tc>
          <w:tcPr>
            <w:tcW w:w="170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szCs w:val="21"/>
              </w:rPr>
            </w:pPr>
            <w:r>
              <w:rPr>
                <w:rFonts w:ascii="宋体" w:eastAsia="宋体" w:hAnsi="宋体" w:cs="仿宋" w:hint="eastAsia"/>
                <w:color w:val="000000"/>
                <w:kern w:val="0"/>
                <w:szCs w:val="21"/>
                <w:lang w:bidi="ar"/>
              </w:rPr>
              <w:t>358.09</w:t>
            </w:r>
          </w:p>
        </w:tc>
      </w:tr>
      <w:tr w:rsidR="0088097D">
        <w:trPr>
          <w:trHeight w:val="560"/>
        </w:trPr>
        <w:tc>
          <w:tcPr>
            <w:tcW w:w="709" w:type="dxa"/>
            <w:tcBorders>
              <w:top w:val="single" w:sz="8" w:space="0" w:color="888E93"/>
              <w:left w:val="single" w:sz="8" w:space="0" w:color="474747"/>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2</w:t>
            </w:r>
          </w:p>
        </w:tc>
        <w:tc>
          <w:tcPr>
            <w:tcW w:w="1805" w:type="dxa"/>
            <w:vMerge/>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88097D">
            <w:pPr>
              <w:jc w:val="center"/>
              <w:rPr>
                <w:rFonts w:ascii="宋体" w:eastAsia="宋体" w:hAnsi="宋体" w:cs="仿宋"/>
                <w:color w:val="000000"/>
                <w:szCs w:val="21"/>
              </w:rPr>
            </w:pP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电源箱电池</w:t>
            </w: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12V/7ah/20HR</w:t>
            </w:r>
          </w:p>
        </w:tc>
        <w:tc>
          <w:tcPr>
            <w:tcW w:w="724"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节</w:t>
            </w:r>
          </w:p>
        </w:tc>
        <w:tc>
          <w:tcPr>
            <w:tcW w:w="85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8</w:t>
            </w:r>
          </w:p>
        </w:tc>
        <w:tc>
          <w:tcPr>
            <w:tcW w:w="170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323.78</w:t>
            </w:r>
          </w:p>
        </w:tc>
      </w:tr>
      <w:tr w:rsidR="0088097D">
        <w:trPr>
          <w:trHeight w:val="560"/>
        </w:trPr>
        <w:tc>
          <w:tcPr>
            <w:tcW w:w="709" w:type="dxa"/>
            <w:tcBorders>
              <w:top w:val="single" w:sz="8" w:space="0" w:color="888E93"/>
              <w:left w:val="single" w:sz="8" w:space="0" w:color="474747"/>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3</w:t>
            </w:r>
          </w:p>
        </w:tc>
        <w:tc>
          <w:tcPr>
            <w:tcW w:w="1805" w:type="dxa"/>
            <w:vMerge w:val="restart"/>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12号主机</w:t>
            </w: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电池</w:t>
            </w: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12V/14Ah/20HR</w:t>
            </w:r>
          </w:p>
        </w:tc>
        <w:tc>
          <w:tcPr>
            <w:tcW w:w="724"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节</w:t>
            </w:r>
          </w:p>
        </w:tc>
        <w:tc>
          <w:tcPr>
            <w:tcW w:w="85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2</w:t>
            </w:r>
          </w:p>
        </w:tc>
        <w:tc>
          <w:tcPr>
            <w:tcW w:w="170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szCs w:val="21"/>
              </w:rPr>
            </w:pPr>
            <w:r>
              <w:rPr>
                <w:rFonts w:ascii="宋体" w:eastAsia="宋体" w:hAnsi="宋体" w:cs="仿宋" w:hint="eastAsia"/>
                <w:color w:val="000000"/>
                <w:kern w:val="0"/>
                <w:szCs w:val="21"/>
                <w:lang w:bidi="ar"/>
              </w:rPr>
              <w:t>358.09</w:t>
            </w:r>
          </w:p>
        </w:tc>
      </w:tr>
      <w:tr w:rsidR="0088097D">
        <w:trPr>
          <w:trHeight w:val="560"/>
        </w:trPr>
        <w:tc>
          <w:tcPr>
            <w:tcW w:w="709" w:type="dxa"/>
            <w:tcBorders>
              <w:top w:val="single" w:sz="8" w:space="0" w:color="888E93"/>
              <w:left w:val="single" w:sz="8" w:space="0" w:color="474747"/>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4</w:t>
            </w:r>
          </w:p>
        </w:tc>
        <w:tc>
          <w:tcPr>
            <w:tcW w:w="1805" w:type="dxa"/>
            <w:vMerge/>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88097D">
            <w:pPr>
              <w:jc w:val="center"/>
              <w:rPr>
                <w:rFonts w:ascii="宋体" w:eastAsia="宋体" w:hAnsi="宋体" w:cs="仿宋"/>
                <w:color w:val="000000"/>
                <w:szCs w:val="21"/>
              </w:rPr>
            </w:pP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电源箱电池</w:t>
            </w: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12V/7ah/20HR</w:t>
            </w:r>
          </w:p>
        </w:tc>
        <w:tc>
          <w:tcPr>
            <w:tcW w:w="724"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节</w:t>
            </w:r>
          </w:p>
        </w:tc>
        <w:tc>
          <w:tcPr>
            <w:tcW w:w="85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8</w:t>
            </w:r>
          </w:p>
        </w:tc>
        <w:tc>
          <w:tcPr>
            <w:tcW w:w="170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323.78</w:t>
            </w:r>
          </w:p>
        </w:tc>
      </w:tr>
      <w:tr w:rsidR="0088097D">
        <w:trPr>
          <w:trHeight w:val="560"/>
        </w:trPr>
        <w:tc>
          <w:tcPr>
            <w:tcW w:w="709" w:type="dxa"/>
            <w:tcBorders>
              <w:top w:val="single" w:sz="8" w:space="0" w:color="888E93"/>
              <w:left w:val="single" w:sz="8" w:space="0" w:color="474747"/>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5</w:t>
            </w:r>
          </w:p>
        </w:tc>
        <w:tc>
          <w:tcPr>
            <w:tcW w:w="1805" w:type="dxa"/>
            <w:vMerge/>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88097D">
            <w:pPr>
              <w:jc w:val="center"/>
              <w:rPr>
                <w:rFonts w:ascii="宋体" w:eastAsia="宋体" w:hAnsi="宋体" w:cs="仿宋"/>
                <w:color w:val="000000"/>
                <w:szCs w:val="21"/>
              </w:rPr>
            </w:pP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回路板断路</w:t>
            </w: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ZB-9100-H</w:t>
            </w:r>
          </w:p>
        </w:tc>
        <w:tc>
          <w:tcPr>
            <w:tcW w:w="724"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块</w:t>
            </w:r>
          </w:p>
        </w:tc>
        <w:tc>
          <w:tcPr>
            <w:tcW w:w="85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1</w:t>
            </w:r>
          </w:p>
        </w:tc>
        <w:tc>
          <w:tcPr>
            <w:tcW w:w="170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3378.18</w:t>
            </w:r>
          </w:p>
        </w:tc>
      </w:tr>
      <w:tr w:rsidR="0088097D">
        <w:trPr>
          <w:trHeight w:val="560"/>
        </w:trPr>
        <w:tc>
          <w:tcPr>
            <w:tcW w:w="709" w:type="dxa"/>
            <w:tcBorders>
              <w:top w:val="single" w:sz="8" w:space="0" w:color="888E93"/>
              <w:left w:val="single" w:sz="8" w:space="0" w:color="474747"/>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6</w:t>
            </w:r>
          </w:p>
        </w:tc>
        <w:tc>
          <w:tcPr>
            <w:tcW w:w="1805" w:type="dxa"/>
            <w:vMerge w:val="restart"/>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13号主机</w:t>
            </w: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电池</w:t>
            </w: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12V/14Ah/20HR</w:t>
            </w:r>
          </w:p>
        </w:tc>
        <w:tc>
          <w:tcPr>
            <w:tcW w:w="724"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节</w:t>
            </w:r>
          </w:p>
        </w:tc>
        <w:tc>
          <w:tcPr>
            <w:tcW w:w="85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2</w:t>
            </w:r>
          </w:p>
        </w:tc>
        <w:tc>
          <w:tcPr>
            <w:tcW w:w="170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szCs w:val="21"/>
              </w:rPr>
            </w:pPr>
            <w:r>
              <w:rPr>
                <w:rFonts w:ascii="宋体" w:eastAsia="宋体" w:hAnsi="宋体" w:cs="仿宋" w:hint="eastAsia"/>
                <w:color w:val="000000"/>
                <w:kern w:val="0"/>
                <w:szCs w:val="21"/>
                <w:lang w:bidi="ar"/>
              </w:rPr>
              <w:t>358.09</w:t>
            </w:r>
          </w:p>
        </w:tc>
      </w:tr>
      <w:tr w:rsidR="0088097D">
        <w:trPr>
          <w:trHeight w:val="560"/>
        </w:trPr>
        <w:tc>
          <w:tcPr>
            <w:tcW w:w="709" w:type="dxa"/>
            <w:tcBorders>
              <w:top w:val="single" w:sz="8" w:space="0" w:color="888E93"/>
              <w:left w:val="single" w:sz="8" w:space="0" w:color="474747"/>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7</w:t>
            </w:r>
          </w:p>
        </w:tc>
        <w:tc>
          <w:tcPr>
            <w:tcW w:w="1805" w:type="dxa"/>
            <w:vMerge/>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88097D">
            <w:pPr>
              <w:jc w:val="center"/>
              <w:rPr>
                <w:rFonts w:ascii="宋体" w:eastAsia="宋体" w:hAnsi="宋体" w:cs="仿宋"/>
                <w:color w:val="000000"/>
                <w:szCs w:val="21"/>
              </w:rPr>
            </w:pP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电源箱电池</w:t>
            </w: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12V/7ah/20HR</w:t>
            </w:r>
          </w:p>
        </w:tc>
        <w:tc>
          <w:tcPr>
            <w:tcW w:w="724"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节</w:t>
            </w:r>
          </w:p>
        </w:tc>
        <w:tc>
          <w:tcPr>
            <w:tcW w:w="85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8</w:t>
            </w:r>
          </w:p>
        </w:tc>
        <w:tc>
          <w:tcPr>
            <w:tcW w:w="170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323.78</w:t>
            </w:r>
          </w:p>
        </w:tc>
      </w:tr>
      <w:tr w:rsidR="0088097D">
        <w:trPr>
          <w:trHeight w:val="560"/>
        </w:trPr>
        <w:tc>
          <w:tcPr>
            <w:tcW w:w="709" w:type="dxa"/>
            <w:tcBorders>
              <w:top w:val="single" w:sz="8" w:space="0" w:color="888E93"/>
              <w:left w:val="single" w:sz="8" w:space="0" w:color="474747"/>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8</w:t>
            </w:r>
          </w:p>
        </w:tc>
        <w:tc>
          <w:tcPr>
            <w:tcW w:w="1805" w:type="dxa"/>
            <w:vMerge/>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88097D">
            <w:pPr>
              <w:jc w:val="center"/>
              <w:rPr>
                <w:rFonts w:ascii="宋体" w:eastAsia="宋体" w:hAnsi="宋体" w:cs="仿宋"/>
                <w:color w:val="000000"/>
                <w:szCs w:val="21"/>
              </w:rPr>
            </w:pP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回路板断路</w:t>
            </w: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ZB-9100-H</w:t>
            </w:r>
          </w:p>
        </w:tc>
        <w:tc>
          <w:tcPr>
            <w:tcW w:w="724"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块</w:t>
            </w:r>
          </w:p>
        </w:tc>
        <w:tc>
          <w:tcPr>
            <w:tcW w:w="85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3</w:t>
            </w:r>
          </w:p>
        </w:tc>
        <w:tc>
          <w:tcPr>
            <w:tcW w:w="170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3378.18</w:t>
            </w:r>
          </w:p>
        </w:tc>
      </w:tr>
      <w:tr w:rsidR="0088097D">
        <w:trPr>
          <w:trHeight w:val="560"/>
        </w:trPr>
        <w:tc>
          <w:tcPr>
            <w:tcW w:w="709" w:type="dxa"/>
            <w:tcBorders>
              <w:top w:val="single" w:sz="8" w:space="0" w:color="888E93"/>
              <w:left w:val="single" w:sz="8" w:space="0" w:color="474747"/>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9</w:t>
            </w:r>
          </w:p>
        </w:tc>
        <w:tc>
          <w:tcPr>
            <w:tcW w:w="1805" w:type="dxa"/>
            <w:vMerge/>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88097D">
            <w:pPr>
              <w:jc w:val="center"/>
              <w:rPr>
                <w:rFonts w:ascii="宋体" w:eastAsia="宋体" w:hAnsi="宋体" w:cs="仿宋"/>
                <w:color w:val="000000"/>
                <w:szCs w:val="21"/>
              </w:rPr>
            </w:pP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proofErr w:type="gramStart"/>
            <w:r>
              <w:rPr>
                <w:rFonts w:ascii="宋体" w:eastAsia="宋体" w:hAnsi="宋体" w:cs="仿宋" w:hint="eastAsia"/>
                <w:color w:val="000000"/>
                <w:kern w:val="0"/>
                <w:szCs w:val="21"/>
                <w:lang w:bidi="ar"/>
              </w:rPr>
              <w:t>显示盘</w:t>
            </w:r>
            <w:proofErr w:type="gramEnd"/>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JB-FSD-982</w:t>
            </w:r>
          </w:p>
        </w:tc>
        <w:tc>
          <w:tcPr>
            <w:tcW w:w="724"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台</w:t>
            </w:r>
          </w:p>
        </w:tc>
        <w:tc>
          <w:tcPr>
            <w:tcW w:w="85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1</w:t>
            </w:r>
          </w:p>
        </w:tc>
        <w:tc>
          <w:tcPr>
            <w:tcW w:w="170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608.07</w:t>
            </w:r>
          </w:p>
        </w:tc>
      </w:tr>
      <w:tr w:rsidR="0088097D">
        <w:trPr>
          <w:trHeight w:val="560"/>
        </w:trPr>
        <w:tc>
          <w:tcPr>
            <w:tcW w:w="709" w:type="dxa"/>
            <w:tcBorders>
              <w:top w:val="single" w:sz="8" w:space="0" w:color="888E93"/>
              <w:left w:val="single" w:sz="8" w:space="0" w:color="474747"/>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10</w:t>
            </w:r>
          </w:p>
        </w:tc>
        <w:tc>
          <w:tcPr>
            <w:tcW w:w="1805" w:type="dxa"/>
            <w:vMerge/>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88097D">
            <w:pPr>
              <w:jc w:val="center"/>
              <w:rPr>
                <w:rFonts w:ascii="宋体" w:eastAsia="宋体" w:hAnsi="宋体" w:cs="仿宋"/>
                <w:color w:val="000000"/>
                <w:szCs w:val="21"/>
              </w:rPr>
            </w:pP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消防电话分机</w:t>
            </w: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DH9272</w:t>
            </w:r>
          </w:p>
        </w:tc>
        <w:tc>
          <w:tcPr>
            <w:tcW w:w="724"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部</w:t>
            </w:r>
          </w:p>
        </w:tc>
        <w:tc>
          <w:tcPr>
            <w:tcW w:w="85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1</w:t>
            </w:r>
          </w:p>
        </w:tc>
        <w:tc>
          <w:tcPr>
            <w:tcW w:w="170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168.91</w:t>
            </w:r>
          </w:p>
        </w:tc>
      </w:tr>
      <w:tr w:rsidR="0088097D">
        <w:trPr>
          <w:trHeight w:val="560"/>
        </w:trPr>
        <w:tc>
          <w:tcPr>
            <w:tcW w:w="709" w:type="dxa"/>
            <w:tcBorders>
              <w:top w:val="single" w:sz="8" w:space="0" w:color="888E93"/>
              <w:left w:val="single" w:sz="8" w:space="0" w:color="474747"/>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11</w:t>
            </w:r>
          </w:p>
        </w:tc>
        <w:tc>
          <w:tcPr>
            <w:tcW w:w="1805" w:type="dxa"/>
            <w:vMerge w:val="restart"/>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14号主机</w:t>
            </w: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电源箱电池</w:t>
            </w: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12V/5ah/20HR</w:t>
            </w:r>
          </w:p>
        </w:tc>
        <w:tc>
          <w:tcPr>
            <w:tcW w:w="724"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节</w:t>
            </w:r>
          </w:p>
        </w:tc>
        <w:tc>
          <w:tcPr>
            <w:tcW w:w="85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2</w:t>
            </w:r>
          </w:p>
        </w:tc>
        <w:tc>
          <w:tcPr>
            <w:tcW w:w="170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szCs w:val="21"/>
              </w:rPr>
            </w:pPr>
            <w:r>
              <w:rPr>
                <w:rFonts w:ascii="宋体" w:eastAsia="宋体" w:hAnsi="宋体" w:cs="仿宋" w:hint="eastAsia"/>
                <w:color w:val="000000"/>
                <w:kern w:val="0"/>
                <w:szCs w:val="21"/>
                <w:lang w:bidi="ar"/>
              </w:rPr>
              <w:t>276.40</w:t>
            </w:r>
          </w:p>
        </w:tc>
      </w:tr>
      <w:tr w:rsidR="0088097D">
        <w:trPr>
          <w:trHeight w:val="560"/>
        </w:trPr>
        <w:tc>
          <w:tcPr>
            <w:tcW w:w="709" w:type="dxa"/>
            <w:tcBorders>
              <w:top w:val="single" w:sz="8" w:space="0" w:color="888E93"/>
              <w:left w:val="single" w:sz="8" w:space="0" w:color="474747"/>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12</w:t>
            </w:r>
          </w:p>
        </w:tc>
        <w:tc>
          <w:tcPr>
            <w:tcW w:w="1805" w:type="dxa"/>
            <w:vMerge/>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88097D">
            <w:pPr>
              <w:jc w:val="center"/>
              <w:rPr>
                <w:rFonts w:ascii="宋体" w:eastAsia="宋体" w:hAnsi="宋体" w:cs="仿宋"/>
                <w:color w:val="000000"/>
                <w:szCs w:val="21"/>
              </w:rPr>
            </w:pP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主板故障</w:t>
            </w: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端子板</w:t>
            </w:r>
          </w:p>
        </w:tc>
        <w:tc>
          <w:tcPr>
            <w:tcW w:w="724"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块</w:t>
            </w:r>
          </w:p>
        </w:tc>
        <w:tc>
          <w:tcPr>
            <w:tcW w:w="85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1</w:t>
            </w:r>
          </w:p>
        </w:tc>
        <w:tc>
          <w:tcPr>
            <w:tcW w:w="170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4324.07</w:t>
            </w:r>
          </w:p>
        </w:tc>
      </w:tr>
      <w:tr w:rsidR="0088097D">
        <w:trPr>
          <w:trHeight w:val="560"/>
        </w:trPr>
        <w:tc>
          <w:tcPr>
            <w:tcW w:w="709" w:type="dxa"/>
            <w:tcBorders>
              <w:top w:val="single" w:sz="8" w:space="0" w:color="888E93"/>
              <w:left w:val="single" w:sz="8" w:space="0" w:color="474747"/>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13</w:t>
            </w:r>
          </w:p>
        </w:tc>
        <w:tc>
          <w:tcPr>
            <w:tcW w:w="1805" w:type="dxa"/>
            <w:vMerge/>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88097D">
            <w:pPr>
              <w:jc w:val="center"/>
              <w:rPr>
                <w:rFonts w:ascii="宋体" w:eastAsia="宋体" w:hAnsi="宋体" w:cs="仿宋"/>
                <w:color w:val="000000"/>
                <w:szCs w:val="21"/>
              </w:rPr>
            </w:pP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打印机故障</w:t>
            </w: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打印机</w:t>
            </w:r>
          </w:p>
        </w:tc>
        <w:tc>
          <w:tcPr>
            <w:tcW w:w="724"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台</w:t>
            </w:r>
          </w:p>
        </w:tc>
        <w:tc>
          <w:tcPr>
            <w:tcW w:w="85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1</w:t>
            </w:r>
          </w:p>
        </w:tc>
        <w:tc>
          <w:tcPr>
            <w:tcW w:w="170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1013.45</w:t>
            </w:r>
          </w:p>
        </w:tc>
      </w:tr>
      <w:tr w:rsidR="0088097D">
        <w:trPr>
          <w:trHeight w:val="560"/>
        </w:trPr>
        <w:tc>
          <w:tcPr>
            <w:tcW w:w="709" w:type="dxa"/>
            <w:tcBorders>
              <w:top w:val="single" w:sz="8" w:space="0" w:color="888E93"/>
              <w:left w:val="single" w:sz="8" w:space="0" w:color="474747"/>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14</w:t>
            </w:r>
          </w:p>
        </w:tc>
        <w:tc>
          <w:tcPr>
            <w:tcW w:w="1805" w:type="dxa"/>
            <w:vMerge/>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88097D">
            <w:pPr>
              <w:jc w:val="center"/>
              <w:rPr>
                <w:rFonts w:ascii="宋体" w:eastAsia="宋体" w:hAnsi="宋体" w:cs="仿宋"/>
                <w:color w:val="000000"/>
                <w:szCs w:val="21"/>
              </w:rPr>
            </w:pP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消防电话分机</w:t>
            </w: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DH9272</w:t>
            </w:r>
          </w:p>
        </w:tc>
        <w:tc>
          <w:tcPr>
            <w:tcW w:w="724"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部</w:t>
            </w:r>
          </w:p>
        </w:tc>
        <w:tc>
          <w:tcPr>
            <w:tcW w:w="85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1</w:t>
            </w:r>
          </w:p>
        </w:tc>
        <w:tc>
          <w:tcPr>
            <w:tcW w:w="170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168.91</w:t>
            </w:r>
          </w:p>
        </w:tc>
      </w:tr>
      <w:tr w:rsidR="0088097D">
        <w:trPr>
          <w:trHeight w:val="560"/>
        </w:trPr>
        <w:tc>
          <w:tcPr>
            <w:tcW w:w="709" w:type="dxa"/>
            <w:tcBorders>
              <w:top w:val="single" w:sz="8" w:space="0" w:color="888E93"/>
              <w:left w:val="single" w:sz="8" w:space="0" w:color="474747"/>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15</w:t>
            </w:r>
          </w:p>
        </w:tc>
        <w:tc>
          <w:tcPr>
            <w:tcW w:w="1805" w:type="dxa"/>
            <w:vMerge w:val="restart"/>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15号主机</w:t>
            </w: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电源箱电池</w:t>
            </w: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12V/5ah/20HR</w:t>
            </w:r>
          </w:p>
        </w:tc>
        <w:tc>
          <w:tcPr>
            <w:tcW w:w="724"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节</w:t>
            </w:r>
          </w:p>
        </w:tc>
        <w:tc>
          <w:tcPr>
            <w:tcW w:w="85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2</w:t>
            </w:r>
          </w:p>
        </w:tc>
        <w:tc>
          <w:tcPr>
            <w:tcW w:w="170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276.40</w:t>
            </w:r>
          </w:p>
        </w:tc>
      </w:tr>
      <w:tr w:rsidR="0088097D">
        <w:trPr>
          <w:trHeight w:val="560"/>
        </w:trPr>
        <w:tc>
          <w:tcPr>
            <w:tcW w:w="709" w:type="dxa"/>
            <w:tcBorders>
              <w:top w:val="single" w:sz="8" w:space="0" w:color="888E93"/>
              <w:left w:val="single" w:sz="8" w:space="0" w:color="474747"/>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lastRenderedPageBreak/>
              <w:t>16</w:t>
            </w:r>
          </w:p>
        </w:tc>
        <w:tc>
          <w:tcPr>
            <w:tcW w:w="1805" w:type="dxa"/>
            <w:vMerge/>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88097D">
            <w:pPr>
              <w:jc w:val="center"/>
              <w:rPr>
                <w:rFonts w:ascii="宋体" w:eastAsia="宋体" w:hAnsi="宋体" w:cs="仿宋"/>
                <w:color w:val="000000"/>
                <w:szCs w:val="21"/>
              </w:rPr>
            </w:pP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端子板故障</w:t>
            </w: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端子板</w:t>
            </w:r>
          </w:p>
        </w:tc>
        <w:tc>
          <w:tcPr>
            <w:tcW w:w="724"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块</w:t>
            </w:r>
          </w:p>
        </w:tc>
        <w:tc>
          <w:tcPr>
            <w:tcW w:w="85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1</w:t>
            </w:r>
          </w:p>
        </w:tc>
        <w:tc>
          <w:tcPr>
            <w:tcW w:w="170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4324.07</w:t>
            </w:r>
          </w:p>
        </w:tc>
      </w:tr>
      <w:tr w:rsidR="0088097D">
        <w:trPr>
          <w:trHeight w:val="560"/>
        </w:trPr>
        <w:tc>
          <w:tcPr>
            <w:tcW w:w="709" w:type="dxa"/>
            <w:tcBorders>
              <w:top w:val="single" w:sz="8" w:space="0" w:color="888E93"/>
              <w:left w:val="single" w:sz="8" w:space="0" w:color="474747"/>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17</w:t>
            </w:r>
          </w:p>
        </w:tc>
        <w:tc>
          <w:tcPr>
            <w:tcW w:w="1805" w:type="dxa"/>
            <w:vMerge/>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88097D">
            <w:pPr>
              <w:jc w:val="center"/>
              <w:rPr>
                <w:rFonts w:ascii="宋体" w:eastAsia="宋体" w:hAnsi="宋体" w:cs="仿宋"/>
                <w:color w:val="000000"/>
                <w:szCs w:val="21"/>
              </w:rPr>
            </w:pP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打印机故障</w:t>
            </w: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打印机</w:t>
            </w:r>
          </w:p>
        </w:tc>
        <w:tc>
          <w:tcPr>
            <w:tcW w:w="724"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台</w:t>
            </w:r>
          </w:p>
        </w:tc>
        <w:tc>
          <w:tcPr>
            <w:tcW w:w="85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1</w:t>
            </w:r>
          </w:p>
        </w:tc>
        <w:tc>
          <w:tcPr>
            <w:tcW w:w="170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1013.45</w:t>
            </w:r>
          </w:p>
        </w:tc>
      </w:tr>
      <w:tr w:rsidR="0088097D">
        <w:trPr>
          <w:trHeight w:val="560"/>
        </w:trPr>
        <w:tc>
          <w:tcPr>
            <w:tcW w:w="709" w:type="dxa"/>
            <w:tcBorders>
              <w:top w:val="single" w:sz="8" w:space="0" w:color="888E93"/>
              <w:left w:val="single" w:sz="8" w:space="0" w:color="474747"/>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18</w:t>
            </w:r>
          </w:p>
        </w:tc>
        <w:tc>
          <w:tcPr>
            <w:tcW w:w="1805" w:type="dxa"/>
            <w:vMerge/>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88097D">
            <w:pPr>
              <w:jc w:val="center"/>
              <w:rPr>
                <w:rFonts w:ascii="宋体" w:eastAsia="宋体" w:hAnsi="宋体" w:cs="仿宋"/>
                <w:color w:val="000000"/>
                <w:szCs w:val="21"/>
              </w:rPr>
            </w:pP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消防电话分机</w:t>
            </w: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DH9272</w:t>
            </w:r>
          </w:p>
        </w:tc>
        <w:tc>
          <w:tcPr>
            <w:tcW w:w="724"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部</w:t>
            </w:r>
          </w:p>
        </w:tc>
        <w:tc>
          <w:tcPr>
            <w:tcW w:w="85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1</w:t>
            </w:r>
          </w:p>
        </w:tc>
        <w:tc>
          <w:tcPr>
            <w:tcW w:w="170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168.91</w:t>
            </w:r>
          </w:p>
        </w:tc>
      </w:tr>
      <w:tr w:rsidR="0088097D">
        <w:trPr>
          <w:trHeight w:val="560"/>
        </w:trPr>
        <w:tc>
          <w:tcPr>
            <w:tcW w:w="709" w:type="dxa"/>
            <w:tcBorders>
              <w:top w:val="single" w:sz="8" w:space="0" w:color="888E93"/>
              <w:left w:val="single" w:sz="8" w:space="0" w:color="474747"/>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19</w:t>
            </w:r>
          </w:p>
        </w:tc>
        <w:tc>
          <w:tcPr>
            <w:tcW w:w="1805" w:type="dxa"/>
            <w:vMerge w:val="restart"/>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16号主机</w:t>
            </w: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主机屏幕花屏</w:t>
            </w: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屏幕</w:t>
            </w:r>
          </w:p>
        </w:tc>
        <w:tc>
          <w:tcPr>
            <w:tcW w:w="724"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块</w:t>
            </w:r>
          </w:p>
        </w:tc>
        <w:tc>
          <w:tcPr>
            <w:tcW w:w="85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1</w:t>
            </w:r>
          </w:p>
        </w:tc>
        <w:tc>
          <w:tcPr>
            <w:tcW w:w="170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2499.86</w:t>
            </w:r>
          </w:p>
        </w:tc>
      </w:tr>
      <w:tr w:rsidR="0088097D">
        <w:trPr>
          <w:trHeight w:val="560"/>
        </w:trPr>
        <w:tc>
          <w:tcPr>
            <w:tcW w:w="709" w:type="dxa"/>
            <w:tcBorders>
              <w:top w:val="single" w:sz="8" w:space="0" w:color="888E93"/>
              <w:left w:val="single" w:sz="8" w:space="0" w:color="474747"/>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20</w:t>
            </w:r>
          </w:p>
        </w:tc>
        <w:tc>
          <w:tcPr>
            <w:tcW w:w="1805" w:type="dxa"/>
            <w:vMerge/>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88097D">
            <w:pPr>
              <w:jc w:val="center"/>
              <w:rPr>
                <w:rFonts w:ascii="宋体" w:eastAsia="宋体" w:hAnsi="宋体" w:cs="仿宋"/>
                <w:color w:val="000000"/>
                <w:szCs w:val="21"/>
              </w:rPr>
            </w:pP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打印机故障</w:t>
            </w: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打印机</w:t>
            </w:r>
          </w:p>
        </w:tc>
        <w:tc>
          <w:tcPr>
            <w:tcW w:w="724"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台</w:t>
            </w:r>
          </w:p>
        </w:tc>
        <w:tc>
          <w:tcPr>
            <w:tcW w:w="85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1</w:t>
            </w:r>
          </w:p>
        </w:tc>
        <w:tc>
          <w:tcPr>
            <w:tcW w:w="170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1013.45</w:t>
            </w:r>
          </w:p>
        </w:tc>
      </w:tr>
      <w:tr w:rsidR="0088097D">
        <w:trPr>
          <w:trHeight w:val="560"/>
        </w:trPr>
        <w:tc>
          <w:tcPr>
            <w:tcW w:w="709" w:type="dxa"/>
            <w:tcBorders>
              <w:top w:val="single" w:sz="8" w:space="0" w:color="888E93"/>
              <w:left w:val="single" w:sz="8" w:space="0" w:color="474747"/>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21</w:t>
            </w:r>
          </w:p>
        </w:tc>
        <w:tc>
          <w:tcPr>
            <w:tcW w:w="1805" w:type="dxa"/>
            <w:vMerge/>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88097D">
            <w:pPr>
              <w:jc w:val="center"/>
              <w:rPr>
                <w:rFonts w:ascii="宋体" w:eastAsia="宋体" w:hAnsi="宋体" w:cs="仿宋"/>
                <w:color w:val="000000"/>
                <w:szCs w:val="21"/>
              </w:rPr>
            </w:pP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多线单元</w:t>
            </w: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DX900-05A</w:t>
            </w:r>
          </w:p>
        </w:tc>
        <w:tc>
          <w:tcPr>
            <w:tcW w:w="724"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单元</w:t>
            </w:r>
          </w:p>
        </w:tc>
        <w:tc>
          <w:tcPr>
            <w:tcW w:w="85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1</w:t>
            </w:r>
          </w:p>
        </w:tc>
        <w:tc>
          <w:tcPr>
            <w:tcW w:w="170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918.87</w:t>
            </w:r>
          </w:p>
        </w:tc>
      </w:tr>
      <w:tr w:rsidR="0088097D">
        <w:trPr>
          <w:trHeight w:val="560"/>
        </w:trPr>
        <w:tc>
          <w:tcPr>
            <w:tcW w:w="709" w:type="dxa"/>
            <w:tcBorders>
              <w:top w:val="single" w:sz="8" w:space="0" w:color="888E93"/>
              <w:left w:val="single" w:sz="8" w:space="0" w:color="474747"/>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22</w:t>
            </w:r>
          </w:p>
        </w:tc>
        <w:tc>
          <w:tcPr>
            <w:tcW w:w="1805" w:type="dxa"/>
            <w:vMerge w:val="restart"/>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17号主机</w:t>
            </w: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消防电话分机</w:t>
            </w: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DH9272</w:t>
            </w:r>
          </w:p>
        </w:tc>
        <w:tc>
          <w:tcPr>
            <w:tcW w:w="724"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部</w:t>
            </w:r>
          </w:p>
        </w:tc>
        <w:tc>
          <w:tcPr>
            <w:tcW w:w="85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1</w:t>
            </w:r>
          </w:p>
        </w:tc>
        <w:tc>
          <w:tcPr>
            <w:tcW w:w="170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168.91</w:t>
            </w:r>
          </w:p>
        </w:tc>
      </w:tr>
      <w:tr w:rsidR="0088097D">
        <w:trPr>
          <w:trHeight w:val="560"/>
        </w:trPr>
        <w:tc>
          <w:tcPr>
            <w:tcW w:w="709" w:type="dxa"/>
            <w:tcBorders>
              <w:top w:val="single" w:sz="8" w:space="0" w:color="888E93"/>
              <w:left w:val="single" w:sz="8" w:space="0" w:color="474747"/>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23</w:t>
            </w:r>
          </w:p>
        </w:tc>
        <w:tc>
          <w:tcPr>
            <w:tcW w:w="1805" w:type="dxa"/>
            <w:vMerge/>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88097D">
            <w:pPr>
              <w:jc w:val="center"/>
              <w:rPr>
                <w:rFonts w:ascii="宋体" w:eastAsia="宋体" w:hAnsi="宋体" w:cs="仿宋"/>
                <w:color w:val="000000"/>
                <w:szCs w:val="21"/>
              </w:rPr>
            </w:pP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电源箱电池</w:t>
            </w: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12V/5ah/20HR</w:t>
            </w:r>
          </w:p>
        </w:tc>
        <w:tc>
          <w:tcPr>
            <w:tcW w:w="724"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节</w:t>
            </w:r>
          </w:p>
        </w:tc>
        <w:tc>
          <w:tcPr>
            <w:tcW w:w="85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2</w:t>
            </w:r>
          </w:p>
        </w:tc>
        <w:tc>
          <w:tcPr>
            <w:tcW w:w="170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276.40</w:t>
            </w:r>
          </w:p>
        </w:tc>
      </w:tr>
      <w:tr w:rsidR="0088097D">
        <w:trPr>
          <w:trHeight w:val="560"/>
        </w:trPr>
        <w:tc>
          <w:tcPr>
            <w:tcW w:w="709" w:type="dxa"/>
            <w:tcBorders>
              <w:top w:val="single" w:sz="8" w:space="0" w:color="888E93"/>
              <w:left w:val="single" w:sz="8" w:space="0" w:color="474747"/>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24</w:t>
            </w:r>
          </w:p>
        </w:tc>
        <w:tc>
          <w:tcPr>
            <w:tcW w:w="1805" w:type="dxa"/>
            <w:vMerge/>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88097D">
            <w:pPr>
              <w:jc w:val="center"/>
              <w:rPr>
                <w:rFonts w:ascii="宋体" w:eastAsia="宋体" w:hAnsi="宋体" w:cs="仿宋"/>
                <w:color w:val="000000"/>
                <w:szCs w:val="21"/>
              </w:rPr>
            </w:pP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主板故障</w:t>
            </w: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主板</w:t>
            </w:r>
          </w:p>
        </w:tc>
        <w:tc>
          <w:tcPr>
            <w:tcW w:w="724"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块</w:t>
            </w:r>
          </w:p>
        </w:tc>
        <w:tc>
          <w:tcPr>
            <w:tcW w:w="85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1</w:t>
            </w:r>
          </w:p>
        </w:tc>
        <w:tc>
          <w:tcPr>
            <w:tcW w:w="170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4999.71</w:t>
            </w:r>
          </w:p>
        </w:tc>
      </w:tr>
      <w:tr w:rsidR="0088097D">
        <w:trPr>
          <w:trHeight w:val="560"/>
        </w:trPr>
        <w:tc>
          <w:tcPr>
            <w:tcW w:w="709" w:type="dxa"/>
            <w:tcBorders>
              <w:top w:val="single" w:sz="8" w:space="0" w:color="888E93"/>
              <w:left w:val="single" w:sz="8" w:space="0" w:color="474747"/>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25</w:t>
            </w:r>
          </w:p>
        </w:tc>
        <w:tc>
          <w:tcPr>
            <w:tcW w:w="1805" w:type="dxa"/>
            <w:vMerge w:val="restart"/>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18号主机</w:t>
            </w: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电源箱电池</w:t>
            </w: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12V/5ah/20HR</w:t>
            </w:r>
          </w:p>
        </w:tc>
        <w:tc>
          <w:tcPr>
            <w:tcW w:w="724"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节</w:t>
            </w:r>
          </w:p>
        </w:tc>
        <w:tc>
          <w:tcPr>
            <w:tcW w:w="85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2</w:t>
            </w:r>
          </w:p>
        </w:tc>
        <w:tc>
          <w:tcPr>
            <w:tcW w:w="170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276.40</w:t>
            </w:r>
          </w:p>
        </w:tc>
      </w:tr>
      <w:tr w:rsidR="0088097D">
        <w:trPr>
          <w:trHeight w:val="560"/>
        </w:trPr>
        <w:tc>
          <w:tcPr>
            <w:tcW w:w="709" w:type="dxa"/>
            <w:tcBorders>
              <w:top w:val="single" w:sz="8" w:space="0" w:color="888E93"/>
              <w:left w:val="single" w:sz="8" w:space="0" w:color="474747"/>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26</w:t>
            </w:r>
          </w:p>
        </w:tc>
        <w:tc>
          <w:tcPr>
            <w:tcW w:w="1805" w:type="dxa"/>
            <w:vMerge/>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88097D">
            <w:pPr>
              <w:jc w:val="center"/>
              <w:rPr>
                <w:rFonts w:ascii="宋体" w:eastAsia="宋体" w:hAnsi="宋体" w:cs="仿宋"/>
                <w:color w:val="000000"/>
                <w:szCs w:val="21"/>
              </w:rPr>
            </w:pP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端子板故障</w:t>
            </w: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端子板</w:t>
            </w:r>
          </w:p>
        </w:tc>
        <w:tc>
          <w:tcPr>
            <w:tcW w:w="724"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块</w:t>
            </w:r>
          </w:p>
        </w:tc>
        <w:tc>
          <w:tcPr>
            <w:tcW w:w="85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1</w:t>
            </w:r>
          </w:p>
        </w:tc>
        <w:tc>
          <w:tcPr>
            <w:tcW w:w="170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4324.07</w:t>
            </w:r>
          </w:p>
        </w:tc>
      </w:tr>
      <w:tr w:rsidR="0088097D">
        <w:trPr>
          <w:trHeight w:val="560"/>
        </w:trPr>
        <w:tc>
          <w:tcPr>
            <w:tcW w:w="709" w:type="dxa"/>
            <w:tcBorders>
              <w:top w:val="single" w:sz="8" w:space="0" w:color="888E93"/>
              <w:left w:val="single" w:sz="8" w:space="0" w:color="474747"/>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27</w:t>
            </w:r>
          </w:p>
        </w:tc>
        <w:tc>
          <w:tcPr>
            <w:tcW w:w="1805"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88097D">
            <w:pPr>
              <w:jc w:val="center"/>
              <w:rPr>
                <w:rFonts w:ascii="宋体" w:eastAsia="宋体" w:hAnsi="宋体" w:cs="仿宋"/>
                <w:color w:val="000000"/>
                <w:szCs w:val="21"/>
              </w:rPr>
            </w:pP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烟感</w:t>
            </w: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JTY-GD-930</w:t>
            </w:r>
          </w:p>
        </w:tc>
        <w:tc>
          <w:tcPr>
            <w:tcW w:w="724"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只</w:t>
            </w:r>
          </w:p>
        </w:tc>
        <w:tc>
          <w:tcPr>
            <w:tcW w:w="85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195</w:t>
            </w:r>
          </w:p>
        </w:tc>
        <w:tc>
          <w:tcPr>
            <w:tcW w:w="170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szCs w:val="21"/>
              </w:rPr>
            </w:pPr>
            <w:r>
              <w:rPr>
                <w:rFonts w:ascii="宋体" w:eastAsia="宋体" w:hAnsi="宋体" w:cs="仿宋" w:hint="eastAsia"/>
                <w:color w:val="000000"/>
                <w:kern w:val="0"/>
                <w:szCs w:val="21"/>
                <w:lang w:bidi="ar"/>
              </w:rPr>
              <w:t>43.24</w:t>
            </w:r>
          </w:p>
        </w:tc>
      </w:tr>
      <w:tr w:rsidR="0088097D">
        <w:trPr>
          <w:trHeight w:val="560"/>
        </w:trPr>
        <w:tc>
          <w:tcPr>
            <w:tcW w:w="709" w:type="dxa"/>
            <w:tcBorders>
              <w:top w:val="single" w:sz="8" w:space="0" w:color="888E93"/>
              <w:left w:val="single" w:sz="8" w:space="0" w:color="474747"/>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28</w:t>
            </w:r>
          </w:p>
        </w:tc>
        <w:tc>
          <w:tcPr>
            <w:tcW w:w="1805"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88097D">
            <w:pPr>
              <w:jc w:val="center"/>
              <w:rPr>
                <w:rFonts w:ascii="宋体" w:eastAsia="宋体" w:hAnsi="宋体" w:cs="仿宋"/>
                <w:color w:val="000000"/>
                <w:szCs w:val="21"/>
              </w:rPr>
            </w:pP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手报</w:t>
            </w: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J-SAP-M-962</w:t>
            </w:r>
          </w:p>
        </w:tc>
        <w:tc>
          <w:tcPr>
            <w:tcW w:w="724"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只</w:t>
            </w:r>
          </w:p>
        </w:tc>
        <w:tc>
          <w:tcPr>
            <w:tcW w:w="85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165</w:t>
            </w:r>
          </w:p>
        </w:tc>
        <w:tc>
          <w:tcPr>
            <w:tcW w:w="170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43.24</w:t>
            </w:r>
          </w:p>
        </w:tc>
      </w:tr>
      <w:tr w:rsidR="0088097D">
        <w:trPr>
          <w:trHeight w:val="560"/>
        </w:trPr>
        <w:tc>
          <w:tcPr>
            <w:tcW w:w="709" w:type="dxa"/>
            <w:tcBorders>
              <w:top w:val="single" w:sz="8" w:space="0" w:color="888E93"/>
              <w:left w:val="single" w:sz="8" w:space="0" w:color="474747"/>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29</w:t>
            </w:r>
          </w:p>
        </w:tc>
        <w:tc>
          <w:tcPr>
            <w:tcW w:w="1805"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88097D">
            <w:pPr>
              <w:jc w:val="center"/>
              <w:rPr>
                <w:rFonts w:ascii="宋体" w:eastAsia="宋体" w:hAnsi="宋体" w:cs="仿宋"/>
                <w:color w:val="000000"/>
                <w:szCs w:val="21"/>
              </w:rPr>
            </w:pP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消火栓按钮</w:t>
            </w: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J-SAP-M-963</w:t>
            </w:r>
          </w:p>
        </w:tc>
        <w:tc>
          <w:tcPr>
            <w:tcW w:w="724"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只</w:t>
            </w:r>
          </w:p>
        </w:tc>
        <w:tc>
          <w:tcPr>
            <w:tcW w:w="85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175</w:t>
            </w:r>
          </w:p>
        </w:tc>
        <w:tc>
          <w:tcPr>
            <w:tcW w:w="170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43.24</w:t>
            </w:r>
          </w:p>
        </w:tc>
      </w:tr>
      <w:tr w:rsidR="0088097D">
        <w:trPr>
          <w:trHeight w:val="560"/>
        </w:trPr>
        <w:tc>
          <w:tcPr>
            <w:tcW w:w="709" w:type="dxa"/>
            <w:tcBorders>
              <w:top w:val="single" w:sz="8" w:space="0" w:color="888E93"/>
              <w:left w:val="single" w:sz="8" w:space="0" w:color="474747"/>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30</w:t>
            </w:r>
          </w:p>
        </w:tc>
        <w:tc>
          <w:tcPr>
            <w:tcW w:w="1805"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88097D">
            <w:pPr>
              <w:jc w:val="center"/>
              <w:rPr>
                <w:rFonts w:ascii="宋体" w:eastAsia="宋体" w:hAnsi="宋体" w:cs="仿宋"/>
                <w:color w:val="000000"/>
                <w:szCs w:val="21"/>
              </w:rPr>
            </w:pP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输入/输出模块</w:t>
            </w: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KZJ-956</w:t>
            </w:r>
          </w:p>
        </w:tc>
        <w:tc>
          <w:tcPr>
            <w:tcW w:w="724"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只</w:t>
            </w:r>
          </w:p>
        </w:tc>
        <w:tc>
          <w:tcPr>
            <w:tcW w:w="85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45</w:t>
            </w:r>
          </w:p>
        </w:tc>
        <w:tc>
          <w:tcPr>
            <w:tcW w:w="170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64.86</w:t>
            </w:r>
          </w:p>
        </w:tc>
      </w:tr>
      <w:tr w:rsidR="0088097D">
        <w:trPr>
          <w:trHeight w:val="560"/>
        </w:trPr>
        <w:tc>
          <w:tcPr>
            <w:tcW w:w="709" w:type="dxa"/>
            <w:tcBorders>
              <w:top w:val="single" w:sz="8" w:space="0" w:color="888E93"/>
              <w:left w:val="single" w:sz="8" w:space="0" w:color="474747"/>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31</w:t>
            </w:r>
          </w:p>
        </w:tc>
        <w:tc>
          <w:tcPr>
            <w:tcW w:w="1805"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88097D">
            <w:pPr>
              <w:jc w:val="center"/>
              <w:rPr>
                <w:rFonts w:ascii="宋体" w:eastAsia="宋体" w:hAnsi="宋体" w:cs="仿宋"/>
                <w:color w:val="000000"/>
                <w:szCs w:val="21"/>
              </w:rPr>
            </w:pP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室内信号线</w:t>
            </w: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ZN-RVS-2*1.5㎡</w:t>
            </w:r>
          </w:p>
        </w:tc>
        <w:tc>
          <w:tcPr>
            <w:tcW w:w="724"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米</w:t>
            </w:r>
          </w:p>
        </w:tc>
        <w:tc>
          <w:tcPr>
            <w:tcW w:w="85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600</w:t>
            </w:r>
          </w:p>
        </w:tc>
        <w:tc>
          <w:tcPr>
            <w:tcW w:w="170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6.67</w:t>
            </w:r>
          </w:p>
        </w:tc>
      </w:tr>
      <w:tr w:rsidR="0088097D">
        <w:trPr>
          <w:trHeight w:val="560"/>
        </w:trPr>
        <w:tc>
          <w:tcPr>
            <w:tcW w:w="709" w:type="dxa"/>
            <w:tcBorders>
              <w:top w:val="single" w:sz="8" w:space="0" w:color="888E93"/>
              <w:left w:val="single" w:sz="8" w:space="0" w:color="474747"/>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32</w:t>
            </w:r>
          </w:p>
        </w:tc>
        <w:tc>
          <w:tcPr>
            <w:tcW w:w="1805"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88097D">
            <w:pPr>
              <w:jc w:val="center"/>
              <w:rPr>
                <w:rFonts w:ascii="宋体" w:eastAsia="宋体" w:hAnsi="宋体" w:cs="仿宋"/>
                <w:color w:val="000000"/>
                <w:szCs w:val="21"/>
              </w:rPr>
            </w:pP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室外信号线</w:t>
            </w: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ZN-RVVS-2*1.5㎡</w:t>
            </w:r>
          </w:p>
        </w:tc>
        <w:tc>
          <w:tcPr>
            <w:tcW w:w="724"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米</w:t>
            </w:r>
          </w:p>
        </w:tc>
        <w:tc>
          <w:tcPr>
            <w:tcW w:w="85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600</w:t>
            </w:r>
          </w:p>
        </w:tc>
        <w:tc>
          <w:tcPr>
            <w:tcW w:w="170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6.38</w:t>
            </w:r>
          </w:p>
        </w:tc>
      </w:tr>
      <w:tr w:rsidR="0088097D">
        <w:trPr>
          <w:trHeight w:val="560"/>
        </w:trPr>
        <w:tc>
          <w:tcPr>
            <w:tcW w:w="709" w:type="dxa"/>
            <w:tcBorders>
              <w:top w:val="single" w:sz="8" w:space="0" w:color="888E93"/>
              <w:left w:val="single" w:sz="8" w:space="0" w:color="474747"/>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33</w:t>
            </w:r>
          </w:p>
        </w:tc>
        <w:tc>
          <w:tcPr>
            <w:tcW w:w="1805"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88097D">
            <w:pPr>
              <w:jc w:val="center"/>
              <w:rPr>
                <w:rFonts w:ascii="宋体" w:eastAsia="宋体" w:hAnsi="宋体" w:cs="仿宋"/>
                <w:color w:val="000000"/>
                <w:szCs w:val="21"/>
              </w:rPr>
            </w:pP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室内电源线</w:t>
            </w: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NH-BV-2*1.5㎡</w:t>
            </w:r>
          </w:p>
        </w:tc>
        <w:tc>
          <w:tcPr>
            <w:tcW w:w="724"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米</w:t>
            </w:r>
          </w:p>
        </w:tc>
        <w:tc>
          <w:tcPr>
            <w:tcW w:w="85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600</w:t>
            </w:r>
          </w:p>
        </w:tc>
        <w:tc>
          <w:tcPr>
            <w:tcW w:w="170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szCs w:val="21"/>
              </w:rPr>
            </w:pPr>
            <w:r>
              <w:rPr>
                <w:rFonts w:ascii="宋体" w:eastAsia="宋体" w:hAnsi="宋体" w:cs="仿宋" w:hint="eastAsia"/>
                <w:color w:val="000000"/>
                <w:kern w:val="0"/>
                <w:szCs w:val="21"/>
                <w:lang w:bidi="ar"/>
              </w:rPr>
              <w:t>4.91</w:t>
            </w:r>
          </w:p>
        </w:tc>
      </w:tr>
      <w:tr w:rsidR="0088097D">
        <w:trPr>
          <w:trHeight w:val="560"/>
        </w:trPr>
        <w:tc>
          <w:tcPr>
            <w:tcW w:w="709" w:type="dxa"/>
            <w:tcBorders>
              <w:top w:val="single" w:sz="8" w:space="0" w:color="888E93"/>
              <w:left w:val="single" w:sz="8" w:space="0" w:color="474747"/>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34</w:t>
            </w:r>
          </w:p>
        </w:tc>
        <w:tc>
          <w:tcPr>
            <w:tcW w:w="1805"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88097D">
            <w:pPr>
              <w:jc w:val="center"/>
              <w:rPr>
                <w:rFonts w:ascii="宋体" w:eastAsia="宋体" w:hAnsi="宋体" w:cs="仿宋"/>
                <w:color w:val="000000"/>
                <w:szCs w:val="21"/>
              </w:rPr>
            </w:pP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室外电源线</w:t>
            </w:r>
          </w:p>
        </w:tc>
        <w:tc>
          <w:tcPr>
            <w:tcW w:w="0" w:type="auto"/>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NH-BV-2*2.5㎡</w:t>
            </w:r>
          </w:p>
        </w:tc>
        <w:tc>
          <w:tcPr>
            <w:tcW w:w="724"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米</w:t>
            </w:r>
          </w:p>
        </w:tc>
        <w:tc>
          <w:tcPr>
            <w:tcW w:w="85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600</w:t>
            </w:r>
          </w:p>
        </w:tc>
        <w:tc>
          <w:tcPr>
            <w:tcW w:w="1701" w:type="dxa"/>
            <w:tcBorders>
              <w:top w:val="single" w:sz="8" w:space="0" w:color="888E93"/>
              <w:left w:val="single" w:sz="8" w:space="0" w:color="888E93"/>
              <w:bottom w:val="single" w:sz="8" w:space="0" w:color="888E93"/>
              <w:right w:val="single" w:sz="8" w:space="0" w:color="888E93"/>
            </w:tcBorders>
            <w:shd w:val="clear" w:color="auto" w:fill="auto"/>
            <w:vAlign w:val="center"/>
          </w:tcPr>
          <w:p w:rsidR="0088097D" w:rsidRDefault="0024452B">
            <w:pPr>
              <w:widowControl/>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5.10</w:t>
            </w:r>
          </w:p>
        </w:tc>
      </w:tr>
    </w:tbl>
    <w:p w:rsidR="0088097D" w:rsidRDefault="0024452B">
      <w:pPr>
        <w:pStyle w:val="a6"/>
        <w:numPr>
          <w:ilvl w:val="0"/>
          <w:numId w:val="14"/>
        </w:numPr>
        <w:tabs>
          <w:tab w:val="left" w:pos="540"/>
        </w:tabs>
        <w:adjustRightInd w:val="0"/>
        <w:spacing w:line="360" w:lineRule="auto"/>
        <w:ind w:left="422" w:hangingChars="200" w:hanging="422"/>
        <w:rPr>
          <w:rFonts w:hAnsi="宋体"/>
          <w:b/>
          <w:bCs/>
          <w:sz w:val="21"/>
        </w:rPr>
      </w:pPr>
      <w:r>
        <w:rPr>
          <w:rFonts w:hAnsi="宋体" w:hint="eastAsia"/>
          <w:b/>
          <w:bCs/>
          <w:sz w:val="21"/>
        </w:rPr>
        <w:t>报价要求</w:t>
      </w:r>
    </w:p>
    <w:p w:rsidR="0088097D" w:rsidRDefault="0024452B">
      <w:pPr>
        <w:snapToGrid w:val="0"/>
        <w:spacing w:line="360" w:lineRule="auto"/>
        <w:ind w:firstLineChars="200" w:firstLine="420"/>
        <w:jc w:val="left"/>
        <w:rPr>
          <w:rFonts w:ascii="宋体" w:eastAsia="宋体" w:hAnsi="宋体" w:cs="仿宋"/>
          <w:szCs w:val="21"/>
        </w:rPr>
      </w:pPr>
      <w:r>
        <w:rPr>
          <w:rFonts w:ascii="宋体" w:eastAsia="宋体" w:hAnsi="宋体" w:cs="仿宋" w:hint="eastAsia"/>
          <w:szCs w:val="21"/>
        </w:rPr>
        <w:t>1.</w:t>
      </w:r>
      <w:r>
        <w:rPr>
          <w:rFonts w:ascii="宋体" w:eastAsia="宋体" w:hAnsi="宋体" w:cs="仿宋" w:hint="eastAsia"/>
          <w:szCs w:val="21"/>
          <w:lang w:val="zh-CN"/>
        </w:rPr>
        <w:t>本项目据实结算，供应商的报</w:t>
      </w:r>
      <w:r>
        <w:rPr>
          <w:rFonts w:ascii="宋体" w:eastAsia="宋体" w:hAnsi="宋体" w:cs="仿宋" w:hint="eastAsia"/>
          <w:szCs w:val="21"/>
        </w:rPr>
        <w:t>价</w:t>
      </w:r>
      <w:r>
        <w:rPr>
          <w:rFonts w:ascii="宋体" w:eastAsia="宋体" w:hAnsi="宋体" w:cs="仿宋" w:hint="eastAsia"/>
          <w:szCs w:val="21"/>
          <w:lang w:val="zh-CN"/>
        </w:rPr>
        <w:t>应包括货款、材料费、运费、装卸费、安装费、验收、税费、保险费、质保期服务及其他完成本项目所需的各项费用，项目实施后成交供应商不得另行收取其他任何费用</w:t>
      </w:r>
      <w:r>
        <w:rPr>
          <w:rFonts w:ascii="宋体" w:eastAsia="宋体" w:hAnsi="宋体" w:cs="仿宋" w:hint="eastAsia"/>
          <w:szCs w:val="21"/>
        </w:rPr>
        <w:t>。实际结算费用以</w:t>
      </w:r>
      <w:r>
        <w:rPr>
          <w:rFonts w:ascii="宋体" w:eastAsia="宋体" w:hAnsi="宋体" w:cs="仿宋" w:hint="eastAsia"/>
          <w:b/>
          <w:bCs/>
          <w:szCs w:val="21"/>
        </w:rPr>
        <w:t>最终供货数量为准</w:t>
      </w:r>
      <w:r>
        <w:rPr>
          <w:rFonts w:ascii="宋体" w:eastAsia="宋体" w:hAnsi="宋体" w:cs="仿宋" w:hint="eastAsia"/>
          <w:szCs w:val="21"/>
        </w:rPr>
        <w:t>。实际结算方式：结算价格＝各采购内容的单价最高限价×（1-成交下浮率）×实际采购数量；成交</w:t>
      </w:r>
      <w:proofErr w:type="gramStart"/>
      <w:r>
        <w:rPr>
          <w:rFonts w:ascii="宋体" w:eastAsia="宋体" w:hAnsi="宋体" w:cs="仿宋" w:hint="eastAsia"/>
          <w:szCs w:val="21"/>
        </w:rPr>
        <w:t>下浮率</w:t>
      </w:r>
      <w:proofErr w:type="gramEnd"/>
      <w:r>
        <w:rPr>
          <w:rFonts w:ascii="宋体" w:eastAsia="宋体" w:hAnsi="宋体" w:cs="仿宋" w:hint="eastAsia"/>
          <w:szCs w:val="21"/>
        </w:rPr>
        <w:t>适用于本项目所</w:t>
      </w:r>
      <w:r>
        <w:rPr>
          <w:rFonts w:ascii="宋体" w:eastAsia="宋体" w:hAnsi="宋体" w:cs="仿宋" w:hint="eastAsia"/>
          <w:szCs w:val="21"/>
        </w:rPr>
        <w:lastRenderedPageBreak/>
        <w:t>有采购内容。</w:t>
      </w:r>
    </w:p>
    <w:p w:rsidR="0088097D" w:rsidRDefault="0024452B">
      <w:pPr>
        <w:snapToGrid w:val="0"/>
        <w:spacing w:line="360" w:lineRule="auto"/>
        <w:ind w:firstLineChars="200" w:firstLine="420"/>
        <w:jc w:val="left"/>
        <w:rPr>
          <w:rFonts w:ascii="宋体" w:eastAsia="宋体" w:hAnsi="宋体" w:cs="仿宋"/>
          <w:szCs w:val="21"/>
        </w:rPr>
      </w:pPr>
      <w:r>
        <w:rPr>
          <w:rFonts w:ascii="宋体" w:eastAsia="宋体" w:hAnsi="宋体" w:cs="仿宋" w:hint="eastAsia"/>
          <w:szCs w:val="21"/>
        </w:rPr>
        <w:t>2.本项目合同货物单价为固定不变价。</w:t>
      </w:r>
    </w:p>
    <w:p w:rsidR="0088097D" w:rsidRDefault="0024452B">
      <w:pPr>
        <w:pStyle w:val="a6"/>
        <w:numPr>
          <w:ilvl w:val="0"/>
          <w:numId w:val="14"/>
        </w:numPr>
        <w:tabs>
          <w:tab w:val="left" w:pos="540"/>
        </w:tabs>
        <w:adjustRightInd w:val="0"/>
        <w:spacing w:line="360" w:lineRule="auto"/>
        <w:ind w:left="422" w:hangingChars="200" w:hanging="422"/>
        <w:rPr>
          <w:rFonts w:hAnsi="宋体"/>
          <w:b/>
          <w:bCs/>
          <w:sz w:val="21"/>
        </w:rPr>
      </w:pPr>
      <w:r>
        <w:rPr>
          <w:rFonts w:hAnsi="宋体" w:hint="eastAsia"/>
          <w:b/>
          <w:bCs/>
          <w:sz w:val="21"/>
        </w:rPr>
        <w:t>货物要求</w:t>
      </w:r>
    </w:p>
    <w:p w:rsidR="0088097D" w:rsidRDefault="0024452B">
      <w:pPr>
        <w:snapToGrid w:val="0"/>
        <w:spacing w:line="360" w:lineRule="auto"/>
        <w:ind w:firstLineChars="200" w:firstLine="420"/>
        <w:jc w:val="left"/>
        <w:rPr>
          <w:rFonts w:ascii="宋体" w:eastAsia="宋体" w:hAnsi="宋体" w:cs="仿宋"/>
          <w:szCs w:val="21"/>
        </w:rPr>
      </w:pPr>
      <w:r>
        <w:rPr>
          <w:rFonts w:ascii="宋体" w:eastAsia="宋体" w:hAnsi="宋体" w:cs="仿宋" w:hint="eastAsia"/>
          <w:szCs w:val="21"/>
        </w:rPr>
        <w:t>1.交货地点：</w:t>
      </w:r>
      <w:r>
        <w:rPr>
          <w:rFonts w:ascii="宋体" w:eastAsia="宋体" w:hAnsi="宋体" w:cs="仿宋" w:hint="eastAsia"/>
          <w:bCs/>
          <w:szCs w:val="21"/>
        </w:rPr>
        <w:t>广东省肇庆监狱</w:t>
      </w:r>
      <w:r>
        <w:rPr>
          <w:rFonts w:ascii="宋体" w:eastAsia="宋体" w:hAnsi="宋体" w:cs="仿宋" w:hint="eastAsia"/>
          <w:szCs w:val="21"/>
        </w:rPr>
        <w:t>。</w:t>
      </w:r>
    </w:p>
    <w:p w:rsidR="0088097D" w:rsidRDefault="0024452B">
      <w:pPr>
        <w:snapToGrid w:val="0"/>
        <w:spacing w:line="360" w:lineRule="auto"/>
        <w:ind w:firstLineChars="200" w:firstLine="420"/>
        <w:jc w:val="left"/>
        <w:rPr>
          <w:rFonts w:ascii="宋体" w:eastAsia="宋体" w:hAnsi="宋体" w:cs="仿宋"/>
          <w:szCs w:val="21"/>
        </w:rPr>
      </w:pPr>
      <w:r>
        <w:rPr>
          <w:rFonts w:ascii="宋体" w:eastAsia="宋体" w:hAnsi="宋体" w:cs="仿宋" w:hint="eastAsia"/>
          <w:szCs w:val="21"/>
        </w:rPr>
        <w:t>2.所供应的耗材必须正规渠道进货，产品质量达到国家标准；货物牌标识内容清晰、有出厂合格证。产品质量应符合中华人民共和国国家安全质量标准、环保标准、行业标准；凡属于《中华人民共和国实施强制性产品认证的产品目录》的产品，须在交货时提供该产品的《中国强制认证》（CCC认证）。实际采购中，采购人将按成交</w:t>
      </w:r>
      <w:proofErr w:type="gramStart"/>
      <w:r>
        <w:rPr>
          <w:rFonts w:ascii="宋体" w:eastAsia="宋体" w:hAnsi="宋体" w:cs="仿宋" w:hint="eastAsia"/>
          <w:szCs w:val="21"/>
        </w:rPr>
        <w:t>下浮率</w:t>
      </w:r>
      <w:proofErr w:type="gramEnd"/>
      <w:r>
        <w:rPr>
          <w:rFonts w:ascii="宋体" w:eastAsia="宋体" w:hAnsi="宋体" w:cs="仿宋" w:hint="eastAsia"/>
          <w:szCs w:val="21"/>
        </w:rPr>
        <w:t>的下浮后单价金额进行支付，成交供应商不得拒绝供货或提高单价，供货数量由采购人根据实际需要提出。</w:t>
      </w:r>
    </w:p>
    <w:p w:rsidR="0088097D" w:rsidRDefault="0024452B">
      <w:pPr>
        <w:snapToGrid w:val="0"/>
        <w:spacing w:line="360" w:lineRule="auto"/>
        <w:ind w:firstLineChars="200" w:firstLine="420"/>
        <w:jc w:val="left"/>
        <w:rPr>
          <w:rFonts w:ascii="宋体" w:eastAsia="宋体" w:hAnsi="宋体" w:cs="仿宋"/>
          <w:szCs w:val="21"/>
        </w:rPr>
      </w:pPr>
      <w:r>
        <w:rPr>
          <w:rFonts w:ascii="宋体" w:eastAsia="宋体" w:hAnsi="宋体" w:cs="仿宋" w:hint="eastAsia"/>
          <w:szCs w:val="21"/>
        </w:rPr>
        <w:t>3.成交供应商在实施过程中如果质量不符合国家有关规范和需求书的有关规定。如有不符合上述要求，采购人要求退货的，成交供应商必须无条件立即执行，并承担由此产生的各种费用，供货期不予顺延。</w:t>
      </w:r>
    </w:p>
    <w:p w:rsidR="0088097D" w:rsidRDefault="0024452B">
      <w:pPr>
        <w:snapToGrid w:val="0"/>
        <w:spacing w:line="360" w:lineRule="auto"/>
        <w:ind w:firstLineChars="200" w:firstLine="420"/>
        <w:jc w:val="left"/>
        <w:rPr>
          <w:rFonts w:ascii="宋体" w:eastAsia="宋体" w:hAnsi="宋体" w:cs="仿宋"/>
          <w:szCs w:val="21"/>
        </w:rPr>
      </w:pPr>
      <w:r>
        <w:rPr>
          <w:rFonts w:ascii="宋体" w:eastAsia="宋体" w:hAnsi="宋体" w:cs="仿宋" w:hint="eastAsia"/>
          <w:szCs w:val="21"/>
        </w:rPr>
        <w:t>4.货物为原制造商制造的全新产品，整机无污染，无侵权行为、表面无划损、无任何缺陷隐患，在中国境内可依常规安全合法使用。货物为原厂商未启封全新包装，具出厂合格证，序列号、包装箱号与出厂批号一致，并可追索查阅。</w:t>
      </w:r>
    </w:p>
    <w:p w:rsidR="0088097D" w:rsidRDefault="0024452B">
      <w:pPr>
        <w:snapToGrid w:val="0"/>
        <w:spacing w:line="360" w:lineRule="auto"/>
        <w:ind w:firstLineChars="200" w:firstLine="420"/>
        <w:jc w:val="left"/>
        <w:rPr>
          <w:rFonts w:ascii="宋体" w:eastAsia="宋体" w:hAnsi="宋体" w:cs="仿宋"/>
          <w:szCs w:val="21"/>
        </w:rPr>
      </w:pPr>
      <w:r>
        <w:rPr>
          <w:rFonts w:ascii="宋体" w:eastAsia="宋体" w:hAnsi="宋体" w:cs="仿宋" w:hint="eastAsia"/>
          <w:szCs w:val="21"/>
        </w:rPr>
        <w:t>5.采购人使用设备主机品牌为</w:t>
      </w:r>
      <w:r>
        <w:rPr>
          <w:rFonts w:ascii="宋体" w:eastAsia="宋体" w:hAnsi="宋体" w:cs="仿宋" w:hint="eastAsia"/>
          <w:b/>
          <w:bCs/>
          <w:szCs w:val="21"/>
        </w:rPr>
        <w:t>三江电子</w:t>
      </w:r>
      <w:r>
        <w:rPr>
          <w:rFonts w:ascii="宋体" w:eastAsia="宋体" w:hAnsi="宋体" w:cs="仿宋" w:hint="eastAsia"/>
          <w:szCs w:val="21"/>
        </w:rPr>
        <w:t>，成交供应商提供的配件需为同品牌专用零件或通用适配零件，如因供货零配件无法适配使用导致退换货，过程费用</w:t>
      </w:r>
      <w:proofErr w:type="gramStart"/>
      <w:r>
        <w:rPr>
          <w:rFonts w:ascii="宋体" w:eastAsia="宋体" w:hAnsi="宋体" w:cs="仿宋" w:hint="eastAsia"/>
          <w:szCs w:val="21"/>
        </w:rPr>
        <w:t>由成交</w:t>
      </w:r>
      <w:proofErr w:type="gramEnd"/>
      <w:r>
        <w:rPr>
          <w:rFonts w:ascii="宋体" w:eastAsia="宋体" w:hAnsi="宋体" w:cs="仿宋" w:hint="eastAsia"/>
          <w:szCs w:val="21"/>
        </w:rPr>
        <w:t>供应商承担。</w:t>
      </w:r>
    </w:p>
    <w:p w:rsidR="0088097D" w:rsidRDefault="0024452B">
      <w:pPr>
        <w:snapToGrid w:val="0"/>
        <w:spacing w:line="360" w:lineRule="auto"/>
        <w:ind w:firstLineChars="200" w:firstLine="420"/>
        <w:jc w:val="left"/>
        <w:rPr>
          <w:rFonts w:ascii="宋体" w:eastAsia="宋体" w:hAnsi="宋体" w:cs="仿宋"/>
          <w:szCs w:val="21"/>
          <w:highlight w:val="yellow"/>
        </w:rPr>
      </w:pPr>
      <w:r>
        <w:rPr>
          <w:rFonts w:ascii="宋体" w:eastAsia="宋体" w:hAnsi="宋体" w:cs="仿宋" w:hint="eastAsia"/>
          <w:szCs w:val="21"/>
        </w:rPr>
        <w:t>6.采购人分批次将采购清单发送</w:t>
      </w:r>
      <w:proofErr w:type="gramStart"/>
      <w:r>
        <w:rPr>
          <w:rFonts w:ascii="宋体" w:eastAsia="宋体" w:hAnsi="宋体" w:cs="仿宋" w:hint="eastAsia"/>
          <w:szCs w:val="21"/>
        </w:rPr>
        <w:t>给成交</w:t>
      </w:r>
      <w:proofErr w:type="gramEnd"/>
      <w:r>
        <w:rPr>
          <w:rFonts w:ascii="宋体" w:eastAsia="宋体" w:hAnsi="宋体" w:cs="仿宋" w:hint="eastAsia"/>
          <w:szCs w:val="21"/>
        </w:rPr>
        <w:t>供应商，成交供应商于接收采购清单后7个自然日内将物品送达采购人，并根据采购人要求，将产品按要求进行分类打包装箱。</w:t>
      </w:r>
    </w:p>
    <w:p w:rsidR="0088097D" w:rsidRDefault="0024452B">
      <w:pPr>
        <w:pStyle w:val="a6"/>
        <w:numPr>
          <w:ilvl w:val="0"/>
          <w:numId w:val="14"/>
        </w:numPr>
        <w:tabs>
          <w:tab w:val="left" w:pos="540"/>
        </w:tabs>
        <w:adjustRightInd w:val="0"/>
        <w:spacing w:line="360" w:lineRule="auto"/>
        <w:ind w:left="422" w:hangingChars="200" w:hanging="422"/>
        <w:rPr>
          <w:rFonts w:hAnsi="宋体"/>
          <w:b/>
          <w:bCs/>
          <w:sz w:val="21"/>
        </w:rPr>
      </w:pPr>
      <w:r>
        <w:rPr>
          <w:rFonts w:hAnsi="宋体" w:hint="eastAsia"/>
          <w:b/>
          <w:bCs/>
          <w:sz w:val="21"/>
        </w:rPr>
        <w:t>供货及验收</w:t>
      </w:r>
    </w:p>
    <w:p w:rsidR="0088097D" w:rsidRDefault="0024452B">
      <w:pPr>
        <w:snapToGrid w:val="0"/>
        <w:spacing w:line="360" w:lineRule="auto"/>
        <w:ind w:firstLineChars="200" w:firstLine="420"/>
        <w:jc w:val="left"/>
        <w:rPr>
          <w:rFonts w:ascii="宋体" w:eastAsia="宋体" w:hAnsi="宋体" w:cs="仿宋"/>
          <w:szCs w:val="21"/>
        </w:rPr>
      </w:pPr>
      <w:r>
        <w:rPr>
          <w:rFonts w:ascii="宋体" w:eastAsia="宋体" w:hAnsi="宋体" w:cs="仿宋" w:hint="eastAsia"/>
          <w:szCs w:val="21"/>
        </w:rPr>
        <w:t>1.货物验收在采购人和成交供应</w:t>
      </w:r>
      <w:proofErr w:type="gramStart"/>
      <w:r>
        <w:rPr>
          <w:rFonts w:ascii="宋体" w:eastAsia="宋体" w:hAnsi="宋体" w:cs="仿宋" w:hint="eastAsia"/>
          <w:szCs w:val="21"/>
        </w:rPr>
        <w:t>商双方</w:t>
      </w:r>
      <w:proofErr w:type="gramEnd"/>
      <w:r>
        <w:rPr>
          <w:rFonts w:ascii="宋体" w:eastAsia="宋体" w:hAnsi="宋体" w:cs="仿宋" w:hint="eastAsia"/>
          <w:szCs w:val="21"/>
        </w:rPr>
        <w:t>共同参与下按国家有关的规定、规范进行；</w:t>
      </w:r>
    </w:p>
    <w:p w:rsidR="0088097D" w:rsidRDefault="0024452B">
      <w:pPr>
        <w:snapToGrid w:val="0"/>
        <w:spacing w:line="360" w:lineRule="auto"/>
        <w:ind w:firstLineChars="200" w:firstLine="420"/>
        <w:jc w:val="left"/>
        <w:rPr>
          <w:rFonts w:ascii="宋体" w:eastAsia="宋体" w:hAnsi="宋体" w:cs="仿宋"/>
          <w:szCs w:val="21"/>
        </w:rPr>
      </w:pPr>
      <w:r>
        <w:rPr>
          <w:rFonts w:ascii="宋体" w:eastAsia="宋体" w:hAnsi="宋体" w:cs="仿宋" w:hint="eastAsia"/>
          <w:szCs w:val="21"/>
        </w:rPr>
        <w:t>2.采购人要求对全部配件的型号、规格、数量、外型、外观、包装进行验收。产品剩余质保期需在1年以上。</w:t>
      </w:r>
    </w:p>
    <w:p w:rsidR="0088097D" w:rsidRDefault="0024452B">
      <w:pPr>
        <w:snapToGrid w:val="0"/>
        <w:spacing w:line="360" w:lineRule="auto"/>
        <w:ind w:firstLineChars="200" w:firstLine="420"/>
        <w:jc w:val="left"/>
        <w:rPr>
          <w:rFonts w:ascii="宋体" w:eastAsia="宋体" w:hAnsi="宋体" w:cs="仿宋"/>
          <w:szCs w:val="21"/>
        </w:rPr>
      </w:pPr>
      <w:r>
        <w:rPr>
          <w:rFonts w:ascii="宋体" w:eastAsia="宋体" w:hAnsi="宋体" w:cs="仿宋" w:hint="eastAsia"/>
          <w:szCs w:val="21"/>
        </w:rPr>
        <w:t>3.验收时如发现所交付的货物有短装、次品、损坏或其它不符合本项目合同规定之情形者，采购人应</w:t>
      </w:r>
      <w:proofErr w:type="gramStart"/>
      <w:r>
        <w:rPr>
          <w:rFonts w:ascii="宋体" w:eastAsia="宋体" w:hAnsi="宋体" w:cs="仿宋" w:hint="eastAsia"/>
          <w:szCs w:val="21"/>
        </w:rPr>
        <w:t>作出</w:t>
      </w:r>
      <w:proofErr w:type="gramEnd"/>
      <w:r>
        <w:rPr>
          <w:rFonts w:ascii="宋体" w:eastAsia="宋体" w:hAnsi="宋体" w:cs="仿宋" w:hint="eastAsia"/>
          <w:szCs w:val="21"/>
        </w:rPr>
        <w:t>详尽的现场记录，或由采购人、成交供应</w:t>
      </w:r>
      <w:proofErr w:type="gramStart"/>
      <w:r>
        <w:rPr>
          <w:rFonts w:ascii="宋体" w:eastAsia="宋体" w:hAnsi="宋体" w:cs="仿宋" w:hint="eastAsia"/>
          <w:szCs w:val="21"/>
        </w:rPr>
        <w:t>商双方</w:t>
      </w:r>
      <w:proofErr w:type="gramEnd"/>
      <w:r>
        <w:rPr>
          <w:rFonts w:ascii="宋体" w:eastAsia="宋体" w:hAnsi="宋体" w:cs="仿宋" w:hint="eastAsia"/>
          <w:szCs w:val="21"/>
        </w:rPr>
        <w:t>签署备忘录。此现场记录或备忘录可用作补充、缺失和更换损坏部件的有效证据。因此产生的有关费用</w:t>
      </w:r>
      <w:proofErr w:type="gramStart"/>
      <w:r>
        <w:rPr>
          <w:rFonts w:ascii="宋体" w:eastAsia="宋体" w:hAnsi="宋体" w:cs="仿宋" w:hint="eastAsia"/>
          <w:szCs w:val="21"/>
        </w:rPr>
        <w:t>由成交</w:t>
      </w:r>
      <w:proofErr w:type="gramEnd"/>
      <w:r>
        <w:rPr>
          <w:rFonts w:ascii="宋体" w:eastAsia="宋体" w:hAnsi="宋体" w:cs="仿宋" w:hint="eastAsia"/>
          <w:szCs w:val="21"/>
        </w:rPr>
        <w:t>供应商承担；</w:t>
      </w:r>
    </w:p>
    <w:p w:rsidR="0088097D" w:rsidRDefault="0024452B">
      <w:pPr>
        <w:snapToGrid w:val="0"/>
        <w:spacing w:line="360" w:lineRule="auto"/>
        <w:ind w:firstLineChars="200" w:firstLine="420"/>
        <w:jc w:val="left"/>
        <w:rPr>
          <w:rFonts w:ascii="宋体" w:eastAsia="宋体" w:hAnsi="宋体" w:cs="仿宋"/>
          <w:szCs w:val="21"/>
        </w:rPr>
      </w:pPr>
      <w:r>
        <w:rPr>
          <w:rFonts w:ascii="宋体" w:eastAsia="宋体" w:hAnsi="宋体" w:cs="仿宋" w:hint="eastAsia"/>
          <w:szCs w:val="21"/>
        </w:rPr>
        <w:t>4.如果项目合同货物运输和安装过程中因事故造成货物短缺、损坏，成交供应商应及时安排补货、换货，以保证项目合同货物安装的成功完成。换货的相关费用</w:t>
      </w:r>
      <w:proofErr w:type="gramStart"/>
      <w:r>
        <w:rPr>
          <w:rFonts w:ascii="宋体" w:eastAsia="宋体" w:hAnsi="宋体" w:cs="仿宋" w:hint="eastAsia"/>
          <w:szCs w:val="21"/>
        </w:rPr>
        <w:t>由成交</w:t>
      </w:r>
      <w:proofErr w:type="gramEnd"/>
      <w:r>
        <w:rPr>
          <w:rFonts w:ascii="宋体" w:eastAsia="宋体" w:hAnsi="宋体" w:cs="仿宋" w:hint="eastAsia"/>
          <w:szCs w:val="21"/>
        </w:rPr>
        <w:t>供应商承担；</w:t>
      </w:r>
    </w:p>
    <w:p w:rsidR="0088097D" w:rsidRDefault="0024452B">
      <w:pPr>
        <w:snapToGrid w:val="0"/>
        <w:spacing w:line="360" w:lineRule="auto"/>
        <w:ind w:firstLineChars="200" w:firstLine="420"/>
        <w:jc w:val="left"/>
        <w:rPr>
          <w:rFonts w:ascii="宋体" w:eastAsia="宋体" w:hAnsi="宋体" w:cs="仿宋"/>
          <w:szCs w:val="21"/>
        </w:rPr>
      </w:pPr>
      <w:r>
        <w:rPr>
          <w:rFonts w:ascii="宋体" w:eastAsia="宋体" w:hAnsi="宋体" w:cs="仿宋" w:hint="eastAsia"/>
          <w:szCs w:val="21"/>
        </w:rPr>
        <w:t>5.成交供应商保证项目合同项下提供的货物不侵犯任何第三方的专利、商标或版权。否则，成交供应商须承担对第三方的专利或版权的侵权责任并承担因此而发生的所有费用。</w:t>
      </w:r>
    </w:p>
    <w:p w:rsidR="0088097D" w:rsidRDefault="0024452B">
      <w:pPr>
        <w:snapToGrid w:val="0"/>
        <w:spacing w:line="360" w:lineRule="auto"/>
        <w:ind w:firstLineChars="200" w:firstLine="420"/>
        <w:jc w:val="left"/>
        <w:rPr>
          <w:rFonts w:ascii="宋体" w:eastAsia="宋体" w:hAnsi="宋体" w:cs="仿宋"/>
          <w:szCs w:val="21"/>
        </w:rPr>
      </w:pPr>
      <w:r>
        <w:rPr>
          <w:rFonts w:ascii="宋体" w:eastAsia="宋体" w:hAnsi="宋体" w:cs="仿宋" w:hint="eastAsia"/>
          <w:szCs w:val="21"/>
        </w:rPr>
        <w:t>6.成交供应商以次充好，提供的产品不符合采购要求或者达不到报名报价时响应的产品要求，采购人有权立即单方解除项目合同，没收全部履约保证金，并将成交供应商列入采购黑名单，一年内不得参与采购人的项目竞价。</w:t>
      </w:r>
    </w:p>
    <w:p w:rsidR="0088097D" w:rsidRDefault="0024452B">
      <w:pPr>
        <w:snapToGrid w:val="0"/>
        <w:spacing w:line="360" w:lineRule="auto"/>
        <w:ind w:firstLineChars="200" w:firstLine="420"/>
        <w:jc w:val="left"/>
        <w:rPr>
          <w:rFonts w:ascii="宋体" w:eastAsia="宋体" w:hAnsi="宋体" w:cs="仿宋"/>
          <w:szCs w:val="21"/>
        </w:rPr>
      </w:pPr>
      <w:r>
        <w:rPr>
          <w:rFonts w:ascii="宋体" w:eastAsia="宋体" w:hAnsi="宋体" w:cs="仿宋" w:hint="eastAsia"/>
          <w:szCs w:val="21"/>
        </w:rPr>
        <w:lastRenderedPageBreak/>
        <w:t>7.成交供应商应严格按采购人要求（品牌、品种、规格、质量、数量、重量等）供应货物，未经采购人同意，不得变更，否则，采购人有权退货并自行采购同等质量的货物，由此产生的费用和经济损失均</w:t>
      </w:r>
      <w:proofErr w:type="gramStart"/>
      <w:r>
        <w:rPr>
          <w:rFonts w:ascii="宋体" w:eastAsia="宋体" w:hAnsi="宋体" w:cs="仿宋" w:hint="eastAsia"/>
          <w:szCs w:val="21"/>
        </w:rPr>
        <w:t>由成交</w:t>
      </w:r>
      <w:proofErr w:type="gramEnd"/>
      <w:r>
        <w:rPr>
          <w:rFonts w:ascii="宋体" w:eastAsia="宋体" w:hAnsi="宋体" w:cs="仿宋" w:hint="eastAsia"/>
          <w:szCs w:val="21"/>
        </w:rPr>
        <w:t>供应商承担，成交供应商还同时承担违约责任。</w:t>
      </w:r>
    </w:p>
    <w:p w:rsidR="0088097D" w:rsidRDefault="0024452B">
      <w:pPr>
        <w:snapToGrid w:val="0"/>
        <w:spacing w:line="360" w:lineRule="auto"/>
        <w:ind w:firstLineChars="200" w:firstLine="420"/>
        <w:jc w:val="left"/>
        <w:rPr>
          <w:rFonts w:ascii="宋体" w:eastAsia="宋体" w:hAnsi="宋体" w:cs="仿宋"/>
          <w:szCs w:val="21"/>
        </w:rPr>
      </w:pPr>
      <w:r>
        <w:rPr>
          <w:rFonts w:ascii="宋体" w:eastAsia="宋体" w:hAnsi="宋体" w:cs="仿宋" w:hint="eastAsia"/>
          <w:szCs w:val="21"/>
        </w:rPr>
        <w:t>8.配件材料的包装必须是制造商原厂包装，其包装均应有良好的防湿、防锈、防潮、防雨、防腐及防碰撞的措施。凡由于包装不良造成的损失和由此产生的费用均</w:t>
      </w:r>
      <w:proofErr w:type="gramStart"/>
      <w:r>
        <w:rPr>
          <w:rFonts w:ascii="宋体" w:eastAsia="宋体" w:hAnsi="宋体" w:cs="仿宋" w:hint="eastAsia"/>
          <w:szCs w:val="21"/>
        </w:rPr>
        <w:t>由成交</w:t>
      </w:r>
      <w:proofErr w:type="gramEnd"/>
      <w:r>
        <w:rPr>
          <w:rFonts w:ascii="宋体" w:eastAsia="宋体" w:hAnsi="宋体" w:cs="仿宋" w:hint="eastAsia"/>
          <w:szCs w:val="21"/>
        </w:rPr>
        <w:t>供应商承担。</w:t>
      </w:r>
    </w:p>
    <w:p w:rsidR="0088097D" w:rsidRDefault="0024452B">
      <w:pPr>
        <w:snapToGrid w:val="0"/>
        <w:spacing w:line="360" w:lineRule="auto"/>
        <w:ind w:firstLineChars="200" w:firstLine="420"/>
        <w:jc w:val="left"/>
        <w:rPr>
          <w:rFonts w:ascii="宋体" w:eastAsia="宋体" w:hAnsi="宋体" w:cs="仿宋"/>
          <w:szCs w:val="21"/>
        </w:rPr>
      </w:pPr>
      <w:r>
        <w:rPr>
          <w:rFonts w:ascii="宋体" w:eastAsia="宋体" w:hAnsi="宋体" w:cs="仿宋" w:hint="eastAsia"/>
          <w:szCs w:val="21"/>
        </w:rPr>
        <w:t>9.交付验收标准依次序对照适用标准：符合中华人民共和国国家安全质量标准、环保标准或行业标准；符合竞价文件和响应承诺中采购人认可的合理最佳配置、参数及各项要求。</w:t>
      </w:r>
    </w:p>
    <w:p w:rsidR="0088097D" w:rsidRDefault="0024452B">
      <w:pPr>
        <w:pStyle w:val="a6"/>
        <w:numPr>
          <w:ilvl w:val="0"/>
          <w:numId w:val="14"/>
        </w:numPr>
        <w:tabs>
          <w:tab w:val="left" w:pos="540"/>
        </w:tabs>
        <w:adjustRightInd w:val="0"/>
        <w:snapToGrid w:val="0"/>
        <w:spacing w:line="360" w:lineRule="auto"/>
        <w:rPr>
          <w:rFonts w:hAnsi="宋体"/>
          <w:b/>
          <w:bCs/>
          <w:sz w:val="21"/>
        </w:rPr>
      </w:pPr>
      <w:r>
        <w:rPr>
          <w:rFonts w:hAnsi="宋体" w:hint="eastAsia"/>
          <w:b/>
          <w:bCs/>
          <w:sz w:val="21"/>
        </w:rPr>
        <w:t>包装和运输</w:t>
      </w:r>
    </w:p>
    <w:p w:rsidR="0088097D" w:rsidRDefault="0024452B">
      <w:pPr>
        <w:snapToGrid w:val="0"/>
        <w:spacing w:line="360" w:lineRule="auto"/>
        <w:ind w:leftChars="50" w:left="105" w:firstLineChars="150" w:firstLine="315"/>
        <w:jc w:val="left"/>
        <w:rPr>
          <w:rFonts w:ascii="宋体" w:eastAsia="宋体" w:hAnsi="宋体" w:cs="仿宋"/>
          <w:szCs w:val="21"/>
        </w:rPr>
      </w:pPr>
      <w:r>
        <w:rPr>
          <w:rFonts w:ascii="宋体" w:eastAsia="宋体" w:hAnsi="宋体" w:cs="仿宋" w:hint="eastAsia"/>
          <w:szCs w:val="21"/>
        </w:rPr>
        <w:t>1.成交供应商应提供运至交付地点所需要的包装，包装应符合经济、牢固、美观的要求，采取防潮、防晒、防锈、防震及防止其它损坏的必要措施，以防止货物在运转中损坏或变质。</w:t>
      </w:r>
    </w:p>
    <w:p w:rsidR="0088097D" w:rsidRDefault="0024452B">
      <w:pPr>
        <w:snapToGrid w:val="0"/>
        <w:spacing w:line="360" w:lineRule="auto"/>
        <w:ind w:leftChars="50" w:left="105" w:firstLineChars="150" w:firstLine="315"/>
        <w:jc w:val="left"/>
        <w:rPr>
          <w:rFonts w:ascii="宋体" w:eastAsia="宋体" w:hAnsi="宋体" w:cs="仿宋"/>
          <w:szCs w:val="21"/>
        </w:rPr>
      </w:pPr>
      <w:r>
        <w:rPr>
          <w:rFonts w:ascii="宋体" w:eastAsia="宋体" w:hAnsi="宋体" w:cs="仿宋" w:hint="eastAsia"/>
          <w:szCs w:val="21"/>
        </w:rPr>
        <w:t>2.包装必须要符合相关法律、法规的要求，包括与环境、职业健康和安全有关的法律、法规标准。</w:t>
      </w:r>
    </w:p>
    <w:p w:rsidR="0088097D" w:rsidRDefault="0024452B">
      <w:pPr>
        <w:snapToGrid w:val="0"/>
        <w:spacing w:line="360" w:lineRule="auto"/>
        <w:ind w:leftChars="50" w:left="105" w:firstLineChars="150" w:firstLine="315"/>
        <w:jc w:val="left"/>
        <w:rPr>
          <w:rFonts w:ascii="宋体" w:eastAsia="宋体" w:hAnsi="宋体" w:cs="仿宋"/>
          <w:szCs w:val="21"/>
        </w:rPr>
      </w:pPr>
      <w:r>
        <w:rPr>
          <w:rFonts w:ascii="宋体" w:eastAsia="宋体" w:hAnsi="宋体" w:cs="仿宋" w:hint="eastAsia"/>
          <w:szCs w:val="21"/>
        </w:rPr>
        <w:t>3.运输包装应根据产品的特点及国家相关标准标注有相应的运输标志。</w:t>
      </w:r>
    </w:p>
    <w:p w:rsidR="0088097D" w:rsidRDefault="0024452B">
      <w:pPr>
        <w:snapToGrid w:val="0"/>
        <w:spacing w:line="360" w:lineRule="auto"/>
        <w:ind w:leftChars="50" w:left="105" w:firstLineChars="150" w:firstLine="315"/>
        <w:jc w:val="left"/>
        <w:rPr>
          <w:rFonts w:ascii="宋体" w:eastAsia="宋体" w:hAnsi="宋体" w:cs="仿宋"/>
          <w:szCs w:val="21"/>
        </w:rPr>
      </w:pPr>
      <w:r>
        <w:rPr>
          <w:rFonts w:ascii="宋体" w:eastAsia="宋体" w:hAnsi="宋体" w:cs="仿宋" w:hint="eastAsia"/>
          <w:szCs w:val="21"/>
        </w:rPr>
        <w:t>4.成交供应商负责将货物运输并卸载到采购人指定地点。</w:t>
      </w:r>
    </w:p>
    <w:p w:rsidR="0088097D" w:rsidRDefault="0024452B">
      <w:pPr>
        <w:pStyle w:val="a6"/>
        <w:numPr>
          <w:ilvl w:val="0"/>
          <w:numId w:val="14"/>
        </w:numPr>
        <w:tabs>
          <w:tab w:val="left" w:pos="540"/>
        </w:tabs>
        <w:adjustRightInd w:val="0"/>
        <w:snapToGrid w:val="0"/>
        <w:spacing w:line="360" w:lineRule="auto"/>
        <w:rPr>
          <w:rFonts w:hAnsi="宋体"/>
          <w:b/>
          <w:bCs/>
          <w:sz w:val="21"/>
        </w:rPr>
      </w:pPr>
      <w:r>
        <w:rPr>
          <w:rFonts w:hAnsi="宋体" w:hint="eastAsia"/>
          <w:b/>
          <w:bCs/>
          <w:sz w:val="21"/>
        </w:rPr>
        <w:t>保险</w:t>
      </w:r>
    </w:p>
    <w:p w:rsidR="0088097D" w:rsidRDefault="0024452B">
      <w:pPr>
        <w:snapToGrid w:val="0"/>
        <w:spacing w:line="360" w:lineRule="auto"/>
        <w:ind w:leftChars="50" w:left="105" w:firstLineChars="150" w:firstLine="315"/>
        <w:jc w:val="left"/>
        <w:rPr>
          <w:rFonts w:ascii="宋体" w:eastAsia="宋体" w:hAnsi="宋体" w:cs="仿宋"/>
          <w:szCs w:val="21"/>
        </w:rPr>
      </w:pPr>
      <w:r>
        <w:rPr>
          <w:rFonts w:ascii="宋体" w:eastAsia="宋体" w:hAnsi="宋体" w:cs="仿宋" w:hint="eastAsia"/>
          <w:szCs w:val="21"/>
        </w:rPr>
        <w:t>货物到达交货地点之前的所有保险费用和派往采购人进行服务人员的人身险和其他有关险种，以及有关费用</w:t>
      </w:r>
      <w:proofErr w:type="gramStart"/>
      <w:r>
        <w:rPr>
          <w:rFonts w:ascii="宋体" w:eastAsia="宋体" w:hAnsi="宋体" w:cs="仿宋" w:hint="eastAsia"/>
          <w:szCs w:val="21"/>
        </w:rPr>
        <w:t>由成交</w:t>
      </w:r>
      <w:proofErr w:type="gramEnd"/>
      <w:r>
        <w:rPr>
          <w:rFonts w:ascii="宋体" w:eastAsia="宋体" w:hAnsi="宋体" w:cs="仿宋" w:hint="eastAsia"/>
          <w:szCs w:val="21"/>
        </w:rPr>
        <w:t>供应商负责。</w:t>
      </w:r>
    </w:p>
    <w:p w:rsidR="0088097D" w:rsidRDefault="0024452B">
      <w:pPr>
        <w:pStyle w:val="a6"/>
        <w:numPr>
          <w:ilvl w:val="0"/>
          <w:numId w:val="14"/>
        </w:numPr>
        <w:tabs>
          <w:tab w:val="left" w:pos="540"/>
        </w:tabs>
        <w:adjustRightInd w:val="0"/>
        <w:snapToGrid w:val="0"/>
        <w:spacing w:line="360" w:lineRule="auto"/>
        <w:rPr>
          <w:rFonts w:hAnsi="宋体"/>
          <w:b/>
          <w:bCs/>
          <w:sz w:val="21"/>
        </w:rPr>
      </w:pPr>
      <w:r>
        <w:rPr>
          <w:rFonts w:hAnsi="宋体" w:hint="eastAsia"/>
          <w:b/>
          <w:bCs/>
          <w:sz w:val="21"/>
        </w:rPr>
        <w:t>质保期及售后服务</w:t>
      </w:r>
    </w:p>
    <w:p w:rsidR="0088097D" w:rsidRDefault="0024452B">
      <w:pPr>
        <w:snapToGrid w:val="0"/>
        <w:spacing w:line="360" w:lineRule="auto"/>
        <w:ind w:leftChars="50" w:left="105" w:firstLineChars="150" w:firstLine="315"/>
        <w:jc w:val="left"/>
        <w:rPr>
          <w:rFonts w:ascii="宋体" w:eastAsia="宋体" w:hAnsi="宋体" w:cs="仿宋"/>
          <w:szCs w:val="21"/>
        </w:rPr>
      </w:pPr>
      <w:r>
        <w:rPr>
          <w:rFonts w:ascii="宋体" w:eastAsia="宋体" w:hAnsi="宋体" w:cs="仿宋" w:hint="eastAsia"/>
          <w:szCs w:val="21"/>
        </w:rPr>
        <w:t>1.质量保修范围：由于材料、工艺等问题而导致的产品功能失效、性能下降等缺陷(属于自然力或战争等不可抗拒力、人为因素等造成的除外)。</w:t>
      </w:r>
    </w:p>
    <w:p w:rsidR="0088097D" w:rsidRDefault="0024452B">
      <w:pPr>
        <w:snapToGrid w:val="0"/>
        <w:spacing w:line="360" w:lineRule="auto"/>
        <w:ind w:leftChars="50" w:left="105" w:firstLineChars="150" w:firstLine="315"/>
        <w:jc w:val="left"/>
        <w:rPr>
          <w:rFonts w:ascii="宋体" w:eastAsia="宋体" w:hAnsi="宋体" w:cs="仿宋"/>
          <w:szCs w:val="21"/>
        </w:rPr>
      </w:pPr>
      <w:r>
        <w:rPr>
          <w:rFonts w:ascii="宋体" w:eastAsia="宋体" w:hAnsi="宋体" w:cs="仿宋" w:hint="eastAsia"/>
          <w:szCs w:val="21"/>
        </w:rPr>
        <w:t>2.质保期：产品剩余质保期需在1年以上，质保期自货物最终验收合格之日起算，保修期内成交供应商对所供货物实行包修、包换、包退、</w:t>
      </w:r>
      <w:proofErr w:type="gramStart"/>
      <w:r>
        <w:rPr>
          <w:rFonts w:ascii="宋体" w:eastAsia="宋体" w:hAnsi="宋体" w:cs="仿宋" w:hint="eastAsia"/>
          <w:szCs w:val="21"/>
        </w:rPr>
        <w:t>包维护</w:t>
      </w:r>
      <w:proofErr w:type="gramEnd"/>
      <w:r>
        <w:rPr>
          <w:rFonts w:ascii="宋体" w:eastAsia="宋体" w:hAnsi="宋体" w:cs="仿宋" w:hint="eastAsia"/>
          <w:szCs w:val="21"/>
        </w:rPr>
        <w:t>保养，期满后可同时提供终身有偿维修保养服务。质保期内，在非人为因素情况下，一切备品备件均</w:t>
      </w:r>
      <w:proofErr w:type="gramStart"/>
      <w:r>
        <w:rPr>
          <w:rFonts w:ascii="宋体" w:eastAsia="宋体" w:hAnsi="宋体" w:cs="仿宋" w:hint="eastAsia"/>
          <w:szCs w:val="21"/>
        </w:rPr>
        <w:t>由成交</w:t>
      </w:r>
      <w:proofErr w:type="gramEnd"/>
      <w:r>
        <w:rPr>
          <w:rFonts w:ascii="宋体" w:eastAsia="宋体" w:hAnsi="宋体" w:cs="仿宋" w:hint="eastAsia"/>
          <w:szCs w:val="21"/>
        </w:rPr>
        <w:t>供应商免费提供。</w:t>
      </w:r>
    </w:p>
    <w:p w:rsidR="0088097D" w:rsidRDefault="0024452B">
      <w:pPr>
        <w:snapToGrid w:val="0"/>
        <w:spacing w:line="360" w:lineRule="auto"/>
        <w:ind w:leftChars="50" w:left="105" w:firstLineChars="150" w:firstLine="315"/>
        <w:jc w:val="left"/>
        <w:rPr>
          <w:rFonts w:ascii="宋体" w:eastAsia="宋体" w:hAnsi="宋体" w:cs="仿宋"/>
          <w:szCs w:val="21"/>
        </w:rPr>
      </w:pPr>
      <w:r>
        <w:rPr>
          <w:rFonts w:ascii="宋体" w:eastAsia="宋体" w:hAnsi="宋体" w:cs="仿宋" w:hint="eastAsia"/>
          <w:szCs w:val="21"/>
        </w:rPr>
        <w:t>3.采购人对不符合要求的货物，成交供应商必须无条件退货或更换。因成交供应商供应不合格的、假冒伪劣、以次充好的商品而造成采购人安全事故的，马上终止项目合同并追究相关法律责任。</w:t>
      </w:r>
    </w:p>
    <w:p w:rsidR="0088097D" w:rsidRDefault="0024452B">
      <w:pPr>
        <w:snapToGrid w:val="0"/>
        <w:spacing w:line="360" w:lineRule="auto"/>
        <w:ind w:leftChars="50" w:left="105" w:firstLineChars="150" w:firstLine="315"/>
        <w:jc w:val="left"/>
        <w:rPr>
          <w:rFonts w:ascii="宋体" w:eastAsia="宋体" w:hAnsi="宋体" w:cs="仿宋"/>
          <w:szCs w:val="21"/>
          <w:lang w:val="zh-CN"/>
        </w:rPr>
      </w:pPr>
      <w:r>
        <w:rPr>
          <w:rFonts w:ascii="宋体" w:eastAsia="宋体" w:hAnsi="宋体" w:cs="仿宋" w:hint="eastAsia"/>
          <w:szCs w:val="21"/>
        </w:rPr>
        <w:t>4.对采购人的服务通知，7个自然日内处理完毕。若在7个自然日内仍未能有效解决，成交供应商须免费提供同档次的货物予采购人临时使用采取应急措施解决，不得影响采购人的正常工作业务。</w:t>
      </w:r>
    </w:p>
    <w:p w:rsidR="0088097D" w:rsidRDefault="0024452B">
      <w:pPr>
        <w:pStyle w:val="a6"/>
        <w:numPr>
          <w:ilvl w:val="0"/>
          <w:numId w:val="14"/>
        </w:numPr>
        <w:tabs>
          <w:tab w:val="left" w:pos="540"/>
        </w:tabs>
        <w:adjustRightInd w:val="0"/>
        <w:snapToGrid w:val="0"/>
        <w:spacing w:line="360" w:lineRule="auto"/>
        <w:rPr>
          <w:rFonts w:hAnsi="宋体"/>
          <w:b/>
          <w:bCs/>
          <w:sz w:val="21"/>
        </w:rPr>
      </w:pPr>
      <w:r>
        <w:rPr>
          <w:rFonts w:hAnsi="宋体" w:hint="eastAsia"/>
          <w:b/>
          <w:bCs/>
          <w:sz w:val="21"/>
        </w:rPr>
        <w:t>履约保证金</w:t>
      </w:r>
    </w:p>
    <w:p w:rsidR="0088097D" w:rsidRDefault="0024452B">
      <w:pPr>
        <w:snapToGrid w:val="0"/>
        <w:spacing w:line="360" w:lineRule="auto"/>
        <w:ind w:firstLineChars="200" w:firstLine="420"/>
        <w:jc w:val="left"/>
        <w:rPr>
          <w:rFonts w:ascii="宋体" w:eastAsia="宋体" w:hAnsi="宋体" w:cs="仿宋"/>
          <w:szCs w:val="21"/>
        </w:rPr>
      </w:pPr>
      <w:r>
        <w:rPr>
          <w:rFonts w:ascii="宋体" w:eastAsia="宋体" w:hAnsi="宋体" w:cs="仿宋" w:hint="eastAsia"/>
          <w:szCs w:val="21"/>
        </w:rPr>
        <w:t>1.提交说明：</w:t>
      </w:r>
    </w:p>
    <w:p w:rsidR="0088097D" w:rsidRDefault="0024452B">
      <w:pPr>
        <w:snapToGrid w:val="0"/>
        <w:spacing w:line="360" w:lineRule="auto"/>
        <w:ind w:leftChars="50" w:left="105" w:firstLineChars="150" w:firstLine="315"/>
        <w:jc w:val="left"/>
        <w:rPr>
          <w:rFonts w:ascii="宋体" w:eastAsia="宋体" w:hAnsi="宋体" w:cs="仿宋"/>
          <w:szCs w:val="21"/>
        </w:rPr>
      </w:pPr>
      <w:r>
        <w:rPr>
          <w:rFonts w:ascii="宋体" w:eastAsia="宋体" w:hAnsi="宋体" w:cs="仿宋" w:hint="eastAsia"/>
          <w:szCs w:val="21"/>
        </w:rPr>
        <w:lastRenderedPageBreak/>
        <w:t>（1）时间：项目合同签订之日起5个工作日内；</w:t>
      </w:r>
    </w:p>
    <w:p w:rsidR="0088097D" w:rsidRPr="007923D9" w:rsidRDefault="0024452B">
      <w:pPr>
        <w:snapToGrid w:val="0"/>
        <w:spacing w:line="360" w:lineRule="auto"/>
        <w:ind w:leftChars="50" w:left="105" w:firstLineChars="150" w:firstLine="315"/>
        <w:jc w:val="left"/>
        <w:rPr>
          <w:rFonts w:ascii="宋体" w:eastAsia="宋体" w:hAnsi="宋体" w:cs="仿宋"/>
          <w:szCs w:val="21"/>
        </w:rPr>
      </w:pPr>
      <w:r>
        <w:rPr>
          <w:rFonts w:ascii="宋体" w:eastAsia="宋体" w:hAnsi="宋体" w:cs="仿宋" w:hint="eastAsia"/>
          <w:szCs w:val="21"/>
        </w:rPr>
        <w:t>（2）</w:t>
      </w:r>
      <w:r w:rsidRPr="007923D9">
        <w:rPr>
          <w:rFonts w:ascii="宋体" w:eastAsia="宋体" w:hAnsi="宋体" w:cs="仿宋" w:hint="eastAsia"/>
          <w:szCs w:val="21"/>
        </w:rPr>
        <w:t>金额：</w:t>
      </w:r>
      <w:r w:rsidR="00737A79">
        <w:rPr>
          <w:rFonts w:ascii="宋体" w:eastAsia="宋体" w:hAnsi="宋体" w:cs="仿宋" w:hint="eastAsia"/>
          <w:szCs w:val="21"/>
        </w:rPr>
        <w:t>合同</w:t>
      </w:r>
      <w:r w:rsidRPr="007923D9">
        <w:rPr>
          <w:rFonts w:ascii="宋体" w:eastAsia="宋体" w:hAnsi="宋体" w:cs="仿宋" w:hint="eastAsia"/>
          <w:szCs w:val="21"/>
        </w:rPr>
        <w:t>金额的5%；</w:t>
      </w:r>
    </w:p>
    <w:p w:rsidR="0088097D" w:rsidRDefault="0024452B">
      <w:pPr>
        <w:snapToGrid w:val="0"/>
        <w:spacing w:line="360" w:lineRule="auto"/>
        <w:ind w:leftChars="50" w:left="105" w:firstLineChars="150" w:firstLine="315"/>
        <w:jc w:val="left"/>
        <w:rPr>
          <w:rFonts w:ascii="宋体" w:eastAsia="宋体" w:hAnsi="宋体" w:cs="仿宋"/>
          <w:szCs w:val="21"/>
        </w:rPr>
      </w:pPr>
      <w:r w:rsidRPr="007923D9">
        <w:rPr>
          <w:rFonts w:ascii="宋体" w:eastAsia="宋体" w:hAnsi="宋体" w:cs="仿宋" w:hint="eastAsia"/>
          <w:szCs w:val="21"/>
        </w:rPr>
        <w:t>（3）方式：转账、支票、汇票、本票、保</w:t>
      </w:r>
      <w:r>
        <w:rPr>
          <w:rFonts w:ascii="宋体" w:eastAsia="宋体" w:hAnsi="宋体" w:cs="仿宋" w:hint="eastAsia"/>
          <w:szCs w:val="21"/>
        </w:rPr>
        <w:t>函；</w:t>
      </w:r>
    </w:p>
    <w:p w:rsidR="0088097D" w:rsidRDefault="0024452B">
      <w:pPr>
        <w:snapToGrid w:val="0"/>
        <w:spacing w:line="360" w:lineRule="auto"/>
        <w:ind w:leftChars="50" w:left="105" w:firstLineChars="150" w:firstLine="315"/>
        <w:jc w:val="left"/>
        <w:rPr>
          <w:rFonts w:ascii="宋体" w:eastAsia="宋体" w:hAnsi="宋体" w:cs="仿宋"/>
          <w:szCs w:val="21"/>
        </w:rPr>
      </w:pPr>
      <w:r>
        <w:rPr>
          <w:rFonts w:ascii="宋体" w:eastAsia="宋体" w:hAnsi="宋体" w:cs="仿宋" w:hint="eastAsia"/>
          <w:szCs w:val="21"/>
        </w:rPr>
        <w:t>2.退还说明：</w:t>
      </w:r>
    </w:p>
    <w:p w:rsidR="0088097D" w:rsidRDefault="0024452B">
      <w:pPr>
        <w:snapToGrid w:val="0"/>
        <w:spacing w:line="360" w:lineRule="auto"/>
        <w:ind w:leftChars="50" w:left="105" w:firstLineChars="150" w:firstLine="315"/>
        <w:jc w:val="left"/>
        <w:rPr>
          <w:rFonts w:ascii="宋体" w:eastAsia="宋体" w:hAnsi="宋体" w:cs="仿宋"/>
          <w:szCs w:val="21"/>
        </w:rPr>
      </w:pPr>
      <w:r>
        <w:rPr>
          <w:rFonts w:ascii="宋体" w:eastAsia="宋体" w:hAnsi="宋体" w:cs="仿宋" w:hint="eastAsia"/>
          <w:szCs w:val="21"/>
        </w:rPr>
        <w:t>（1）时间、方式和条件：成交供应</w:t>
      </w:r>
      <w:proofErr w:type="gramStart"/>
      <w:r>
        <w:rPr>
          <w:rFonts w:ascii="宋体" w:eastAsia="宋体" w:hAnsi="宋体" w:cs="仿宋" w:hint="eastAsia"/>
          <w:szCs w:val="21"/>
        </w:rPr>
        <w:t>商履行</w:t>
      </w:r>
      <w:proofErr w:type="gramEnd"/>
      <w:r>
        <w:rPr>
          <w:rFonts w:ascii="宋体" w:eastAsia="宋体" w:hAnsi="宋体" w:cs="仿宋" w:hint="eastAsia"/>
          <w:szCs w:val="21"/>
        </w:rPr>
        <w:t>完成项目合同约定权利义务事项在项目合同期满之日起且验收合格15个工作日内退还。不计利息。</w:t>
      </w:r>
    </w:p>
    <w:p w:rsidR="0088097D" w:rsidRDefault="0024452B">
      <w:pPr>
        <w:snapToGrid w:val="0"/>
        <w:spacing w:line="360" w:lineRule="auto"/>
        <w:ind w:leftChars="50" w:left="105" w:firstLineChars="150" w:firstLine="315"/>
        <w:jc w:val="left"/>
        <w:rPr>
          <w:rFonts w:ascii="宋体" w:eastAsia="宋体" w:hAnsi="宋体" w:cs="仿宋"/>
          <w:szCs w:val="21"/>
        </w:rPr>
      </w:pPr>
      <w:r>
        <w:rPr>
          <w:rFonts w:ascii="宋体" w:eastAsia="宋体" w:hAnsi="宋体" w:cs="仿宋" w:hint="eastAsia"/>
          <w:szCs w:val="21"/>
        </w:rPr>
        <w:t>（2）</w:t>
      </w:r>
      <w:r>
        <w:rPr>
          <w:rFonts w:ascii="宋体" w:eastAsia="宋体" w:hAnsi="宋体" w:cs="仿宋" w:hint="eastAsia"/>
          <w:color w:val="000000"/>
          <w:szCs w:val="21"/>
        </w:rPr>
        <w:t>如成交供应商逾期未足额交纳履约保证金，采购人有权立即解除本项目合同。如成交供应商违反项目合同及其附件约定的任何义务，采购人有权在履约保证金中直接扣除成交供应商应向采购人支付的违约金或损失赔偿额，成交供应商应在履约保证金被扣除后3日内补足。逾期未补足的，采购人有权立即单方解除项目合同并没收剩余履约保证金。如履约保证金不足以弥补采购人损失的，成交供应商应对超出部分一并赔偿。</w:t>
      </w:r>
    </w:p>
    <w:p w:rsidR="0088097D" w:rsidRDefault="0024452B">
      <w:pPr>
        <w:pStyle w:val="a6"/>
        <w:numPr>
          <w:ilvl w:val="0"/>
          <w:numId w:val="14"/>
        </w:numPr>
        <w:tabs>
          <w:tab w:val="left" w:pos="540"/>
        </w:tabs>
        <w:adjustRightInd w:val="0"/>
        <w:snapToGrid w:val="0"/>
        <w:spacing w:line="360" w:lineRule="auto"/>
        <w:rPr>
          <w:rFonts w:hAnsi="宋体"/>
          <w:b/>
          <w:bCs/>
          <w:sz w:val="21"/>
        </w:rPr>
      </w:pPr>
      <w:r>
        <w:rPr>
          <w:rFonts w:hAnsi="宋体" w:hint="eastAsia"/>
          <w:b/>
          <w:bCs/>
          <w:sz w:val="21"/>
        </w:rPr>
        <w:t>付款及结算方式</w:t>
      </w:r>
    </w:p>
    <w:p w:rsidR="0088097D" w:rsidRDefault="0024452B">
      <w:pPr>
        <w:snapToGrid w:val="0"/>
        <w:spacing w:line="360" w:lineRule="auto"/>
        <w:ind w:leftChars="50" w:left="105" w:firstLineChars="150" w:firstLine="315"/>
        <w:jc w:val="left"/>
        <w:rPr>
          <w:rFonts w:ascii="宋体" w:eastAsia="宋体" w:hAnsi="宋体" w:cs="仿宋"/>
          <w:szCs w:val="21"/>
        </w:rPr>
      </w:pPr>
      <w:r>
        <w:rPr>
          <w:rFonts w:ascii="宋体" w:eastAsia="宋体" w:hAnsi="宋体" w:cs="仿宋" w:hint="eastAsia"/>
          <w:szCs w:val="21"/>
        </w:rPr>
        <w:t>1.采购人验收货物合格后且收到发票之日起一个月内结算，遇节假日时间顺延，特殊情况双方协商解决。</w:t>
      </w:r>
    </w:p>
    <w:p w:rsidR="0088097D" w:rsidRDefault="0024452B">
      <w:pPr>
        <w:snapToGrid w:val="0"/>
        <w:spacing w:line="360" w:lineRule="auto"/>
        <w:ind w:leftChars="50" w:left="105" w:firstLineChars="150" w:firstLine="315"/>
        <w:jc w:val="left"/>
        <w:rPr>
          <w:rFonts w:ascii="宋体" w:eastAsia="宋体" w:hAnsi="宋体" w:cs="仿宋"/>
          <w:szCs w:val="21"/>
        </w:rPr>
      </w:pPr>
      <w:r>
        <w:rPr>
          <w:rFonts w:ascii="宋体" w:eastAsia="宋体" w:hAnsi="宋体" w:cs="仿宋" w:hint="eastAsia"/>
          <w:szCs w:val="21"/>
        </w:rPr>
        <w:t>2.按次结算：每次按项目合同结算单价据实际采购数量支付款项前，成交供应商应向采购人提供与支付金额相符的有效发票、送货清单、验收清单，且收款方、出具发票方、项目合同成交供应商均必须与成交供应商名称一致；</w:t>
      </w:r>
    </w:p>
    <w:p w:rsidR="0088097D" w:rsidRDefault="0024452B">
      <w:pPr>
        <w:snapToGrid w:val="0"/>
        <w:spacing w:line="360" w:lineRule="auto"/>
        <w:ind w:leftChars="50" w:left="105" w:firstLineChars="150" w:firstLine="315"/>
        <w:jc w:val="left"/>
        <w:rPr>
          <w:rFonts w:ascii="宋体" w:eastAsia="宋体" w:hAnsi="宋体" w:cs="仿宋"/>
          <w:szCs w:val="21"/>
        </w:rPr>
      </w:pPr>
      <w:r>
        <w:rPr>
          <w:rFonts w:ascii="宋体" w:eastAsia="宋体" w:hAnsi="宋体" w:cs="仿宋" w:hint="eastAsia"/>
          <w:szCs w:val="21"/>
        </w:rPr>
        <w:t>付款方式：采用支票、银行汇票、电汇三种形式。</w:t>
      </w:r>
    </w:p>
    <w:p w:rsidR="0088097D" w:rsidRDefault="0024452B">
      <w:pPr>
        <w:pStyle w:val="a6"/>
        <w:numPr>
          <w:ilvl w:val="0"/>
          <w:numId w:val="14"/>
        </w:numPr>
        <w:tabs>
          <w:tab w:val="left" w:pos="540"/>
        </w:tabs>
        <w:adjustRightInd w:val="0"/>
        <w:snapToGrid w:val="0"/>
        <w:spacing w:line="360" w:lineRule="auto"/>
        <w:rPr>
          <w:rFonts w:hAnsi="宋体"/>
          <w:b/>
          <w:bCs/>
          <w:sz w:val="21"/>
        </w:rPr>
      </w:pPr>
      <w:r>
        <w:rPr>
          <w:rFonts w:hAnsi="宋体" w:hint="eastAsia"/>
          <w:b/>
          <w:bCs/>
          <w:sz w:val="21"/>
        </w:rPr>
        <w:t>异议索赔</w:t>
      </w:r>
    </w:p>
    <w:p w:rsidR="0088097D" w:rsidRDefault="0024452B">
      <w:pPr>
        <w:snapToGrid w:val="0"/>
        <w:spacing w:line="360" w:lineRule="auto"/>
        <w:ind w:leftChars="50" w:left="105" w:firstLineChars="150" w:firstLine="315"/>
        <w:jc w:val="left"/>
        <w:rPr>
          <w:rFonts w:ascii="宋体" w:eastAsia="宋体" w:hAnsi="宋体" w:cs="仿宋"/>
          <w:szCs w:val="21"/>
        </w:rPr>
      </w:pPr>
      <w:r>
        <w:rPr>
          <w:rFonts w:ascii="宋体" w:eastAsia="宋体" w:hAnsi="宋体" w:cs="仿宋" w:hint="eastAsia"/>
          <w:szCs w:val="21"/>
        </w:rPr>
        <w:t>1.成交供应商对于所提供的货物与项目合同要求不符负有责任。成交供应商同意采购人拒收货物，成交供应商负担由此发生的一切损失和费用。包括银行利息、运输和保险费、检</w:t>
      </w:r>
      <w:bookmarkStart w:id="1" w:name="_Hlt345252789"/>
      <w:bookmarkEnd w:id="1"/>
      <w:r>
        <w:rPr>
          <w:rFonts w:ascii="宋体" w:eastAsia="宋体" w:hAnsi="宋体" w:cs="仿宋" w:hint="eastAsia"/>
          <w:szCs w:val="21"/>
        </w:rPr>
        <w:t>验费、仓储和装卸费等必要的费用。</w:t>
      </w:r>
    </w:p>
    <w:p w:rsidR="0088097D" w:rsidRDefault="0024452B">
      <w:pPr>
        <w:snapToGrid w:val="0"/>
        <w:spacing w:line="360" w:lineRule="auto"/>
        <w:ind w:leftChars="50" w:left="105" w:firstLineChars="150" w:firstLine="315"/>
        <w:jc w:val="left"/>
        <w:rPr>
          <w:rFonts w:ascii="宋体" w:eastAsia="宋体" w:hAnsi="宋体" w:cs="仿宋"/>
          <w:szCs w:val="21"/>
        </w:rPr>
      </w:pPr>
      <w:r>
        <w:rPr>
          <w:rFonts w:ascii="宋体" w:eastAsia="宋体" w:hAnsi="宋体" w:cs="仿宋" w:hint="eastAsia"/>
          <w:szCs w:val="21"/>
        </w:rPr>
        <w:t>2.对有缺陷的零件、部件和设备，成交供应商同意免费更换，以达到项目合同规定的规格、质量和性能，成交供应商承担一切费用和风险并负担采购人遭受的一切损失。同时成交供应</w:t>
      </w:r>
      <w:proofErr w:type="gramStart"/>
      <w:r>
        <w:rPr>
          <w:rFonts w:ascii="宋体" w:eastAsia="宋体" w:hAnsi="宋体" w:cs="仿宋" w:hint="eastAsia"/>
          <w:szCs w:val="21"/>
        </w:rPr>
        <w:t>商相应</w:t>
      </w:r>
      <w:proofErr w:type="gramEnd"/>
      <w:r>
        <w:rPr>
          <w:rFonts w:ascii="宋体" w:eastAsia="宋体" w:hAnsi="宋体" w:cs="仿宋" w:hint="eastAsia"/>
          <w:szCs w:val="21"/>
        </w:rPr>
        <w:t>顺延被更换货物的质保期。</w:t>
      </w:r>
    </w:p>
    <w:p w:rsidR="0088097D" w:rsidRDefault="0024452B">
      <w:pPr>
        <w:snapToGrid w:val="0"/>
        <w:spacing w:line="360" w:lineRule="auto"/>
        <w:ind w:leftChars="50" w:left="105" w:firstLineChars="150" w:firstLine="315"/>
        <w:jc w:val="left"/>
        <w:rPr>
          <w:rFonts w:ascii="宋体" w:eastAsia="宋体" w:hAnsi="宋体" w:cs="仿宋"/>
          <w:szCs w:val="21"/>
        </w:rPr>
      </w:pPr>
      <w:r>
        <w:rPr>
          <w:rFonts w:ascii="宋体" w:eastAsia="宋体" w:hAnsi="宋体" w:cs="仿宋" w:hint="eastAsia"/>
          <w:szCs w:val="21"/>
        </w:rPr>
        <w:t>3.如果在采购人发出索赔通知后 5 天内，成交供应商未作答复，上述索赔应视为已</w:t>
      </w:r>
      <w:proofErr w:type="gramStart"/>
      <w:r>
        <w:rPr>
          <w:rFonts w:ascii="宋体" w:eastAsia="宋体" w:hAnsi="宋体" w:cs="仿宋" w:hint="eastAsia"/>
          <w:szCs w:val="21"/>
        </w:rPr>
        <w:t>被成交</w:t>
      </w:r>
      <w:proofErr w:type="gramEnd"/>
      <w:r>
        <w:rPr>
          <w:rFonts w:ascii="宋体" w:eastAsia="宋体" w:hAnsi="宋体" w:cs="仿宋" w:hint="eastAsia"/>
          <w:szCs w:val="21"/>
        </w:rPr>
        <w:t>供应商接受。如成交供应</w:t>
      </w:r>
      <w:proofErr w:type="gramStart"/>
      <w:r>
        <w:rPr>
          <w:rFonts w:ascii="宋体" w:eastAsia="宋体" w:hAnsi="宋体" w:cs="仿宋" w:hint="eastAsia"/>
          <w:szCs w:val="21"/>
        </w:rPr>
        <w:t>商未能</w:t>
      </w:r>
      <w:proofErr w:type="gramEnd"/>
      <w:r>
        <w:rPr>
          <w:rFonts w:ascii="宋体" w:eastAsia="宋体" w:hAnsi="宋体" w:cs="仿宋" w:hint="eastAsia"/>
          <w:szCs w:val="21"/>
        </w:rPr>
        <w:t>在收到索赔通知后 5 天内或征得采购人同意的延长期内，按照采购人选择的方法解决索赔事宜，采购人将有权从货款或从成交供应商开具的履约保证金中扣回索赔金额，同时保留进一步要求索赔的权力。</w:t>
      </w:r>
    </w:p>
    <w:p w:rsidR="0088097D" w:rsidRDefault="0024452B">
      <w:pPr>
        <w:snapToGrid w:val="0"/>
        <w:spacing w:line="360" w:lineRule="auto"/>
        <w:ind w:leftChars="50" w:left="105" w:firstLineChars="150" w:firstLine="315"/>
        <w:jc w:val="left"/>
        <w:rPr>
          <w:rFonts w:ascii="宋体" w:eastAsia="宋体" w:hAnsi="宋体" w:cs="仿宋"/>
          <w:szCs w:val="21"/>
        </w:rPr>
      </w:pPr>
      <w:r>
        <w:rPr>
          <w:rFonts w:ascii="宋体" w:eastAsia="宋体" w:hAnsi="宋体" w:cs="仿宋" w:hint="eastAsia"/>
          <w:szCs w:val="21"/>
        </w:rPr>
        <w:t>4.采购人</w:t>
      </w:r>
      <w:r>
        <w:rPr>
          <w:rFonts w:ascii="宋体" w:eastAsia="宋体" w:hAnsi="宋体" w:cs="仿宋"/>
          <w:szCs w:val="21"/>
        </w:rPr>
        <w:t>在使用</w:t>
      </w:r>
      <w:r>
        <w:rPr>
          <w:rFonts w:ascii="宋体" w:eastAsia="宋体" w:hAnsi="宋体" w:cs="仿宋" w:hint="eastAsia"/>
          <w:szCs w:val="21"/>
        </w:rPr>
        <w:t>成交供应商</w:t>
      </w:r>
      <w:r>
        <w:rPr>
          <w:rFonts w:ascii="宋体" w:eastAsia="宋体" w:hAnsi="宋体" w:cs="仿宋"/>
          <w:szCs w:val="21"/>
        </w:rPr>
        <w:t>供应的货物或货物的任何一部分及享受</w:t>
      </w:r>
      <w:r>
        <w:rPr>
          <w:rFonts w:ascii="宋体" w:eastAsia="宋体" w:hAnsi="宋体" w:cs="仿宋" w:hint="eastAsia"/>
          <w:szCs w:val="21"/>
        </w:rPr>
        <w:t>成交供应商</w:t>
      </w:r>
      <w:r>
        <w:rPr>
          <w:rFonts w:ascii="宋体" w:eastAsia="宋体" w:hAnsi="宋体" w:cs="仿宋"/>
          <w:szCs w:val="21"/>
        </w:rPr>
        <w:t>向</w:t>
      </w:r>
      <w:r>
        <w:rPr>
          <w:rFonts w:ascii="宋体" w:eastAsia="宋体" w:hAnsi="宋体" w:cs="仿宋" w:hint="eastAsia"/>
          <w:szCs w:val="21"/>
        </w:rPr>
        <w:t>采购人</w:t>
      </w:r>
      <w:r>
        <w:rPr>
          <w:rFonts w:ascii="宋体" w:eastAsia="宋体" w:hAnsi="宋体" w:cs="仿宋"/>
          <w:szCs w:val="21"/>
        </w:rPr>
        <w:t>提供的服务时，如受第三方提出的侵犯其专利权、商标权或其他知识产权的起诉，</w:t>
      </w:r>
      <w:proofErr w:type="gramStart"/>
      <w:r>
        <w:rPr>
          <w:rFonts w:ascii="宋体" w:eastAsia="宋体" w:hAnsi="宋体" w:cs="仿宋"/>
          <w:szCs w:val="21"/>
        </w:rPr>
        <w:t>由</w:t>
      </w:r>
      <w:r>
        <w:rPr>
          <w:rFonts w:ascii="宋体" w:eastAsia="宋体" w:hAnsi="宋体" w:cs="仿宋" w:hint="eastAsia"/>
          <w:szCs w:val="21"/>
        </w:rPr>
        <w:t>成交</w:t>
      </w:r>
      <w:proofErr w:type="gramEnd"/>
      <w:r>
        <w:rPr>
          <w:rFonts w:ascii="宋体" w:eastAsia="宋体" w:hAnsi="宋体" w:cs="仿宋" w:hint="eastAsia"/>
          <w:szCs w:val="21"/>
        </w:rPr>
        <w:t>供应商</w:t>
      </w:r>
      <w:r>
        <w:rPr>
          <w:rFonts w:ascii="宋体" w:eastAsia="宋体" w:hAnsi="宋体" w:cs="仿宋"/>
          <w:szCs w:val="21"/>
        </w:rPr>
        <w:t>承担一切责任，且</w:t>
      </w:r>
      <w:r>
        <w:rPr>
          <w:rFonts w:ascii="宋体" w:eastAsia="宋体" w:hAnsi="宋体" w:cs="仿宋" w:hint="eastAsia"/>
          <w:szCs w:val="21"/>
        </w:rPr>
        <w:t>成交供应商</w:t>
      </w:r>
      <w:r>
        <w:rPr>
          <w:rFonts w:ascii="宋体" w:eastAsia="宋体" w:hAnsi="宋体" w:cs="仿宋"/>
          <w:szCs w:val="21"/>
        </w:rPr>
        <w:t>应赔偿</w:t>
      </w:r>
      <w:r>
        <w:rPr>
          <w:rFonts w:ascii="宋体" w:eastAsia="宋体" w:hAnsi="宋体" w:cs="仿宋" w:hint="eastAsia"/>
          <w:szCs w:val="21"/>
        </w:rPr>
        <w:t>采购人</w:t>
      </w:r>
      <w:r>
        <w:rPr>
          <w:rFonts w:ascii="宋体" w:eastAsia="宋体" w:hAnsi="宋体" w:cs="仿宋"/>
          <w:szCs w:val="21"/>
        </w:rPr>
        <w:t>由于上述原因而造成的损失（包括但不限于赔偿费、诉讼费、律师费等）。</w:t>
      </w:r>
    </w:p>
    <w:p w:rsidR="0088097D" w:rsidRDefault="0024452B">
      <w:pPr>
        <w:pStyle w:val="a6"/>
        <w:numPr>
          <w:ilvl w:val="0"/>
          <w:numId w:val="14"/>
        </w:numPr>
        <w:tabs>
          <w:tab w:val="left" w:pos="540"/>
        </w:tabs>
        <w:adjustRightInd w:val="0"/>
        <w:snapToGrid w:val="0"/>
        <w:spacing w:line="360" w:lineRule="auto"/>
        <w:rPr>
          <w:rFonts w:hAnsi="宋体"/>
          <w:b/>
          <w:bCs/>
          <w:sz w:val="21"/>
        </w:rPr>
      </w:pPr>
      <w:r>
        <w:rPr>
          <w:rFonts w:hAnsi="宋体" w:hint="eastAsia"/>
          <w:b/>
          <w:bCs/>
          <w:sz w:val="21"/>
        </w:rPr>
        <w:t>不可抗力</w:t>
      </w:r>
    </w:p>
    <w:p w:rsidR="0088097D" w:rsidRDefault="0024452B">
      <w:pPr>
        <w:snapToGrid w:val="0"/>
        <w:spacing w:line="360" w:lineRule="auto"/>
        <w:ind w:leftChars="50" w:left="105" w:firstLineChars="150" w:firstLine="315"/>
        <w:jc w:val="left"/>
        <w:rPr>
          <w:rFonts w:ascii="宋体" w:eastAsia="宋体" w:hAnsi="宋体" w:cs="仿宋"/>
          <w:szCs w:val="21"/>
        </w:rPr>
      </w:pPr>
      <w:r>
        <w:rPr>
          <w:rFonts w:ascii="宋体" w:eastAsia="宋体" w:hAnsi="宋体" w:cs="仿宋" w:hint="eastAsia"/>
          <w:szCs w:val="21"/>
        </w:rPr>
        <w:lastRenderedPageBreak/>
        <w:t>1.由于不可预见、不可避免、不可克服等不可抗力的原因，一方不能履行项目合同义务的，应当在不可抗力发生之日起 10 天内以书面形式通知对方，证明不可抗力事件的存在。</w:t>
      </w:r>
    </w:p>
    <w:p w:rsidR="0088097D" w:rsidRDefault="0024452B">
      <w:pPr>
        <w:snapToGrid w:val="0"/>
        <w:spacing w:line="360" w:lineRule="auto"/>
        <w:ind w:leftChars="50" w:left="105" w:firstLineChars="150" w:firstLine="315"/>
        <w:jc w:val="left"/>
        <w:rPr>
          <w:rFonts w:ascii="宋体" w:eastAsia="宋体" w:hAnsi="宋体" w:cs="仿宋"/>
          <w:szCs w:val="21"/>
        </w:rPr>
      </w:pPr>
      <w:r>
        <w:rPr>
          <w:rFonts w:ascii="宋体" w:eastAsia="宋体" w:hAnsi="宋体" w:cs="仿宋" w:hint="eastAsia"/>
          <w:szCs w:val="21"/>
        </w:rPr>
        <w:t>2.不可抗力事件发生后，采购人和成交供应商应当积极寻求以合理的方式履行本项目合同。如不可抗力无法消除，致使项目合同目的无法实现的，双方均有权解除项目合同，且均不互相索赔。</w:t>
      </w:r>
    </w:p>
    <w:p w:rsidR="0088097D" w:rsidRDefault="0024452B">
      <w:pPr>
        <w:pStyle w:val="a6"/>
        <w:numPr>
          <w:ilvl w:val="0"/>
          <w:numId w:val="14"/>
        </w:numPr>
        <w:tabs>
          <w:tab w:val="left" w:pos="540"/>
        </w:tabs>
        <w:adjustRightInd w:val="0"/>
        <w:snapToGrid w:val="0"/>
        <w:spacing w:line="360" w:lineRule="auto"/>
        <w:rPr>
          <w:rFonts w:hAnsi="宋体"/>
          <w:b/>
          <w:bCs/>
          <w:sz w:val="21"/>
        </w:rPr>
      </w:pPr>
      <w:r>
        <w:rPr>
          <w:rFonts w:hAnsi="宋体" w:hint="eastAsia"/>
          <w:b/>
          <w:bCs/>
          <w:sz w:val="21"/>
        </w:rPr>
        <w:t>违约责任</w:t>
      </w:r>
    </w:p>
    <w:p w:rsidR="0088097D" w:rsidRDefault="0024452B">
      <w:pPr>
        <w:snapToGrid w:val="0"/>
        <w:spacing w:line="360" w:lineRule="auto"/>
        <w:ind w:leftChars="50" w:left="105" w:firstLineChars="150" w:firstLine="315"/>
        <w:jc w:val="left"/>
        <w:rPr>
          <w:rFonts w:ascii="宋体" w:eastAsia="宋体" w:hAnsi="宋体" w:cs="仿宋"/>
          <w:szCs w:val="21"/>
        </w:rPr>
      </w:pPr>
      <w:r>
        <w:rPr>
          <w:rFonts w:ascii="宋体" w:eastAsia="宋体" w:hAnsi="宋体" w:cs="仿宋" w:hint="eastAsia"/>
          <w:szCs w:val="21"/>
        </w:rPr>
        <w:t>1.成交供应商逾期交货及未按时履行保修义务，则按项目合同总价每天 5 ‰支付违约金给采购人。如超过项目合同规定交货期限（即7个自然日） 7 天成交供应商仍不能交货完毕，则视为成交供应商不能交货。</w:t>
      </w:r>
    </w:p>
    <w:p w:rsidR="0088097D" w:rsidRDefault="0024452B">
      <w:pPr>
        <w:snapToGrid w:val="0"/>
        <w:spacing w:line="360" w:lineRule="auto"/>
        <w:ind w:leftChars="50" w:left="105" w:firstLineChars="150" w:firstLine="315"/>
        <w:jc w:val="left"/>
        <w:rPr>
          <w:rFonts w:ascii="宋体" w:eastAsia="宋体" w:hAnsi="宋体" w:cs="仿宋"/>
          <w:szCs w:val="21"/>
        </w:rPr>
      </w:pPr>
      <w:r>
        <w:rPr>
          <w:rFonts w:ascii="宋体" w:eastAsia="宋体" w:hAnsi="宋体" w:cs="仿宋" w:hint="eastAsia"/>
          <w:szCs w:val="21"/>
        </w:rPr>
        <w:t>2.一旦出现成交供应商不能交货的情形，则按项目合同总价30 %支付违约金给采购人。同时，采购人有权单方面解除项目合同。如上述违约金金额仍不足以补偿采购人因成交供应商违约造成的损失，采购人有权进一步向成交供应商提出索赔。</w:t>
      </w:r>
    </w:p>
    <w:p w:rsidR="0088097D" w:rsidRDefault="0024452B">
      <w:pPr>
        <w:snapToGrid w:val="0"/>
        <w:spacing w:line="360" w:lineRule="auto"/>
        <w:ind w:leftChars="50" w:left="105" w:firstLineChars="150" w:firstLine="315"/>
        <w:jc w:val="left"/>
        <w:rPr>
          <w:rFonts w:ascii="宋体" w:eastAsia="宋体" w:hAnsi="宋体" w:cs="仿宋"/>
          <w:szCs w:val="21"/>
        </w:rPr>
      </w:pPr>
      <w:r>
        <w:rPr>
          <w:rFonts w:ascii="宋体" w:eastAsia="宋体" w:hAnsi="宋体" w:cs="仿宋" w:hint="eastAsia"/>
          <w:szCs w:val="21"/>
        </w:rPr>
        <w:t>3.货物未能一次性通过验收，则采购人同意</w:t>
      </w:r>
      <w:proofErr w:type="gramStart"/>
      <w:r>
        <w:rPr>
          <w:rFonts w:ascii="宋体" w:eastAsia="宋体" w:hAnsi="宋体" w:cs="仿宋" w:hint="eastAsia"/>
          <w:szCs w:val="21"/>
        </w:rPr>
        <w:t>由成交供应商予以</w:t>
      </w:r>
      <w:proofErr w:type="gramEnd"/>
      <w:r>
        <w:rPr>
          <w:rFonts w:ascii="宋体" w:eastAsia="宋体" w:hAnsi="宋体" w:cs="仿宋" w:hint="eastAsia"/>
          <w:szCs w:val="21"/>
        </w:rPr>
        <w:t>整改，并在第一次验收结束之日起 3 天内重新组织验收；经 3 次验收不合格的，采购人有权单方面解除项目合同。如因此给采购人造成损失的，采购人有权向成交供应商提出索赔。</w:t>
      </w:r>
    </w:p>
    <w:p w:rsidR="0088097D" w:rsidRDefault="0024452B">
      <w:pPr>
        <w:snapToGrid w:val="0"/>
        <w:spacing w:line="360" w:lineRule="auto"/>
        <w:ind w:leftChars="50" w:left="105" w:firstLineChars="150" w:firstLine="315"/>
        <w:jc w:val="left"/>
        <w:rPr>
          <w:rFonts w:ascii="宋体" w:eastAsia="宋体" w:hAnsi="宋体" w:cs="仿宋"/>
          <w:szCs w:val="21"/>
        </w:rPr>
      </w:pPr>
      <w:r>
        <w:rPr>
          <w:rFonts w:ascii="宋体" w:eastAsia="宋体" w:hAnsi="宋体" w:cs="仿宋" w:hint="eastAsia"/>
          <w:szCs w:val="21"/>
        </w:rPr>
        <w:t>4.如果采购人逾期付款，则按拖欠金额每天 2 ‰支付违约金</w:t>
      </w:r>
      <w:proofErr w:type="gramStart"/>
      <w:r>
        <w:rPr>
          <w:rFonts w:ascii="宋体" w:eastAsia="宋体" w:hAnsi="宋体" w:cs="仿宋" w:hint="eastAsia"/>
          <w:szCs w:val="21"/>
        </w:rPr>
        <w:t>给成交</w:t>
      </w:r>
      <w:proofErr w:type="gramEnd"/>
      <w:r>
        <w:rPr>
          <w:rFonts w:ascii="宋体" w:eastAsia="宋体" w:hAnsi="宋体" w:cs="仿宋" w:hint="eastAsia"/>
          <w:szCs w:val="21"/>
        </w:rPr>
        <w:t>供应商，直至该款付清为止。但由于财政拨款不到位而导致采购人逾期付款的，采购人不承担违约责任，并且此情况不能成为成交供应商延期交货及服务的理由。</w:t>
      </w:r>
    </w:p>
    <w:p w:rsidR="0088097D" w:rsidRDefault="0024452B">
      <w:pPr>
        <w:snapToGrid w:val="0"/>
        <w:spacing w:line="360" w:lineRule="auto"/>
        <w:ind w:leftChars="50" w:left="105" w:firstLineChars="150" w:firstLine="315"/>
        <w:jc w:val="left"/>
        <w:rPr>
          <w:rFonts w:ascii="宋体" w:eastAsia="宋体" w:hAnsi="宋体" w:cs="仿宋"/>
          <w:szCs w:val="21"/>
        </w:rPr>
      </w:pPr>
      <w:r>
        <w:rPr>
          <w:rFonts w:ascii="宋体" w:eastAsia="宋体" w:hAnsi="宋体" w:cs="仿宋" w:hint="eastAsia"/>
          <w:szCs w:val="21"/>
        </w:rPr>
        <w:t>5.采购人解除项目合同，成交供应商须在接到采购人解约通知之日起 7 天内退回采购人已支付的价款。</w:t>
      </w:r>
    </w:p>
    <w:p w:rsidR="0088097D" w:rsidRDefault="0024452B">
      <w:pPr>
        <w:snapToGrid w:val="0"/>
        <w:spacing w:line="360" w:lineRule="auto"/>
        <w:ind w:leftChars="50" w:left="105" w:firstLineChars="150" w:firstLine="315"/>
        <w:jc w:val="left"/>
        <w:rPr>
          <w:rFonts w:ascii="宋体" w:eastAsia="宋体" w:hAnsi="宋体" w:cs="仿宋"/>
          <w:szCs w:val="21"/>
        </w:rPr>
      </w:pPr>
      <w:r>
        <w:rPr>
          <w:rFonts w:ascii="宋体" w:eastAsia="宋体" w:hAnsi="宋体" w:cs="仿宋" w:hint="eastAsia"/>
          <w:szCs w:val="21"/>
        </w:rPr>
        <w:t>6.项目合同期内，如成交供应商逾期履行供货义务连续或累计超过2次的，采购人有权立即单方面解除本项目合同，并没收成交供应商履约保证金。如因此造成采购人其他损失的，成交供应商应一并予以赔偿。</w:t>
      </w:r>
    </w:p>
    <w:p w:rsidR="0088097D" w:rsidRDefault="0024452B">
      <w:pPr>
        <w:pStyle w:val="a6"/>
        <w:numPr>
          <w:ilvl w:val="0"/>
          <w:numId w:val="14"/>
        </w:numPr>
        <w:tabs>
          <w:tab w:val="left" w:pos="540"/>
        </w:tabs>
        <w:adjustRightInd w:val="0"/>
        <w:snapToGrid w:val="0"/>
        <w:spacing w:line="360" w:lineRule="auto"/>
        <w:rPr>
          <w:rFonts w:hAnsi="宋体"/>
          <w:b/>
          <w:bCs/>
          <w:sz w:val="21"/>
        </w:rPr>
      </w:pPr>
      <w:r>
        <w:rPr>
          <w:rFonts w:hAnsi="宋体" w:hint="eastAsia"/>
          <w:b/>
          <w:bCs/>
          <w:sz w:val="21"/>
        </w:rPr>
        <w:t>争议解决方式</w:t>
      </w:r>
    </w:p>
    <w:p w:rsidR="0088097D" w:rsidRDefault="0024452B">
      <w:pPr>
        <w:snapToGrid w:val="0"/>
        <w:spacing w:line="360" w:lineRule="auto"/>
        <w:ind w:leftChars="50" w:left="105" w:firstLineChars="150" w:firstLine="315"/>
        <w:jc w:val="left"/>
        <w:rPr>
          <w:rFonts w:ascii="宋体" w:eastAsia="宋体" w:hAnsi="宋体" w:cs="仿宋"/>
          <w:szCs w:val="21"/>
        </w:rPr>
      </w:pPr>
      <w:r>
        <w:rPr>
          <w:rFonts w:ascii="宋体" w:eastAsia="宋体" w:hAnsi="宋体" w:cs="仿宋" w:hint="eastAsia"/>
          <w:szCs w:val="21"/>
        </w:rPr>
        <w:t>1.因货物的质量问题而发生的争议，由广东省或肇庆质检部门进行质量鉴定。经检验，质量符合标准的，鉴定费用由采购人承担；质量不符合标准的，鉴定费用</w:t>
      </w:r>
      <w:proofErr w:type="gramStart"/>
      <w:r>
        <w:rPr>
          <w:rFonts w:ascii="宋体" w:eastAsia="宋体" w:hAnsi="宋体" w:cs="仿宋" w:hint="eastAsia"/>
          <w:szCs w:val="21"/>
        </w:rPr>
        <w:t>由成交</w:t>
      </w:r>
      <w:proofErr w:type="gramEnd"/>
      <w:r>
        <w:rPr>
          <w:rFonts w:ascii="宋体" w:eastAsia="宋体" w:hAnsi="宋体" w:cs="仿宋" w:hint="eastAsia"/>
          <w:szCs w:val="21"/>
        </w:rPr>
        <w:t>供应商承担，并且成交供应商负责重新提供符合项目合同要求的货物给采购人，由此造成延期供货的，成交供应商承担延期供货的违约责任。</w:t>
      </w:r>
    </w:p>
    <w:p w:rsidR="0088097D" w:rsidRDefault="0024452B">
      <w:pPr>
        <w:snapToGrid w:val="0"/>
        <w:spacing w:line="360" w:lineRule="auto"/>
        <w:ind w:leftChars="50" w:left="105" w:firstLineChars="150" w:firstLine="315"/>
        <w:jc w:val="left"/>
        <w:rPr>
          <w:rFonts w:ascii="宋体" w:eastAsia="宋体" w:hAnsi="宋体" w:cs="黑体"/>
          <w:szCs w:val="21"/>
        </w:rPr>
      </w:pPr>
      <w:r>
        <w:rPr>
          <w:rFonts w:ascii="宋体" w:eastAsia="宋体" w:hAnsi="宋体" w:cs="仿宋" w:hint="eastAsia"/>
          <w:szCs w:val="21"/>
        </w:rPr>
        <w:t>2.本项目合同发生争议，由双方协商或由政府采购监督管理部门调解解决，协商或调解不成时向有管辖权的人民法院提起诉讼。（本项目合同的诉讼管辖地为肇庆有管辖权的法院）（在诉讼期间，除有争议部分的事项外，项目合同其他部分仍应继续履行）。</w:t>
      </w:r>
    </w:p>
    <w:p w:rsidR="0088097D" w:rsidRDefault="0024452B">
      <w:pPr>
        <w:snapToGrid w:val="0"/>
        <w:spacing w:line="360" w:lineRule="auto"/>
        <w:ind w:leftChars="50" w:left="105" w:firstLineChars="150" w:firstLine="315"/>
        <w:jc w:val="left"/>
        <w:rPr>
          <w:rFonts w:ascii="宋体" w:eastAsia="宋体" w:hAnsi="宋体" w:cs="仿宋"/>
          <w:szCs w:val="21"/>
        </w:rPr>
      </w:pPr>
      <w:r>
        <w:rPr>
          <w:lang w:val="zh-CN"/>
        </w:rPr>
        <w:br w:type="page"/>
      </w:r>
    </w:p>
    <w:p w:rsidR="0088097D" w:rsidRDefault="0024452B">
      <w:pPr>
        <w:pStyle w:val="ab"/>
        <w:spacing w:before="0" w:after="0"/>
        <w:rPr>
          <w:lang w:val="zh-CN"/>
        </w:rPr>
      </w:pPr>
      <w:r>
        <w:rPr>
          <w:rFonts w:hint="eastAsia"/>
          <w:lang w:val="zh-CN"/>
        </w:rPr>
        <w:lastRenderedPageBreak/>
        <w:t>第三章</w:t>
      </w:r>
      <w:r>
        <w:rPr>
          <w:rFonts w:hint="eastAsia"/>
          <w:lang w:val="zh-CN"/>
        </w:rPr>
        <w:t xml:space="preserve"> </w:t>
      </w:r>
      <w:r>
        <w:rPr>
          <w:rFonts w:hint="eastAsia"/>
          <w:lang w:val="zh-CN"/>
        </w:rPr>
        <w:t>报价附件</w:t>
      </w:r>
    </w:p>
    <w:p w:rsidR="0088097D" w:rsidRDefault="0024452B">
      <w:pPr>
        <w:pStyle w:val="2"/>
        <w:spacing w:before="0" w:after="0"/>
        <w:jc w:val="center"/>
        <w:rPr>
          <w:rFonts w:ascii="宋体" w:eastAsia="宋体" w:hAnsi="宋体"/>
          <w:sz w:val="36"/>
          <w:szCs w:val="36"/>
          <w:lang w:val="zh-CN"/>
        </w:rPr>
      </w:pPr>
      <w:r>
        <w:rPr>
          <w:rFonts w:ascii="宋体" w:eastAsia="宋体" w:hAnsi="宋体" w:hint="eastAsia"/>
          <w:lang w:val="zh-CN"/>
        </w:rPr>
        <w:t>报 价 表</w:t>
      </w:r>
    </w:p>
    <w:tbl>
      <w:tblPr>
        <w:tblW w:w="8222" w:type="dxa"/>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2835"/>
        <w:gridCol w:w="1276"/>
        <w:gridCol w:w="1985"/>
        <w:gridCol w:w="1275"/>
      </w:tblGrid>
      <w:tr w:rsidR="0088097D">
        <w:trPr>
          <w:cantSplit/>
          <w:trHeight w:val="671"/>
        </w:trPr>
        <w:tc>
          <w:tcPr>
            <w:tcW w:w="851" w:type="dxa"/>
            <w:vAlign w:val="center"/>
          </w:tcPr>
          <w:p w:rsidR="0088097D" w:rsidRDefault="0024452B">
            <w:pPr>
              <w:jc w:val="center"/>
              <w:rPr>
                <w:rFonts w:asciiTheme="minorEastAsia" w:hAnsiTheme="minorEastAsia"/>
                <w:b/>
                <w:szCs w:val="21"/>
              </w:rPr>
            </w:pPr>
            <w:r>
              <w:rPr>
                <w:rFonts w:asciiTheme="minorEastAsia" w:hAnsiTheme="minorEastAsia" w:hint="eastAsia"/>
                <w:b/>
                <w:szCs w:val="21"/>
              </w:rPr>
              <w:t>序号</w:t>
            </w:r>
          </w:p>
        </w:tc>
        <w:tc>
          <w:tcPr>
            <w:tcW w:w="2835" w:type="dxa"/>
            <w:vAlign w:val="center"/>
          </w:tcPr>
          <w:p w:rsidR="0088097D" w:rsidRDefault="0024452B">
            <w:pPr>
              <w:jc w:val="center"/>
              <w:rPr>
                <w:rFonts w:asciiTheme="minorEastAsia" w:hAnsiTheme="minorEastAsia"/>
                <w:b/>
                <w:bCs/>
                <w:szCs w:val="21"/>
              </w:rPr>
            </w:pPr>
            <w:r>
              <w:rPr>
                <w:rFonts w:ascii="宋体" w:eastAsia="宋体" w:hAnsi="宋体" w:hint="eastAsia"/>
                <w:b/>
                <w:color w:val="000000" w:themeColor="text1"/>
                <w:szCs w:val="21"/>
              </w:rPr>
              <w:t>项目名称</w:t>
            </w:r>
          </w:p>
        </w:tc>
        <w:tc>
          <w:tcPr>
            <w:tcW w:w="1276" w:type="dxa"/>
            <w:vAlign w:val="center"/>
          </w:tcPr>
          <w:p w:rsidR="0088097D" w:rsidRDefault="0024452B">
            <w:pPr>
              <w:jc w:val="center"/>
              <w:rPr>
                <w:rFonts w:asciiTheme="minorEastAsia" w:hAnsiTheme="minorEastAsia"/>
                <w:b/>
                <w:bCs/>
                <w:szCs w:val="21"/>
              </w:rPr>
            </w:pPr>
            <w:r>
              <w:rPr>
                <w:rFonts w:asciiTheme="minorEastAsia" w:hAnsiTheme="minorEastAsia" w:hint="eastAsia"/>
                <w:b/>
                <w:bCs/>
                <w:szCs w:val="21"/>
              </w:rPr>
              <w:t>数量</w:t>
            </w:r>
          </w:p>
        </w:tc>
        <w:tc>
          <w:tcPr>
            <w:tcW w:w="1985" w:type="dxa"/>
            <w:vAlign w:val="center"/>
          </w:tcPr>
          <w:p w:rsidR="0088097D" w:rsidRDefault="0024452B">
            <w:pPr>
              <w:jc w:val="center"/>
              <w:rPr>
                <w:rFonts w:asciiTheme="minorEastAsia" w:hAnsiTheme="minorEastAsia"/>
                <w:b/>
                <w:szCs w:val="21"/>
              </w:rPr>
            </w:pPr>
            <w:proofErr w:type="gramStart"/>
            <w:r>
              <w:rPr>
                <w:rFonts w:asciiTheme="minorEastAsia" w:hAnsiTheme="minorEastAsia" w:hint="eastAsia"/>
                <w:b/>
                <w:szCs w:val="21"/>
              </w:rPr>
              <w:t>下浮率</w:t>
            </w:r>
            <w:proofErr w:type="gramEnd"/>
          </w:p>
        </w:tc>
        <w:tc>
          <w:tcPr>
            <w:tcW w:w="1275" w:type="dxa"/>
            <w:vAlign w:val="center"/>
          </w:tcPr>
          <w:p w:rsidR="0088097D" w:rsidRDefault="0024452B">
            <w:pPr>
              <w:ind w:leftChars="-44" w:left="-92"/>
              <w:jc w:val="center"/>
              <w:rPr>
                <w:rFonts w:asciiTheme="minorEastAsia" w:hAnsiTheme="minorEastAsia"/>
                <w:b/>
                <w:szCs w:val="21"/>
              </w:rPr>
            </w:pPr>
            <w:r>
              <w:rPr>
                <w:rFonts w:asciiTheme="minorEastAsia" w:hAnsiTheme="minorEastAsia"/>
                <w:b/>
                <w:szCs w:val="21"/>
              </w:rPr>
              <w:t>备注</w:t>
            </w:r>
          </w:p>
        </w:tc>
      </w:tr>
      <w:tr w:rsidR="0088097D">
        <w:trPr>
          <w:cantSplit/>
          <w:trHeight w:val="1072"/>
        </w:trPr>
        <w:tc>
          <w:tcPr>
            <w:tcW w:w="851" w:type="dxa"/>
            <w:vAlign w:val="center"/>
          </w:tcPr>
          <w:p w:rsidR="0088097D" w:rsidRDefault="0024452B">
            <w:pPr>
              <w:jc w:val="center"/>
              <w:rPr>
                <w:rFonts w:asciiTheme="minorEastAsia" w:hAnsiTheme="minorEastAsia"/>
                <w:szCs w:val="21"/>
              </w:rPr>
            </w:pPr>
            <w:r>
              <w:rPr>
                <w:rFonts w:asciiTheme="minorEastAsia" w:hAnsiTheme="minorEastAsia" w:hint="eastAsia"/>
                <w:szCs w:val="21"/>
              </w:rPr>
              <w:t>1</w:t>
            </w:r>
          </w:p>
        </w:tc>
        <w:tc>
          <w:tcPr>
            <w:tcW w:w="2835" w:type="dxa"/>
            <w:vAlign w:val="center"/>
          </w:tcPr>
          <w:p w:rsidR="0088097D" w:rsidRDefault="0024452B">
            <w:pPr>
              <w:jc w:val="center"/>
              <w:rPr>
                <w:rFonts w:asciiTheme="minorEastAsia" w:hAnsiTheme="minorEastAsia"/>
                <w:bCs/>
                <w:szCs w:val="21"/>
              </w:rPr>
            </w:pPr>
            <w:r>
              <w:rPr>
                <w:rFonts w:ascii="宋体" w:eastAsia="宋体" w:hAnsi="宋体" w:hint="eastAsia"/>
                <w:bCs/>
                <w:color w:val="000000" w:themeColor="text1"/>
                <w:szCs w:val="21"/>
              </w:rPr>
              <w:t>广东省肇庆监狱消防系统配件采购项目</w:t>
            </w:r>
          </w:p>
        </w:tc>
        <w:tc>
          <w:tcPr>
            <w:tcW w:w="1276" w:type="dxa"/>
            <w:vAlign w:val="center"/>
          </w:tcPr>
          <w:p w:rsidR="0088097D" w:rsidRDefault="0024452B">
            <w:pPr>
              <w:jc w:val="center"/>
              <w:rPr>
                <w:rFonts w:asciiTheme="minorEastAsia" w:hAnsiTheme="minorEastAsia"/>
                <w:bCs/>
                <w:szCs w:val="21"/>
              </w:rPr>
            </w:pPr>
            <w:r>
              <w:rPr>
                <w:rFonts w:ascii="宋体" w:eastAsia="宋体" w:hAnsi="宋体" w:hint="eastAsia"/>
                <w:bCs/>
                <w:color w:val="000000" w:themeColor="text1"/>
                <w:szCs w:val="21"/>
              </w:rPr>
              <w:t>1</w:t>
            </w:r>
            <w:r>
              <w:rPr>
                <w:rFonts w:ascii="宋体" w:eastAsia="宋体" w:hAnsi="宋体" w:hint="eastAsia"/>
                <w:bCs/>
                <w:szCs w:val="21"/>
              </w:rPr>
              <w:t>批</w:t>
            </w:r>
          </w:p>
        </w:tc>
        <w:tc>
          <w:tcPr>
            <w:tcW w:w="1985" w:type="dxa"/>
            <w:vAlign w:val="center"/>
          </w:tcPr>
          <w:p w:rsidR="0088097D" w:rsidRDefault="0088097D">
            <w:pPr>
              <w:jc w:val="center"/>
              <w:rPr>
                <w:rFonts w:asciiTheme="minorEastAsia" w:hAnsiTheme="minorEastAsia"/>
                <w:szCs w:val="21"/>
              </w:rPr>
            </w:pPr>
          </w:p>
        </w:tc>
        <w:tc>
          <w:tcPr>
            <w:tcW w:w="1275" w:type="dxa"/>
            <w:vAlign w:val="center"/>
          </w:tcPr>
          <w:p w:rsidR="0088097D" w:rsidRDefault="0088097D">
            <w:pPr>
              <w:ind w:leftChars="-44" w:left="-92"/>
              <w:jc w:val="center"/>
              <w:rPr>
                <w:rFonts w:asciiTheme="minorEastAsia" w:hAnsiTheme="minorEastAsia"/>
                <w:szCs w:val="21"/>
              </w:rPr>
            </w:pPr>
          </w:p>
        </w:tc>
      </w:tr>
    </w:tbl>
    <w:p w:rsidR="0088097D" w:rsidRDefault="0088097D">
      <w:pPr>
        <w:rPr>
          <w:szCs w:val="21"/>
          <w:lang w:val="zh-CN"/>
        </w:rPr>
      </w:pPr>
    </w:p>
    <w:p w:rsidR="0088097D" w:rsidRDefault="0024452B">
      <w:pPr>
        <w:spacing w:line="500" w:lineRule="exact"/>
        <w:rPr>
          <w:rFonts w:ascii="宋体" w:eastAsia="宋体" w:hAnsi="宋体"/>
          <w:b/>
          <w:color w:val="000000" w:themeColor="text1"/>
          <w:spacing w:val="4"/>
          <w:szCs w:val="21"/>
        </w:rPr>
      </w:pPr>
      <w:r>
        <w:rPr>
          <w:rFonts w:ascii="宋体" w:eastAsia="宋体" w:hAnsi="宋体" w:hint="eastAsia"/>
          <w:b/>
          <w:color w:val="000000" w:themeColor="text1"/>
          <w:spacing w:val="4"/>
          <w:szCs w:val="21"/>
        </w:rPr>
        <w:t>注：</w:t>
      </w:r>
    </w:p>
    <w:p w:rsidR="0088097D" w:rsidRDefault="0024452B">
      <w:pPr>
        <w:pStyle w:val="aa"/>
        <w:numPr>
          <w:ilvl w:val="0"/>
          <w:numId w:val="15"/>
        </w:numPr>
        <w:shd w:val="clear" w:color="auto" w:fill="FFFFFF"/>
        <w:spacing w:before="0" w:beforeAutospacing="0" w:after="0" w:afterAutospacing="0" w:line="360" w:lineRule="auto"/>
        <w:rPr>
          <w:b/>
          <w:bCs/>
          <w:color w:val="000000" w:themeColor="text1"/>
          <w:sz w:val="21"/>
          <w:szCs w:val="21"/>
        </w:rPr>
      </w:pPr>
      <w:r>
        <w:rPr>
          <w:rFonts w:hint="eastAsia"/>
          <w:b/>
          <w:bCs/>
          <w:color w:val="000000" w:themeColor="text1"/>
          <w:sz w:val="21"/>
          <w:szCs w:val="21"/>
        </w:rPr>
        <w:t>供应商必须按报价表的格式填写，不得增加或删除表格内容。除单价、金额或项目要求填写的内容外，不得擅自改动报价表内容，否则将有可能影响成交结果，不推荐为成交候选人；</w:t>
      </w:r>
    </w:p>
    <w:p w:rsidR="0088097D" w:rsidRDefault="0024452B">
      <w:pPr>
        <w:pStyle w:val="aa"/>
        <w:numPr>
          <w:ilvl w:val="0"/>
          <w:numId w:val="15"/>
        </w:numPr>
        <w:shd w:val="clear" w:color="auto" w:fill="FFFFFF"/>
        <w:spacing w:before="0" w:beforeAutospacing="0" w:after="0" w:afterAutospacing="0" w:line="360" w:lineRule="auto"/>
        <w:rPr>
          <w:b/>
          <w:color w:val="000000" w:themeColor="text1"/>
          <w:sz w:val="21"/>
          <w:szCs w:val="21"/>
        </w:rPr>
      </w:pPr>
      <w:r>
        <w:rPr>
          <w:rFonts w:hint="eastAsia"/>
          <w:b/>
          <w:color w:val="000000" w:themeColor="text1"/>
          <w:sz w:val="21"/>
          <w:szCs w:val="21"/>
        </w:rPr>
        <w:t>所有价格均系用人民币表示，单位为元，</w:t>
      </w:r>
      <w:r>
        <w:rPr>
          <w:rFonts w:hint="eastAsia"/>
          <w:b/>
          <w:bCs/>
          <w:color w:val="000000" w:themeColor="text1"/>
          <w:sz w:val="21"/>
          <w:szCs w:val="21"/>
        </w:rPr>
        <w:t>均为含税价</w:t>
      </w:r>
      <w:r>
        <w:rPr>
          <w:rFonts w:hint="eastAsia"/>
          <w:b/>
          <w:color w:val="000000" w:themeColor="text1"/>
          <w:sz w:val="21"/>
          <w:szCs w:val="21"/>
        </w:rPr>
        <w:t>；</w:t>
      </w:r>
    </w:p>
    <w:p w:rsidR="0088097D" w:rsidRDefault="0024452B">
      <w:pPr>
        <w:pStyle w:val="aa"/>
        <w:numPr>
          <w:ilvl w:val="0"/>
          <w:numId w:val="15"/>
        </w:numPr>
        <w:shd w:val="clear" w:color="auto" w:fill="FFFFFF"/>
        <w:spacing w:before="0" w:beforeAutospacing="0" w:after="0" w:afterAutospacing="0" w:line="360" w:lineRule="auto"/>
        <w:rPr>
          <w:b/>
          <w:color w:val="000000" w:themeColor="text1"/>
          <w:sz w:val="21"/>
          <w:szCs w:val="21"/>
        </w:rPr>
      </w:pPr>
      <w:r>
        <w:rPr>
          <w:rFonts w:hint="eastAsia"/>
          <w:b/>
          <w:color w:val="000000" w:themeColor="text1"/>
          <w:sz w:val="21"/>
          <w:szCs w:val="21"/>
        </w:rPr>
        <w:t>平台上报价与报价表合计不一致的，以报价表合计（经价格核准后的价格）为准。</w:t>
      </w:r>
    </w:p>
    <w:p w:rsidR="0088097D" w:rsidRDefault="0024452B">
      <w:pPr>
        <w:widowControl/>
        <w:numPr>
          <w:ilvl w:val="0"/>
          <w:numId w:val="15"/>
        </w:numPr>
        <w:shd w:val="clear" w:color="auto" w:fill="FFFFFF"/>
        <w:spacing w:line="360" w:lineRule="auto"/>
        <w:jc w:val="left"/>
        <w:rPr>
          <w:rFonts w:ascii="宋体" w:hAnsi="宋体"/>
          <w:b/>
          <w:bCs/>
          <w:szCs w:val="21"/>
        </w:rPr>
      </w:pPr>
      <w:proofErr w:type="gramStart"/>
      <w:r>
        <w:rPr>
          <w:rFonts w:ascii="宋体" w:hAnsi="宋体"/>
          <w:b/>
          <w:bCs/>
          <w:szCs w:val="21"/>
        </w:rPr>
        <w:t>下浮率报价</w:t>
      </w:r>
      <w:proofErr w:type="gramEnd"/>
      <w:r>
        <w:rPr>
          <w:rFonts w:ascii="宋体" w:hAnsi="宋体"/>
          <w:b/>
          <w:bCs/>
          <w:szCs w:val="21"/>
        </w:rPr>
        <w:t>没有大于或等于</w:t>
      </w:r>
      <w:r>
        <w:rPr>
          <w:rFonts w:ascii="宋体" w:hAnsi="宋体" w:hint="eastAsia"/>
          <w:b/>
          <w:bCs/>
          <w:szCs w:val="21"/>
        </w:rPr>
        <w:t>100</w:t>
      </w:r>
      <w:r>
        <w:rPr>
          <w:rFonts w:ascii="宋体" w:hAnsi="宋体"/>
          <w:b/>
          <w:bCs/>
          <w:szCs w:val="21"/>
        </w:rPr>
        <w:t>%，也没有为负数，且是固定唯一值的，否则为无效报价</w:t>
      </w:r>
      <w:r>
        <w:rPr>
          <w:rFonts w:ascii="宋体" w:hAnsi="宋体" w:hint="eastAsia"/>
          <w:b/>
          <w:bCs/>
          <w:szCs w:val="21"/>
        </w:rPr>
        <w:t>；供应商所报</w:t>
      </w:r>
      <w:proofErr w:type="gramStart"/>
      <w:r>
        <w:rPr>
          <w:rFonts w:ascii="宋体" w:hAnsi="宋体" w:hint="eastAsia"/>
          <w:b/>
          <w:bCs/>
          <w:szCs w:val="21"/>
        </w:rPr>
        <w:t>下浮率</w:t>
      </w:r>
      <w:proofErr w:type="gramEnd"/>
      <w:r>
        <w:rPr>
          <w:rFonts w:ascii="宋体" w:hAnsi="宋体" w:hint="eastAsia"/>
          <w:b/>
          <w:bCs/>
          <w:szCs w:val="21"/>
        </w:rPr>
        <w:t>为成交下浮率，即：合同物品单价</w:t>
      </w:r>
      <w:r>
        <w:rPr>
          <w:rFonts w:ascii="宋体" w:hAnsi="宋体"/>
          <w:b/>
          <w:bCs/>
          <w:szCs w:val="21"/>
        </w:rPr>
        <w:t>=</w:t>
      </w:r>
      <w:r>
        <w:rPr>
          <w:rFonts w:ascii="宋体" w:hAnsi="宋体" w:hint="eastAsia"/>
          <w:b/>
          <w:bCs/>
          <w:szCs w:val="21"/>
        </w:rPr>
        <w:t>最高</w:t>
      </w:r>
      <w:r>
        <w:rPr>
          <w:rFonts w:ascii="宋体" w:hAnsi="宋体"/>
          <w:b/>
          <w:bCs/>
          <w:szCs w:val="21"/>
        </w:rPr>
        <w:t>单价限价*</w:t>
      </w:r>
      <w:r>
        <w:rPr>
          <w:rFonts w:ascii="宋体" w:hAnsi="宋体" w:hint="eastAsia"/>
          <w:b/>
          <w:bCs/>
          <w:szCs w:val="21"/>
        </w:rPr>
        <w:t>（1-</w:t>
      </w:r>
      <w:r>
        <w:rPr>
          <w:rFonts w:ascii="宋体" w:hAnsi="宋体"/>
          <w:b/>
          <w:bCs/>
          <w:szCs w:val="21"/>
        </w:rPr>
        <w:t>下浮率</w:t>
      </w:r>
      <w:r>
        <w:rPr>
          <w:rFonts w:ascii="宋体" w:hAnsi="宋体" w:hint="eastAsia"/>
          <w:b/>
          <w:bCs/>
          <w:szCs w:val="21"/>
        </w:rPr>
        <w:t>）</w:t>
      </w:r>
      <w:r>
        <w:rPr>
          <w:rFonts w:ascii="宋体" w:hAnsi="宋体"/>
          <w:b/>
          <w:bCs/>
          <w:szCs w:val="21"/>
        </w:rPr>
        <w:t>；在本项目合同服务履行期间，该</w:t>
      </w:r>
      <w:proofErr w:type="gramStart"/>
      <w:r>
        <w:rPr>
          <w:rFonts w:ascii="宋体" w:hAnsi="宋体"/>
          <w:b/>
          <w:bCs/>
          <w:szCs w:val="21"/>
        </w:rPr>
        <w:t>下浮率</w:t>
      </w:r>
      <w:proofErr w:type="gramEnd"/>
      <w:r>
        <w:rPr>
          <w:rFonts w:ascii="宋体" w:hAnsi="宋体"/>
          <w:b/>
          <w:bCs/>
          <w:szCs w:val="21"/>
        </w:rPr>
        <w:t>不作另行调整；</w:t>
      </w:r>
    </w:p>
    <w:p w:rsidR="0088097D" w:rsidRDefault="0024452B">
      <w:pPr>
        <w:widowControl/>
        <w:numPr>
          <w:ilvl w:val="0"/>
          <w:numId w:val="15"/>
        </w:numPr>
        <w:spacing w:line="360" w:lineRule="auto"/>
        <w:jc w:val="left"/>
        <w:rPr>
          <w:rFonts w:ascii="宋体" w:hAnsi="宋体" w:cs="宋体"/>
          <w:b/>
          <w:bCs/>
          <w:kern w:val="0"/>
          <w:szCs w:val="21"/>
        </w:rPr>
      </w:pPr>
      <w:proofErr w:type="gramStart"/>
      <w:r>
        <w:rPr>
          <w:rFonts w:ascii="宋体" w:hAnsi="宋体" w:cs="宋体" w:hint="eastAsia"/>
          <w:b/>
          <w:bCs/>
          <w:kern w:val="0"/>
          <w:szCs w:val="21"/>
        </w:rPr>
        <w:t>下浮率</w:t>
      </w:r>
      <w:proofErr w:type="gramEnd"/>
      <w:r>
        <w:rPr>
          <w:rFonts w:ascii="宋体" w:hAnsi="宋体" w:cs="宋体" w:hint="eastAsia"/>
          <w:b/>
          <w:bCs/>
          <w:kern w:val="0"/>
          <w:szCs w:val="21"/>
        </w:rPr>
        <w:t>的报价均应包含国家规定的税费。</w:t>
      </w:r>
    </w:p>
    <w:p w:rsidR="0088097D" w:rsidRDefault="0024452B">
      <w:pPr>
        <w:widowControl/>
        <w:numPr>
          <w:ilvl w:val="0"/>
          <w:numId w:val="15"/>
        </w:numPr>
        <w:spacing w:line="360" w:lineRule="auto"/>
        <w:jc w:val="left"/>
        <w:rPr>
          <w:rFonts w:ascii="宋体" w:hAnsi="宋体" w:cs="宋体"/>
          <w:b/>
          <w:bCs/>
          <w:kern w:val="0"/>
          <w:szCs w:val="21"/>
        </w:rPr>
      </w:pPr>
      <w:r>
        <w:rPr>
          <w:rFonts w:ascii="宋体" w:hAnsi="宋体" w:cs="宋体" w:hint="eastAsia"/>
          <w:b/>
          <w:bCs/>
          <w:kern w:val="0"/>
          <w:szCs w:val="21"/>
        </w:rPr>
        <w:t>本项目不接受有选择性的报价，只允许报一个下浮率，且所报的</w:t>
      </w:r>
      <w:proofErr w:type="gramStart"/>
      <w:r>
        <w:rPr>
          <w:rFonts w:ascii="宋体" w:hAnsi="宋体" w:cs="宋体" w:hint="eastAsia"/>
          <w:b/>
          <w:bCs/>
          <w:kern w:val="0"/>
          <w:szCs w:val="21"/>
        </w:rPr>
        <w:t>下浮率应当</w:t>
      </w:r>
      <w:proofErr w:type="gramEnd"/>
      <w:r>
        <w:rPr>
          <w:rFonts w:ascii="宋体" w:hAnsi="宋体" w:cs="宋体" w:hint="eastAsia"/>
          <w:b/>
          <w:bCs/>
          <w:kern w:val="0"/>
          <w:szCs w:val="21"/>
        </w:rPr>
        <w:t>适用于该类别所有产品单品。</w:t>
      </w:r>
    </w:p>
    <w:p w:rsidR="0088097D" w:rsidRDefault="0088097D">
      <w:pPr>
        <w:pStyle w:val="11"/>
        <w:rPr>
          <w:sz w:val="21"/>
          <w:szCs w:val="21"/>
        </w:rPr>
      </w:pPr>
    </w:p>
    <w:p w:rsidR="0088097D" w:rsidRDefault="0024452B">
      <w:pPr>
        <w:spacing w:line="360" w:lineRule="auto"/>
        <w:ind w:right="218"/>
        <w:jc w:val="right"/>
        <w:rPr>
          <w:rFonts w:ascii="宋体" w:eastAsia="宋体" w:hAnsi="宋体"/>
          <w:color w:val="000000" w:themeColor="text1"/>
          <w:szCs w:val="21"/>
          <w:u w:val="single"/>
        </w:rPr>
      </w:pPr>
      <w:r>
        <w:rPr>
          <w:rFonts w:ascii="宋体" w:eastAsia="宋体" w:hAnsi="宋体" w:hint="eastAsia"/>
          <w:color w:val="000000" w:themeColor="text1"/>
          <w:spacing w:val="4"/>
          <w:szCs w:val="21"/>
        </w:rPr>
        <w:t>供应商名称（</w:t>
      </w:r>
      <w:r>
        <w:rPr>
          <w:rFonts w:ascii="宋体" w:eastAsia="宋体" w:hAnsi="宋体" w:hint="eastAsia"/>
          <w:color w:val="000000" w:themeColor="text1"/>
          <w:szCs w:val="21"/>
        </w:rPr>
        <w:t>单位盖</w:t>
      </w:r>
      <w:r>
        <w:rPr>
          <w:rFonts w:ascii="宋体" w:eastAsia="宋体" w:hAnsi="宋体" w:hint="eastAsia"/>
          <w:color w:val="000000" w:themeColor="text1"/>
          <w:spacing w:val="4"/>
          <w:szCs w:val="21"/>
        </w:rPr>
        <w:t>公章）：</w:t>
      </w:r>
      <w:r>
        <w:rPr>
          <w:rFonts w:ascii="宋体" w:eastAsia="宋体" w:hAnsi="宋体" w:hint="eastAsia"/>
          <w:color w:val="000000" w:themeColor="text1"/>
          <w:spacing w:val="4"/>
          <w:szCs w:val="21"/>
          <w:u w:val="single"/>
        </w:rPr>
        <w:t xml:space="preserve">          </w:t>
      </w:r>
    </w:p>
    <w:p w:rsidR="0088097D" w:rsidRDefault="0088097D">
      <w:pPr>
        <w:spacing w:line="360" w:lineRule="auto"/>
        <w:ind w:right="210"/>
        <w:jc w:val="right"/>
        <w:rPr>
          <w:rFonts w:ascii="宋体" w:eastAsia="宋体" w:hAnsi="宋体"/>
          <w:color w:val="000000" w:themeColor="text1"/>
          <w:szCs w:val="21"/>
          <w:u w:val="single"/>
        </w:rPr>
      </w:pPr>
    </w:p>
    <w:p w:rsidR="0088097D" w:rsidRDefault="0024452B">
      <w:pPr>
        <w:spacing w:line="360" w:lineRule="auto"/>
        <w:jc w:val="right"/>
        <w:rPr>
          <w:rFonts w:ascii="宋体" w:eastAsia="宋体" w:hAnsi="宋体"/>
          <w:color w:val="000000" w:themeColor="text1"/>
          <w:szCs w:val="21"/>
          <w:u w:val="single"/>
        </w:rPr>
      </w:pPr>
      <w:r>
        <w:rPr>
          <w:rFonts w:ascii="宋体" w:eastAsia="宋体" w:hAnsi="宋体" w:hint="eastAsia"/>
          <w:color w:val="000000" w:themeColor="text1"/>
          <w:spacing w:val="4"/>
          <w:szCs w:val="21"/>
        </w:rPr>
        <w:t>日期：</w:t>
      </w:r>
      <w:r>
        <w:rPr>
          <w:rFonts w:ascii="宋体" w:eastAsia="宋体" w:hAnsi="宋体" w:hint="eastAsia"/>
          <w:color w:val="000000" w:themeColor="text1"/>
          <w:spacing w:val="4"/>
          <w:szCs w:val="21"/>
          <w:u w:val="single"/>
        </w:rPr>
        <w:t xml:space="preserve">          </w:t>
      </w:r>
    </w:p>
    <w:p w:rsidR="0088097D" w:rsidRDefault="0088097D">
      <w:pPr>
        <w:spacing w:line="500" w:lineRule="exact"/>
        <w:rPr>
          <w:rFonts w:ascii="宋体" w:eastAsia="宋体" w:hAnsi="宋体"/>
          <w:b/>
          <w:spacing w:val="4"/>
          <w:szCs w:val="21"/>
        </w:rPr>
      </w:pPr>
    </w:p>
    <w:p w:rsidR="0088097D" w:rsidRDefault="0024452B">
      <w:pPr>
        <w:pStyle w:val="2"/>
        <w:keepLines w:val="0"/>
        <w:spacing w:before="0" w:after="240" w:line="360" w:lineRule="auto"/>
        <w:ind w:left="720" w:hanging="360"/>
        <w:jc w:val="center"/>
        <w:rPr>
          <w:rFonts w:ascii="宋体" w:eastAsia="宋体" w:hAnsi="宋体"/>
        </w:rPr>
      </w:pPr>
      <w:r>
        <w:rPr>
          <w:rFonts w:ascii="宋体" w:eastAsia="宋体" w:hAnsi="宋体"/>
        </w:rPr>
        <w:br w:type="page"/>
      </w:r>
    </w:p>
    <w:p w:rsidR="0088097D" w:rsidRDefault="0024452B">
      <w:pPr>
        <w:pStyle w:val="2"/>
        <w:keepLines w:val="0"/>
        <w:spacing w:before="0" w:after="240" w:line="360" w:lineRule="auto"/>
        <w:ind w:left="720" w:hanging="360"/>
        <w:jc w:val="center"/>
        <w:rPr>
          <w:rFonts w:ascii="宋体" w:eastAsia="宋体" w:hAnsi="宋体"/>
        </w:rPr>
      </w:pPr>
      <w:r>
        <w:rPr>
          <w:rFonts w:ascii="宋体" w:eastAsia="宋体" w:hAnsi="宋体" w:hint="eastAsia"/>
        </w:rPr>
        <w:lastRenderedPageBreak/>
        <w:t>采购需求书响应声明函</w:t>
      </w:r>
    </w:p>
    <w:p w:rsidR="0088097D" w:rsidRDefault="0024452B">
      <w:pPr>
        <w:spacing w:line="360" w:lineRule="auto"/>
        <w:rPr>
          <w:rFonts w:ascii="宋体" w:eastAsia="宋体" w:hAnsi="宋体"/>
          <w:b/>
          <w:szCs w:val="21"/>
        </w:rPr>
      </w:pPr>
      <w:r>
        <w:rPr>
          <w:rFonts w:ascii="宋体" w:eastAsia="宋体" w:hAnsi="宋体" w:hint="eastAsia"/>
          <w:b/>
          <w:szCs w:val="21"/>
        </w:rPr>
        <w:t>致：广东省肇庆监狱、</w:t>
      </w:r>
      <w:proofErr w:type="gramStart"/>
      <w:r>
        <w:rPr>
          <w:rFonts w:ascii="宋体" w:eastAsia="宋体" w:hAnsi="宋体"/>
          <w:b/>
          <w:szCs w:val="21"/>
        </w:rPr>
        <w:t>云采</w:t>
      </w:r>
      <w:proofErr w:type="gramEnd"/>
      <w:r>
        <w:rPr>
          <w:rFonts w:ascii="宋体" w:eastAsia="宋体" w:hAnsi="宋体"/>
          <w:b/>
          <w:szCs w:val="21"/>
        </w:rPr>
        <w:t>链（广州）信息科技有限公司</w:t>
      </w:r>
    </w:p>
    <w:p w:rsidR="0088097D" w:rsidRDefault="0088097D">
      <w:pPr>
        <w:spacing w:line="360" w:lineRule="auto"/>
        <w:rPr>
          <w:rFonts w:ascii="宋体" w:eastAsia="宋体" w:hAnsi="宋体"/>
          <w:szCs w:val="21"/>
          <w:lang w:val="zh-CN"/>
        </w:rPr>
      </w:pPr>
    </w:p>
    <w:p w:rsidR="0088097D" w:rsidRDefault="0024452B">
      <w:pPr>
        <w:snapToGrid w:val="0"/>
        <w:spacing w:line="360" w:lineRule="auto"/>
        <w:ind w:firstLineChars="200" w:firstLine="420"/>
        <w:rPr>
          <w:rFonts w:ascii="宋体" w:eastAsia="宋体" w:hAnsi="宋体"/>
          <w:szCs w:val="21"/>
        </w:rPr>
      </w:pPr>
      <w:r>
        <w:rPr>
          <w:rFonts w:ascii="宋体" w:eastAsia="宋体" w:hAnsi="宋体" w:hint="eastAsia"/>
          <w:szCs w:val="21"/>
        </w:rPr>
        <w:t>关于贵单位、贵司发布</w:t>
      </w:r>
      <w:r>
        <w:rPr>
          <w:rFonts w:ascii="宋体" w:eastAsia="宋体" w:hAnsi="宋体" w:hint="eastAsia"/>
          <w:b/>
          <w:bCs/>
          <w:szCs w:val="21"/>
          <w:u w:val="single"/>
        </w:rPr>
        <w:t>广东省肇庆监狱消防系统配件采购项目</w:t>
      </w:r>
      <w:r>
        <w:rPr>
          <w:rFonts w:ascii="宋体" w:eastAsia="宋体" w:hAnsi="宋体" w:hint="eastAsia"/>
          <w:szCs w:val="21"/>
        </w:rPr>
        <w:t>的竞价公告，本公司（企业）愿意参加竞价活动，并</w:t>
      </w:r>
      <w:proofErr w:type="gramStart"/>
      <w:r>
        <w:rPr>
          <w:rFonts w:ascii="宋体" w:eastAsia="宋体" w:hAnsi="宋体" w:hint="eastAsia"/>
          <w:szCs w:val="21"/>
        </w:rPr>
        <w:t>作出</w:t>
      </w:r>
      <w:proofErr w:type="gramEnd"/>
      <w:r>
        <w:rPr>
          <w:rFonts w:ascii="宋体" w:eastAsia="宋体" w:hAnsi="宋体" w:hint="eastAsia"/>
          <w:szCs w:val="21"/>
        </w:rPr>
        <w:t>如下声明：</w:t>
      </w:r>
    </w:p>
    <w:p w:rsidR="0088097D" w:rsidRDefault="0024452B">
      <w:pPr>
        <w:pStyle w:val="12"/>
        <w:tabs>
          <w:tab w:val="left" w:pos="426"/>
        </w:tabs>
        <w:snapToGrid w:val="0"/>
        <w:spacing w:line="360" w:lineRule="auto"/>
        <w:ind w:firstLineChars="0"/>
        <w:rPr>
          <w:rFonts w:ascii="宋体" w:hAnsi="宋体"/>
        </w:rPr>
      </w:pPr>
      <w:r>
        <w:rPr>
          <w:rFonts w:ascii="宋体" w:hAnsi="宋体" w:hint="eastAsia"/>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hint="eastAsia"/>
        </w:rPr>
        <w:t>书各项</w:t>
      </w:r>
      <w:proofErr w:type="gramEnd"/>
      <w:r>
        <w:rPr>
          <w:rFonts w:ascii="宋体" w:hAnsi="宋体" w:hint="eastAsia"/>
        </w:rPr>
        <w:t>条款存在任意一条负偏离或不响应的情况，不被推荐为成交候选人的要求。</w:t>
      </w:r>
    </w:p>
    <w:p w:rsidR="0088097D" w:rsidRDefault="0024452B">
      <w:pPr>
        <w:pStyle w:val="12"/>
        <w:tabs>
          <w:tab w:val="left" w:pos="426"/>
        </w:tabs>
        <w:snapToGrid w:val="0"/>
        <w:spacing w:line="360" w:lineRule="auto"/>
        <w:ind w:firstLineChars="0"/>
        <w:rPr>
          <w:rFonts w:ascii="宋体" w:hAnsi="宋体" w:cs="宋体"/>
        </w:rPr>
      </w:pPr>
      <w:r>
        <w:rPr>
          <w:rFonts w:ascii="宋体" w:hAnsi="宋体" w:cs="宋体" w:hint="eastAsia"/>
        </w:rPr>
        <w:t>本公司（企业）承诺在本次采购活动中，如有违法、违规、弄虚作假行为，所造成的损失、不良后果及法律责任，一律由我公司（企业）承担。</w:t>
      </w:r>
    </w:p>
    <w:p w:rsidR="0088097D" w:rsidRDefault="0024452B">
      <w:pPr>
        <w:autoSpaceDE w:val="0"/>
        <w:autoSpaceDN w:val="0"/>
        <w:adjustRightInd w:val="0"/>
        <w:spacing w:line="360" w:lineRule="auto"/>
        <w:ind w:firstLineChars="196" w:firstLine="413"/>
        <w:rPr>
          <w:rFonts w:ascii="宋体" w:eastAsia="宋体" w:hAnsi="宋体"/>
          <w:b/>
          <w:szCs w:val="21"/>
        </w:rPr>
      </w:pPr>
      <w:r>
        <w:rPr>
          <w:rFonts w:ascii="宋体" w:eastAsia="宋体" w:hAnsi="宋体" w:hint="eastAsia"/>
          <w:b/>
          <w:szCs w:val="21"/>
        </w:rPr>
        <w:t>备注：</w:t>
      </w:r>
    </w:p>
    <w:p w:rsidR="0088097D" w:rsidRDefault="0024452B">
      <w:pPr>
        <w:pStyle w:val="af"/>
        <w:numPr>
          <w:ilvl w:val="0"/>
          <w:numId w:val="16"/>
        </w:numPr>
        <w:autoSpaceDE w:val="0"/>
        <w:autoSpaceDN w:val="0"/>
        <w:adjustRightInd w:val="0"/>
        <w:spacing w:line="360" w:lineRule="auto"/>
        <w:ind w:firstLineChars="0"/>
        <w:rPr>
          <w:rFonts w:ascii="宋体" w:eastAsia="宋体" w:hAnsi="宋体"/>
          <w:szCs w:val="21"/>
        </w:rPr>
      </w:pPr>
      <w:r>
        <w:rPr>
          <w:rFonts w:ascii="宋体" w:eastAsia="宋体" w:hAnsi="宋体" w:hint="eastAsia"/>
          <w:szCs w:val="21"/>
        </w:rPr>
        <w:t>本声明</w:t>
      </w:r>
      <w:proofErr w:type="gramStart"/>
      <w:r>
        <w:rPr>
          <w:rFonts w:ascii="宋体" w:eastAsia="宋体" w:hAnsi="宋体" w:hint="eastAsia"/>
          <w:szCs w:val="21"/>
        </w:rPr>
        <w:t>函必须</w:t>
      </w:r>
      <w:proofErr w:type="gramEnd"/>
      <w:r>
        <w:rPr>
          <w:rFonts w:ascii="宋体" w:eastAsia="宋体" w:hAnsi="宋体" w:hint="eastAsia"/>
          <w:szCs w:val="21"/>
        </w:rPr>
        <w:t>提供且内容不得擅自删改，否则视为响应无效。</w:t>
      </w:r>
    </w:p>
    <w:p w:rsidR="0088097D" w:rsidRDefault="0024452B">
      <w:pPr>
        <w:pStyle w:val="af"/>
        <w:numPr>
          <w:ilvl w:val="0"/>
          <w:numId w:val="16"/>
        </w:numPr>
        <w:snapToGrid w:val="0"/>
        <w:spacing w:line="360" w:lineRule="auto"/>
        <w:ind w:firstLineChars="0"/>
        <w:rPr>
          <w:rFonts w:ascii="宋体" w:eastAsia="宋体" w:hAnsi="宋体"/>
          <w:szCs w:val="21"/>
        </w:rPr>
      </w:pPr>
      <w:r>
        <w:rPr>
          <w:rFonts w:ascii="宋体" w:eastAsia="宋体" w:hAnsi="宋体" w:hint="eastAsia"/>
          <w:szCs w:val="21"/>
        </w:rPr>
        <w:t>本</w:t>
      </w:r>
      <w:proofErr w:type="gramStart"/>
      <w:r>
        <w:rPr>
          <w:rFonts w:ascii="宋体" w:eastAsia="宋体" w:hAnsi="宋体" w:hint="eastAsia"/>
          <w:szCs w:val="21"/>
        </w:rPr>
        <w:t>声明函如有</w:t>
      </w:r>
      <w:proofErr w:type="gramEnd"/>
      <w:r>
        <w:rPr>
          <w:rFonts w:ascii="宋体" w:eastAsia="宋体" w:hAnsi="宋体" w:hint="eastAsia"/>
          <w:szCs w:val="21"/>
        </w:rPr>
        <w:t>虚假或与事实不符的，作无效报价处理。</w:t>
      </w:r>
    </w:p>
    <w:p w:rsidR="0088097D" w:rsidRDefault="0088097D">
      <w:pPr>
        <w:widowControl/>
        <w:spacing w:line="360" w:lineRule="auto"/>
        <w:jc w:val="left"/>
        <w:rPr>
          <w:rFonts w:ascii="宋体" w:eastAsia="宋体" w:hAnsi="宋体"/>
          <w:b/>
          <w:bCs/>
          <w:kern w:val="0"/>
          <w:szCs w:val="21"/>
        </w:rPr>
      </w:pPr>
    </w:p>
    <w:p w:rsidR="0088097D" w:rsidRDefault="0024452B">
      <w:pPr>
        <w:wordWrap w:val="0"/>
        <w:spacing w:line="360" w:lineRule="auto"/>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88097D" w:rsidRDefault="0088097D">
      <w:pPr>
        <w:spacing w:line="360" w:lineRule="auto"/>
        <w:ind w:firstLineChars="50" w:firstLine="105"/>
        <w:jc w:val="right"/>
        <w:rPr>
          <w:rFonts w:ascii="宋体" w:eastAsia="宋体" w:hAnsi="宋体"/>
          <w:szCs w:val="21"/>
          <w:u w:val="single"/>
        </w:rPr>
      </w:pPr>
    </w:p>
    <w:p w:rsidR="0088097D" w:rsidRDefault="0024452B">
      <w:pPr>
        <w:wordWrap w:val="0"/>
        <w:spacing w:line="360" w:lineRule="auto"/>
        <w:jc w:val="right"/>
        <w:rPr>
          <w:rFonts w:ascii="宋体" w:eastAsia="宋体" w:hAnsi="宋体"/>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rsidR="0088097D" w:rsidRDefault="0088097D">
      <w:pPr>
        <w:widowControl/>
        <w:spacing w:line="360" w:lineRule="auto"/>
        <w:jc w:val="right"/>
        <w:rPr>
          <w:rFonts w:ascii="宋体" w:eastAsia="宋体" w:hAnsi="宋体"/>
          <w:b/>
          <w:bCs/>
          <w:kern w:val="0"/>
          <w:sz w:val="32"/>
          <w:szCs w:val="32"/>
          <w:lang w:val="zh-CN"/>
        </w:rPr>
      </w:pPr>
    </w:p>
    <w:p w:rsidR="0088097D" w:rsidRDefault="0088097D">
      <w:pPr>
        <w:spacing w:line="360" w:lineRule="auto"/>
        <w:rPr>
          <w:rFonts w:ascii="宋体" w:eastAsia="宋体" w:hAnsi="宋体"/>
        </w:rPr>
      </w:pPr>
    </w:p>
    <w:p w:rsidR="0088097D" w:rsidRDefault="0024452B">
      <w:pPr>
        <w:widowControl/>
        <w:spacing w:line="360" w:lineRule="auto"/>
        <w:jc w:val="left"/>
        <w:rPr>
          <w:rFonts w:ascii="宋体" w:eastAsia="宋体" w:hAnsi="宋体"/>
          <w:b/>
          <w:bCs/>
          <w:kern w:val="0"/>
          <w:sz w:val="32"/>
          <w:szCs w:val="32"/>
          <w:lang w:val="zh-CN"/>
        </w:rPr>
      </w:pPr>
      <w:r>
        <w:rPr>
          <w:rFonts w:ascii="宋体" w:eastAsia="宋体" w:hAnsi="宋体"/>
        </w:rPr>
        <w:br w:type="page"/>
      </w:r>
    </w:p>
    <w:p w:rsidR="0088097D" w:rsidRDefault="0024452B">
      <w:pPr>
        <w:pStyle w:val="2"/>
        <w:spacing w:before="0" w:after="0"/>
        <w:jc w:val="center"/>
        <w:rPr>
          <w:rFonts w:ascii="宋体" w:eastAsia="宋体" w:hAnsi="宋体"/>
          <w:sz w:val="28"/>
          <w:szCs w:val="28"/>
        </w:rPr>
      </w:pPr>
      <w:r>
        <w:rPr>
          <w:rFonts w:ascii="宋体" w:eastAsia="宋体" w:hAnsi="宋体" w:hint="eastAsia"/>
          <w:sz w:val="28"/>
          <w:szCs w:val="28"/>
        </w:rPr>
        <w:lastRenderedPageBreak/>
        <w:t>供应商资格声明函</w:t>
      </w:r>
    </w:p>
    <w:p w:rsidR="0088097D" w:rsidRDefault="0088097D">
      <w:pPr>
        <w:rPr>
          <w:rFonts w:ascii="宋体" w:eastAsia="宋体" w:hAnsi="宋体"/>
          <w:b/>
          <w:szCs w:val="21"/>
        </w:rPr>
      </w:pPr>
    </w:p>
    <w:p w:rsidR="0088097D" w:rsidRDefault="0024452B">
      <w:pPr>
        <w:rPr>
          <w:rFonts w:ascii="宋体" w:eastAsia="宋体" w:hAnsi="宋体"/>
          <w:b/>
          <w:szCs w:val="21"/>
        </w:rPr>
      </w:pPr>
      <w:r>
        <w:rPr>
          <w:rFonts w:ascii="宋体" w:eastAsia="宋体" w:hAnsi="宋体" w:hint="eastAsia"/>
          <w:b/>
          <w:szCs w:val="21"/>
        </w:rPr>
        <w:t>致：广东省肇庆监狱、</w:t>
      </w:r>
      <w:proofErr w:type="gramStart"/>
      <w:r>
        <w:rPr>
          <w:rFonts w:ascii="宋体" w:eastAsia="宋体" w:hAnsi="宋体"/>
          <w:b/>
          <w:szCs w:val="21"/>
        </w:rPr>
        <w:t>云采</w:t>
      </w:r>
      <w:proofErr w:type="gramEnd"/>
      <w:r>
        <w:rPr>
          <w:rFonts w:ascii="宋体" w:eastAsia="宋体" w:hAnsi="宋体"/>
          <w:b/>
          <w:szCs w:val="21"/>
        </w:rPr>
        <w:t>链（广州）信息科技有限公司</w:t>
      </w:r>
      <w:r>
        <w:rPr>
          <w:rFonts w:ascii="宋体" w:eastAsia="宋体" w:hAnsi="宋体" w:hint="eastAsia"/>
          <w:b/>
          <w:szCs w:val="21"/>
        </w:rPr>
        <w:t>：</w:t>
      </w:r>
    </w:p>
    <w:p w:rsidR="0088097D" w:rsidRDefault="0088097D">
      <w:pPr>
        <w:rPr>
          <w:rFonts w:ascii="宋体" w:eastAsia="宋体" w:hAnsi="宋体"/>
          <w:b/>
          <w:szCs w:val="21"/>
        </w:rPr>
      </w:pPr>
    </w:p>
    <w:p w:rsidR="0088097D" w:rsidRDefault="0024452B">
      <w:pPr>
        <w:snapToGrid w:val="0"/>
        <w:spacing w:line="360" w:lineRule="auto"/>
        <w:ind w:firstLineChars="202" w:firstLine="424"/>
        <w:rPr>
          <w:rFonts w:ascii="宋体" w:eastAsia="宋体" w:hAnsi="宋体"/>
          <w:szCs w:val="21"/>
        </w:rPr>
      </w:pPr>
      <w:r>
        <w:rPr>
          <w:rFonts w:ascii="宋体" w:eastAsia="宋体" w:hAnsi="宋体" w:hint="eastAsia"/>
          <w:szCs w:val="21"/>
        </w:rPr>
        <w:t>关于贵单位、贵司发布</w:t>
      </w:r>
      <w:r>
        <w:rPr>
          <w:rFonts w:ascii="宋体" w:eastAsia="宋体" w:hAnsi="宋体" w:hint="eastAsia"/>
          <w:b/>
          <w:bCs/>
          <w:szCs w:val="21"/>
          <w:u w:val="single"/>
        </w:rPr>
        <w:t>广东省肇庆监狱消防系统配件采购项目</w:t>
      </w:r>
      <w:r>
        <w:rPr>
          <w:rFonts w:ascii="宋体" w:eastAsia="宋体" w:hAnsi="宋体" w:hint="eastAsia"/>
          <w:szCs w:val="21"/>
        </w:rPr>
        <w:t>的竞价公告，本公司（企业）愿意参加竞价活动，并</w:t>
      </w:r>
      <w:proofErr w:type="gramStart"/>
      <w:r>
        <w:rPr>
          <w:rFonts w:ascii="宋体" w:eastAsia="宋体" w:hAnsi="宋体" w:hint="eastAsia"/>
          <w:szCs w:val="21"/>
        </w:rPr>
        <w:t>作出</w:t>
      </w:r>
      <w:proofErr w:type="gramEnd"/>
      <w:r>
        <w:rPr>
          <w:rFonts w:ascii="宋体" w:eastAsia="宋体" w:hAnsi="宋体" w:hint="eastAsia"/>
          <w:szCs w:val="21"/>
        </w:rPr>
        <w:t>如下声明：</w:t>
      </w:r>
    </w:p>
    <w:p w:rsidR="0088097D" w:rsidRDefault="0024452B">
      <w:pPr>
        <w:snapToGrid w:val="0"/>
        <w:spacing w:line="360" w:lineRule="auto"/>
        <w:ind w:firstLineChars="200" w:firstLine="420"/>
        <w:rPr>
          <w:rFonts w:ascii="宋体" w:eastAsia="宋体" w:hAnsi="宋体"/>
          <w:bCs/>
          <w:szCs w:val="20"/>
        </w:rPr>
      </w:pPr>
      <w:r>
        <w:rPr>
          <w:rFonts w:ascii="宋体" w:eastAsia="宋体" w:hAnsi="宋体" w:hint="eastAsia"/>
          <w:szCs w:val="24"/>
        </w:rPr>
        <w:t>一、本公司（企业）</w:t>
      </w:r>
      <w:r>
        <w:rPr>
          <w:rFonts w:ascii="宋体" w:eastAsia="宋体" w:hAnsi="宋体" w:hint="eastAsia"/>
          <w:bCs/>
          <w:szCs w:val="20"/>
        </w:rPr>
        <w:t>具备：</w:t>
      </w:r>
    </w:p>
    <w:p w:rsidR="0088097D" w:rsidRDefault="0024452B">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（一）具有独立承担民事责任的能力；</w:t>
      </w:r>
    </w:p>
    <w:p w:rsidR="0088097D" w:rsidRDefault="0024452B">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rsidR="0088097D" w:rsidRDefault="0024452B">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（三）具有履行合同所必需的设备和专业技术能力；</w:t>
      </w:r>
    </w:p>
    <w:p w:rsidR="0088097D" w:rsidRDefault="0024452B">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（四）有依法缴纳税收和社会保障资金的良好记录；</w:t>
      </w:r>
    </w:p>
    <w:p w:rsidR="0088097D" w:rsidRDefault="0024452B">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eastAsia="宋体" w:hAnsi="宋体" w:cs="宋体" w:hint="eastAsia"/>
          <w:kern w:val="0"/>
          <w:szCs w:val="21"/>
        </w:rPr>
        <w:t>；</w:t>
      </w:r>
    </w:p>
    <w:p w:rsidR="0088097D" w:rsidRDefault="0024452B">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（六）法律、行政法规规定的其他条件。</w:t>
      </w:r>
    </w:p>
    <w:p w:rsidR="0088097D" w:rsidRDefault="0024452B">
      <w:pPr>
        <w:snapToGrid w:val="0"/>
        <w:spacing w:line="360" w:lineRule="auto"/>
        <w:ind w:firstLineChars="202" w:firstLine="424"/>
        <w:rPr>
          <w:rFonts w:ascii="宋体" w:eastAsia="宋体" w:hAnsi="宋体"/>
          <w:szCs w:val="24"/>
        </w:rPr>
      </w:pPr>
      <w:r>
        <w:rPr>
          <w:rFonts w:ascii="宋体" w:eastAsia="宋体" w:hAnsi="宋体" w:hint="eastAsia"/>
          <w:szCs w:val="24"/>
        </w:rPr>
        <w:t>二、本公司（企业）的法定代表人或单位负责人与所参投的本项目其他供应商的法定代表人或单位负责人不为同一人且与其</w:t>
      </w:r>
      <w:proofErr w:type="gramStart"/>
      <w:r>
        <w:rPr>
          <w:rFonts w:ascii="宋体" w:eastAsia="宋体" w:hAnsi="宋体" w:hint="eastAsia"/>
          <w:szCs w:val="24"/>
        </w:rPr>
        <w:t>他供应</w:t>
      </w:r>
      <w:proofErr w:type="gramEnd"/>
      <w:r>
        <w:rPr>
          <w:rFonts w:ascii="宋体" w:eastAsia="宋体" w:hAnsi="宋体" w:hint="eastAsia"/>
          <w:szCs w:val="24"/>
        </w:rPr>
        <w:t>商之间不存在直接控股、管理关系。</w:t>
      </w:r>
    </w:p>
    <w:p w:rsidR="0088097D" w:rsidRDefault="0024452B">
      <w:pPr>
        <w:snapToGrid w:val="0"/>
        <w:spacing w:line="360" w:lineRule="auto"/>
        <w:ind w:firstLineChars="202" w:firstLine="424"/>
        <w:rPr>
          <w:rFonts w:ascii="宋体" w:eastAsia="宋体" w:hAnsi="宋体"/>
          <w:szCs w:val="24"/>
        </w:rPr>
      </w:pPr>
      <w:r>
        <w:rPr>
          <w:rFonts w:ascii="宋体" w:eastAsia="宋体" w:hAnsi="宋体" w:hint="eastAsia"/>
          <w:szCs w:val="24"/>
        </w:rPr>
        <w:t>三、本公司（企业）</w:t>
      </w:r>
      <w:r>
        <w:rPr>
          <w:rFonts w:ascii="宋体" w:eastAsia="宋体" w:hAnsi="宋体"/>
          <w:szCs w:val="24"/>
        </w:rPr>
        <w:t>在本项目中</w:t>
      </w:r>
      <w:proofErr w:type="gramStart"/>
      <w:r>
        <w:rPr>
          <w:rFonts w:ascii="宋体" w:eastAsia="宋体" w:hAnsi="宋体"/>
          <w:szCs w:val="24"/>
        </w:rPr>
        <w:t>不</w:t>
      </w:r>
      <w:proofErr w:type="gramEnd"/>
      <w:r>
        <w:rPr>
          <w:rFonts w:ascii="宋体" w:eastAsia="宋体" w:hAnsi="宋体"/>
          <w:szCs w:val="24"/>
        </w:rPr>
        <w:t>转包分包且不联合竞价。</w:t>
      </w:r>
    </w:p>
    <w:p w:rsidR="0088097D" w:rsidRDefault="0024452B">
      <w:pPr>
        <w:snapToGrid w:val="0"/>
        <w:spacing w:line="360" w:lineRule="auto"/>
        <w:ind w:firstLineChars="202" w:firstLine="424"/>
        <w:rPr>
          <w:rFonts w:ascii="宋体" w:eastAsia="宋体" w:hAnsi="宋体"/>
          <w:szCs w:val="21"/>
        </w:rPr>
      </w:pPr>
      <w:r>
        <w:rPr>
          <w:rFonts w:ascii="宋体" w:eastAsia="宋体" w:hAnsi="宋体" w:hint="eastAsia"/>
          <w:szCs w:val="21"/>
        </w:rPr>
        <w:t>本公司（企业）承诺在本次采购活动中，如有违法、违规、弄虚作假行为，所造成的损失、不良后果及法律责任，一律由我公司（企业）承担。</w:t>
      </w:r>
    </w:p>
    <w:p w:rsidR="0088097D" w:rsidRDefault="0024452B">
      <w:pPr>
        <w:spacing w:line="360" w:lineRule="auto"/>
        <w:ind w:firstLine="420"/>
        <w:rPr>
          <w:rFonts w:ascii="宋体" w:eastAsia="宋体" w:hAnsi="宋体"/>
          <w:szCs w:val="21"/>
        </w:rPr>
      </w:pPr>
      <w:r>
        <w:rPr>
          <w:rFonts w:ascii="宋体" w:eastAsia="宋体" w:hAnsi="宋体" w:hint="eastAsia"/>
          <w:szCs w:val="21"/>
        </w:rPr>
        <w:t>特此声明！</w:t>
      </w:r>
    </w:p>
    <w:p w:rsidR="0088097D" w:rsidRDefault="0024452B">
      <w:pPr>
        <w:autoSpaceDE w:val="0"/>
        <w:autoSpaceDN w:val="0"/>
        <w:adjustRightInd w:val="0"/>
        <w:spacing w:line="360" w:lineRule="auto"/>
        <w:ind w:firstLineChars="196" w:firstLine="413"/>
        <w:rPr>
          <w:rFonts w:ascii="宋体" w:eastAsia="宋体" w:hAnsi="宋体"/>
          <w:b/>
          <w:szCs w:val="21"/>
        </w:rPr>
      </w:pPr>
      <w:r>
        <w:rPr>
          <w:rFonts w:ascii="宋体" w:eastAsia="宋体" w:hAnsi="宋体" w:hint="eastAsia"/>
          <w:b/>
          <w:szCs w:val="21"/>
        </w:rPr>
        <w:t>备注：</w:t>
      </w:r>
    </w:p>
    <w:p w:rsidR="0088097D" w:rsidRDefault="0024452B">
      <w:pPr>
        <w:pStyle w:val="af"/>
        <w:numPr>
          <w:ilvl w:val="0"/>
          <w:numId w:val="17"/>
        </w:numPr>
        <w:autoSpaceDE w:val="0"/>
        <w:autoSpaceDN w:val="0"/>
        <w:adjustRightInd w:val="0"/>
        <w:spacing w:line="360" w:lineRule="auto"/>
        <w:ind w:firstLineChars="0"/>
        <w:rPr>
          <w:rFonts w:ascii="宋体" w:eastAsia="宋体" w:hAnsi="宋体"/>
          <w:szCs w:val="21"/>
        </w:rPr>
      </w:pPr>
      <w:r>
        <w:rPr>
          <w:rFonts w:ascii="宋体" w:eastAsia="宋体" w:hAnsi="宋体" w:hint="eastAsia"/>
          <w:szCs w:val="21"/>
        </w:rPr>
        <w:t>本声明</w:t>
      </w:r>
      <w:proofErr w:type="gramStart"/>
      <w:r>
        <w:rPr>
          <w:rFonts w:ascii="宋体" w:eastAsia="宋体" w:hAnsi="宋体" w:hint="eastAsia"/>
          <w:szCs w:val="21"/>
        </w:rPr>
        <w:t>函必须</w:t>
      </w:r>
      <w:proofErr w:type="gramEnd"/>
      <w:r>
        <w:rPr>
          <w:rFonts w:ascii="宋体" w:eastAsia="宋体" w:hAnsi="宋体" w:hint="eastAsia"/>
          <w:szCs w:val="21"/>
        </w:rPr>
        <w:t>提供且内容不得擅自删改，否则视为响应无效。</w:t>
      </w:r>
    </w:p>
    <w:p w:rsidR="0088097D" w:rsidRDefault="0024452B">
      <w:pPr>
        <w:pStyle w:val="af"/>
        <w:numPr>
          <w:ilvl w:val="0"/>
          <w:numId w:val="17"/>
        </w:numPr>
        <w:snapToGrid w:val="0"/>
        <w:spacing w:line="360" w:lineRule="auto"/>
        <w:ind w:firstLineChars="0"/>
        <w:rPr>
          <w:rFonts w:ascii="宋体" w:eastAsia="宋体" w:hAnsi="宋体"/>
          <w:szCs w:val="21"/>
        </w:rPr>
      </w:pPr>
      <w:r>
        <w:rPr>
          <w:rFonts w:ascii="宋体" w:eastAsia="宋体" w:hAnsi="宋体" w:hint="eastAsia"/>
          <w:szCs w:val="21"/>
        </w:rPr>
        <w:t>本</w:t>
      </w:r>
      <w:proofErr w:type="gramStart"/>
      <w:r>
        <w:rPr>
          <w:rFonts w:ascii="宋体" w:eastAsia="宋体" w:hAnsi="宋体" w:hint="eastAsia"/>
          <w:szCs w:val="21"/>
        </w:rPr>
        <w:t>声明函如有</w:t>
      </w:r>
      <w:proofErr w:type="gramEnd"/>
      <w:r>
        <w:rPr>
          <w:rFonts w:ascii="宋体" w:eastAsia="宋体" w:hAnsi="宋体" w:hint="eastAsia"/>
          <w:szCs w:val="21"/>
        </w:rPr>
        <w:t>虚假或与事实不符的，作无效报价处理。</w:t>
      </w:r>
    </w:p>
    <w:p w:rsidR="0088097D" w:rsidRDefault="0088097D">
      <w:pPr>
        <w:widowControl/>
        <w:spacing w:line="360" w:lineRule="auto"/>
        <w:ind w:left="840"/>
        <w:jc w:val="left"/>
        <w:rPr>
          <w:rFonts w:ascii="宋体" w:eastAsia="宋体" w:hAnsi="宋体"/>
          <w:b/>
          <w:bCs/>
          <w:kern w:val="0"/>
          <w:szCs w:val="21"/>
        </w:rPr>
      </w:pPr>
    </w:p>
    <w:p w:rsidR="0088097D" w:rsidRDefault="0024452B">
      <w:pPr>
        <w:pStyle w:val="af"/>
        <w:wordWrap w:val="0"/>
        <w:spacing w:line="360" w:lineRule="auto"/>
        <w:ind w:left="1200" w:right="218" w:firstLineChars="0" w:firstLine="0"/>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88097D" w:rsidRDefault="0088097D">
      <w:pPr>
        <w:pStyle w:val="af"/>
        <w:spacing w:line="360" w:lineRule="auto"/>
        <w:ind w:left="1200" w:right="210" w:firstLineChars="0" w:firstLine="0"/>
        <w:jc w:val="right"/>
        <w:rPr>
          <w:rFonts w:ascii="宋体" w:eastAsia="宋体" w:hAnsi="宋体"/>
          <w:szCs w:val="21"/>
          <w:u w:val="single"/>
        </w:rPr>
      </w:pPr>
    </w:p>
    <w:p w:rsidR="0088097D" w:rsidRDefault="0024452B">
      <w:pPr>
        <w:wordWrap w:val="0"/>
        <w:spacing w:line="360" w:lineRule="auto"/>
        <w:ind w:left="840"/>
        <w:jc w:val="right"/>
        <w:rPr>
          <w:rFonts w:ascii="宋体" w:eastAsia="宋体" w:hAnsi="宋体"/>
          <w:spacing w:val="4"/>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rsidR="0088097D" w:rsidRDefault="0088097D">
      <w:pPr>
        <w:pStyle w:val="11"/>
      </w:pPr>
    </w:p>
    <w:sectPr w:rsidR="0088097D">
      <w:headerReference w:type="default" r:id="rId11"/>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B35788B" w15:done="0"/>
  <w15:commentEx w15:paraId="5F272CA8" w15:done="0" w15:paraIdParent="3B35788B"/>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9F6" w:rsidRDefault="00D079F6">
      <w:r>
        <w:separator/>
      </w:r>
    </w:p>
  </w:endnote>
  <w:endnote w:type="continuationSeparator" w:id="0">
    <w:p w:rsidR="00D079F6" w:rsidRDefault="00D0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9F6" w:rsidRDefault="00D079F6">
      <w:r>
        <w:separator/>
      </w:r>
    </w:p>
  </w:footnote>
  <w:footnote w:type="continuationSeparator" w:id="0">
    <w:p w:rsidR="00D079F6" w:rsidRDefault="00D07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97D" w:rsidRDefault="0088097D">
    <w:pPr>
      <w:pStyle w:val="a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97D" w:rsidRDefault="0088097D">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4AD10DA"/>
    <w:multiLevelType w:val="multilevel"/>
    <w:tmpl w:val="04AD10DA"/>
    <w:lvl w:ilvl="0">
      <w:start w:val="1"/>
      <w:numFmt w:val="lowerLetter"/>
      <w:suff w:val="nothing"/>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
    <w:nsid w:val="140A6B21"/>
    <w:multiLevelType w:val="multilevel"/>
    <w:tmpl w:val="140A6B21"/>
    <w:lvl w:ilvl="0">
      <w:start w:val="1"/>
      <w:numFmt w:val="decimal"/>
      <w:suff w:val="nothing"/>
      <w:lvlText w:val="%1)"/>
      <w:lvlJc w:val="left"/>
      <w:pPr>
        <w:ind w:left="42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227D41A0"/>
    <w:multiLevelType w:val="multilevel"/>
    <w:tmpl w:val="227D41A0"/>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5">
    <w:nsid w:val="32D72CC8"/>
    <w:multiLevelType w:val="multilevel"/>
    <w:tmpl w:val="32D72CC8"/>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4433F59"/>
    <w:multiLevelType w:val="multilevel"/>
    <w:tmpl w:val="34433F5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CE44964"/>
    <w:multiLevelType w:val="multilevel"/>
    <w:tmpl w:val="3CE44964"/>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1">
    <w:nsid w:val="53DC66C2"/>
    <w:multiLevelType w:val="multilevel"/>
    <w:tmpl w:val="53DC66C2"/>
    <w:lvl w:ilvl="0">
      <w:start w:val="1"/>
      <w:numFmt w:val="decimal"/>
      <w:suff w:val="nothing"/>
      <w:lvlText w:val="%1)"/>
      <w:lvlJc w:val="left"/>
      <w:pPr>
        <w:ind w:left="840" w:hanging="420"/>
      </w:pPr>
      <w:rPr>
        <w:rFonts w:hint="eastAsia"/>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2">
    <w:nsid w:val="56FF4031"/>
    <w:multiLevelType w:val="multilevel"/>
    <w:tmpl w:val="56FF4031"/>
    <w:lvl w:ilvl="0">
      <w:start w:val="1"/>
      <w:numFmt w:val="decimal"/>
      <w:suff w:val="nothing"/>
      <w:lvlText w:val="%1)"/>
      <w:lvlJc w:val="left"/>
      <w:pPr>
        <w:ind w:left="840" w:hanging="420"/>
      </w:pPr>
      <w:rPr>
        <w:rFonts w:hint="eastAsia"/>
        <w:color w:val="auto"/>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nsid w:val="59794862"/>
    <w:multiLevelType w:val="multilevel"/>
    <w:tmpl w:val="59794862"/>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4">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E19083E"/>
    <w:multiLevelType w:val="multilevel"/>
    <w:tmpl w:val="6E19083E"/>
    <w:lvl w:ilvl="0">
      <w:start w:val="1"/>
      <w:numFmt w:val="decimal"/>
      <w:lvlText w:val="%1."/>
      <w:lvlJc w:val="left"/>
      <w:pPr>
        <w:ind w:left="420" w:hanging="420"/>
      </w:pPr>
      <w:rPr>
        <w:rFonts w:ascii="宋体" w:eastAsia="宋体" w:hAnsi="宋体"/>
        <w:b/>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6E92880"/>
    <w:multiLevelType w:val="multilevel"/>
    <w:tmpl w:val="76E92880"/>
    <w:lvl w:ilvl="0">
      <w:start w:val="1"/>
      <w:numFmt w:val="decimal"/>
      <w:suff w:val="nothing"/>
      <w:lvlText w:val="%1)"/>
      <w:lvlJc w:val="left"/>
      <w:pPr>
        <w:ind w:left="840" w:hanging="420"/>
      </w:pPr>
      <w:rPr>
        <w:rFonts w:hint="eastAsia"/>
        <w:b w:val="0"/>
        <w:bCs w:val="0"/>
      </w:rPr>
    </w:lvl>
    <w:lvl w:ilvl="1">
      <w:start w:val="1"/>
      <w:numFmt w:val="decimalEnclosedCircle"/>
      <w:lvlText w:val="%2"/>
      <w:lvlJc w:val="left"/>
      <w:pPr>
        <w:ind w:left="1620" w:hanging="360"/>
      </w:pPr>
      <w:rPr>
        <w:rFonts w:hAnsi="宋体" w:cs="宋体" w:hint="default"/>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0"/>
  </w:num>
  <w:num w:numId="2">
    <w:abstractNumId w:val="14"/>
  </w:num>
  <w:num w:numId="3">
    <w:abstractNumId w:val="6"/>
  </w:num>
  <w:num w:numId="4">
    <w:abstractNumId w:val="7"/>
  </w:num>
  <w:num w:numId="5">
    <w:abstractNumId w:val="11"/>
  </w:num>
  <w:num w:numId="6">
    <w:abstractNumId w:val="16"/>
  </w:num>
  <w:num w:numId="7">
    <w:abstractNumId w:val="13"/>
  </w:num>
  <w:num w:numId="8">
    <w:abstractNumId w:val="12"/>
  </w:num>
  <w:num w:numId="9">
    <w:abstractNumId w:val="8"/>
  </w:num>
  <w:num w:numId="10">
    <w:abstractNumId w:val="2"/>
  </w:num>
  <w:num w:numId="11">
    <w:abstractNumId w:val="1"/>
  </w:num>
  <w:num w:numId="12">
    <w:abstractNumId w:val="3"/>
  </w:num>
  <w:num w:numId="13">
    <w:abstractNumId w:val="9"/>
  </w:num>
  <w:num w:numId="14">
    <w:abstractNumId w:val="5"/>
  </w:num>
  <w:num w:numId="15">
    <w:abstractNumId w:val="15"/>
  </w:num>
  <w:num w:numId="16">
    <w:abstractNumId w:val="4"/>
  </w:num>
  <w:num w:numId="17">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云采链">
    <w15:presenceInfo w15:providerId="None" w15:userId="云采链"/>
  </w15:person>
  <w15:person w15:author="李昕明">
    <w15:presenceInfo w15:providerId="None" w15:userId="李昕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xZTc2OTEyYzMwNTNiMjg0Mjk5OGM4ZjcyYzBmZTQifQ=="/>
  </w:docVars>
  <w:rsids>
    <w:rsidRoot w:val="00603670"/>
    <w:rsid w:val="0000298A"/>
    <w:rsid w:val="00011A82"/>
    <w:rsid w:val="000163AB"/>
    <w:rsid w:val="00022BBD"/>
    <w:rsid w:val="00025023"/>
    <w:rsid w:val="000251E0"/>
    <w:rsid w:val="00027036"/>
    <w:rsid w:val="00042B6B"/>
    <w:rsid w:val="000431C9"/>
    <w:rsid w:val="00045E6F"/>
    <w:rsid w:val="00050534"/>
    <w:rsid w:val="00053978"/>
    <w:rsid w:val="000545A4"/>
    <w:rsid w:val="00055D7D"/>
    <w:rsid w:val="000565F1"/>
    <w:rsid w:val="0006472A"/>
    <w:rsid w:val="00072D57"/>
    <w:rsid w:val="000749D9"/>
    <w:rsid w:val="00075391"/>
    <w:rsid w:val="00082CDE"/>
    <w:rsid w:val="00083BE6"/>
    <w:rsid w:val="00086BDC"/>
    <w:rsid w:val="000932BB"/>
    <w:rsid w:val="000A2655"/>
    <w:rsid w:val="000A5FA4"/>
    <w:rsid w:val="000A6EAA"/>
    <w:rsid w:val="000A74C7"/>
    <w:rsid w:val="000B040C"/>
    <w:rsid w:val="000B124A"/>
    <w:rsid w:val="000B298E"/>
    <w:rsid w:val="000B3F59"/>
    <w:rsid w:val="000B4E07"/>
    <w:rsid w:val="000C5009"/>
    <w:rsid w:val="000C5ABD"/>
    <w:rsid w:val="000C7F4E"/>
    <w:rsid w:val="000D5C55"/>
    <w:rsid w:val="000E1199"/>
    <w:rsid w:val="000E4C42"/>
    <w:rsid w:val="000F08BD"/>
    <w:rsid w:val="000F1249"/>
    <w:rsid w:val="000F37DC"/>
    <w:rsid w:val="000F414F"/>
    <w:rsid w:val="000F423D"/>
    <w:rsid w:val="001022AB"/>
    <w:rsid w:val="00107E2D"/>
    <w:rsid w:val="001134DD"/>
    <w:rsid w:val="0011556A"/>
    <w:rsid w:val="00115940"/>
    <w:rsid w:val="00116EDF"/>
    <w:rsid w:val="001172DF"/>
    <w:rsid w:val="00123BEA"/>
    <w:rsid w:val="001270A3"/>
    <w:rsid w:val="001304CF"/>
    <w:rsid w:val="00132FE1"/>
    <w:rsid w:val="00134946"/>
    <w:rsid w:val="00137520"/>
    <w:rsid w:val="001407A8"/>
    <w:rsid w:val="00140AD2"/>
    <w:rsid w:val="00141B34"/>
    <w:rsid w:val="00143578"/>
    <w:rsid w:val="00145AE8"/>
    <w:rsid w:val="00155506"/>
    <w:rsid w:val="0016171E"/>
    <w:rsid w:val="00175772"/>
    <w:rsid w:val="00175ECB"/>
    <w:rsid w:val="001775AE"/>
    <w:rsid w:val="00182BE9"/>
    <w:rsid w:val="0018483C"/>
    <w:rsid w:val="001863E0"/>
    <w:rsid w:val="00187BD9"/>
    <w:rsid w:val="0019266A"/>
    <w:rsid w:val="0019296D"/>
    <w:rsid w:val="00193765"/>
    <w:rsid w:val="001A0DDF"/>
    <w:rsid w:val="001A2C19"/>
    <w:rsid w:val="001A769F"/>
    <w:rsid w:val="001B0A70"/>
    <w:rsid w:val="001B3438"/>
    <w:rsid w:val="001B74DB"/>
    <w:rsid w:val="001C071E"/>
    <w:rsid w:val="001C3D61"/>
    <w:rsid w:val="001C43C7"/>
    <w:rsid w:val="001C6BE3"/>
    <w:rsid w:val="001C7EAF"/>
    <w:rsid w:val="001D1026"/>
    <w:rsid w:val="001D2916"/>
    <w:rsid w:val="001D33E6"/>
    <w:rsid w:val="001D3761"/>
    <w:rsid w:val="001D3E3B"/>
    <w:rsid w:val="001D4B35"/>
    <w:rsid w:val="001E3291"/>
    <w:rsid w:val="001E38B7"/>
    <w:rsid w:val="001E48AC"/>
    <w:rsid w:val="001E4D28"/>
    <w:rsid w:val="001E5C33"/>
    <w:rsid w:val="001F3F8C"/>
    <w:rsid w:val="001F40E7"/>
    <w:rsid w:val="001F576A"/>
    <w:rsid w:val="001F780F"/>
    <w:rsid w:val="002056C6"/>
    <w:rsid w:val="00207081"/>
    <w:rsid w:val="00214FA0"/>
    <w:rsid w:val="002237A5"/>
    <w:rsid w:val="00227AB8"/>
    <w:rsid w:val="00236102"/>
    <w:rsid w:val="002379C7"/>
    <w:rsid w:val="002406F0"/>
    <w:rsid w:val="00240E6C"/>
    <w:rsid w:val="0024390D"/>
    <w:rsid w:val="0024452B"/>
    <w:rsid w:val="00251790"/>
    <w:rsid w:val="00253352"/>
    <w:rsid w:val="002547C0"/>
    <w:rsid w:val="0026086E"/>
    <w:rsid w:val="00262DAA"/>
    <w:rsid w:val="0026399A"/>
    <w:rsid w:val="002674A4"/>
    <w:rsid w:val="00270E13"/>
    <w:rsid w:val="00274FF8"/>
    <w:rsid w:val="00283853"/>
    <w:rsid w:val="00283A1B"/>
    <w:rsid w:val="002920CA"/>
    <w:rsid w:val="0029296F"/>
    <w:rsid w:val="002A1D82"/>
    <w:rsid w:val="002A1FE5"/>
    <w:rsid w:val="002A50F6"/>
    <w:rsid w:val="002B2992"/>
    <w:rsid w:val="002B4DF8"/>
    <w:rsid w:val="002B6EEB"/>
    <w:rsid w:val="002B76C5"/>
    <w:rsid w:val="002B7E39"/>
    <w:rsid w:val="002C2E94"/>
    <w:rsid w:val="002C7CC8"/>
    <w:rsid w:val="002D4EBD"/>
    <w:rsid w:val="002D5B83"/>
    <w:rsid w:val="002E0263"/>
    <w:rsid w:val="002E5C51"/>
    <w:rsid w:val="002E61D3"/>
    <w:rsid w:val="002E66A9"/>
    <w:rsid w:val="002F0A90"/>
    <w:rsid w:val="002F352E"/>
    <w:rsid w:val="002F4A33"/>
    <w:rsid w:val="002F5E67"/>
    <w:rsid w:val="0031356B"/>
    <w:rsid w:val="0032150E"/>
    <w:rsid w:val="00327C22"/>
    <w:rsid w:val="003309BC"/>
    <w:rsid w:val="00332AF3"/>
    <w:rsid w:val="00334906"/>
    <w:rsid w:val="00336F07"/>
    <w:rsid w:val="00341743"/>
    <w:rsid w:val="00342E19"/>
    <w:rsid w:val="00343F84"/>
    <w:rsid w:val="003440DB"/>
    <w:rsid w:val="00345DD9"/>
    <w:rsid w:val="00355F34"/>
    <w:rsid w:val="00361074"/>
    <w:rsid w:val="00366797"/>
    <w:rsid w:val="00370508"/>
    <w:rsid w:val="003818F2"/>
    <w:rsid w:val="003824DF"/>
    <w:rsid w:val="00383905"/>
    <w:rsid w:val="00384761"/>
    <w:rsid w:val="00391771"/>
    <w:rsid w:val="00392176"/>
    <w:rsid w:val="00392847"/>
    <w:rsid w:val="00393D24"/>
    <w:rsid w:val="00394537"/>
    <w:rsid w:val="00395A64"/>
    <w:rsid w:val="00395C9C"/>
    <w:rsid w:val="00397178"/>
    <w:rsid w:val="003971AA"/>
    <w:rsid w:val="003A4B93"/>
    <w:rsid w:val="003B0A20"/>
    <w:rsid w:val="003B162C"/>
    <w:rsid w:val="003B48C0"/>
    <w:rsid w:val="003B5D20"/>
    <w:rsid w:val="003C419C"/>
    <w:rsid w:val="003C543A"/>
    <w:rsid w:val="003C5908"/>
    <w:rsid w:val="003D0630"/>
    <w:rsid w:val="003D0CA1"/>
    <w:rsid w:val="003D2DE8"/>
    <w:rsid w:val="003D3C42"/>
    <w:rsid w:val="003D5397"/>
    <w:rsid w:val="003E273C"/>
    <w:rsid w:val="003E6C7A"/>
    <w:rsid w:val="003E7F12"/>
    <w:rsid w:val="003F24D5"/>
    <w:rsid w:val="003F38D5"/>
    <w:rsid w:val="00403AB2"/>
    <w:rsid w:val="0040694B"/>
    <w:rsid w:val="00412749"/>
    <w:rsid w:val="004211A3"/>
    <w:rsid w:val="00423880"/>
    <w:rsid w:val="004254BC"/>
    <w:rsid w:val="00425F66"/>
    <w:rsid w:val="00431DBE"/>
    <w:rsid w:val="00433B9F"/>
    <w:rsid w:val="00437610"/>
    <w:rsid w:val="00437740"/>
    <w:rsid w:val="004436AF"/>
    <w:rsid w:val="00452AC6"/>
    <w:rsid w:val="004556E5"/>
    <w:rsid w:val="00456ED5"/>
    <w:rsid w:val="0045760A"/>
    <w:rsid w:val="004610D7"/>
    <w:rsid w:val="004613B9"/>
    <w:rsid w:val="0047081D"/>
    <w:rsid w:val="0047309D"/>
    <w:rsid w:val="004730FB"/>
    <w:rsid w:val="004765F8"/>
    <w:rsid w:val="00476745"/>
    <w:rsid w:val="00476899"/>
    <w:rsid w:val="00484EBC"/>
    <w:rsid w:val="00485A26"/>
    <w:rsid w:val="00487B70"/>
    <w:rsid w:val="00491492"/>
    <w:rsid w:val="00492B35"/>
    <w:rsid w:val="00493336"/>
    <w:rsid w:val="00494623"/>
    <w:rsid w:val="00494872"/>
    <w:rsid w:val="00496883"/>
    <w:rsid w:val="004A36A8"/>
    <w:rsid w:val="004B4136"/>
    <w:rsid w:val="004B49E2"/>
    <w:rsid w:val="004B57DA"/>
    <w:rsid w:val="004B7182"/>
    <w:rsid w:val="004C065A"/>
    <w:rsid w:val="004C0CD6"/>
    <w:rsid w:val="004C4D8D"/>
    <w:rsid w:val="004C523B"/>
    <w:rsid w:val="004C796E"/>
    <w:rsid w:val="004D2165"/>
    <w:rsid w:val="004D2617"/>
    <w:rsid w:val="004D2A3E"/>
    <w:rsid w:val="004D491B"/>
    <w:rsid w:val="004D6D34"/>
    <w:rsid w:val="004E245E"/>
    <w:rsid w:val="004E3790"/>
    <w:rsid w:val="004F1479"/>
    <w:rsid w:val="004F2EC8"/>
    <w:rsid w:val="004F4138"/>
    <w:rsid w:val="0050025C"/>
    <w:rsid w:val="00500B9F"/>
    <w:rsid w:val="00501334"/>
    <w:rsid w:val="00501F2E"/>
    <w:rsid w:val="0050718D"/>
    <w:rsid w:val="00521996"/>
    <w:rsid w:val="00522280"/>
    <w:rsid w:val="00522C8F"/>
    <w:rsid w:val="005316BD"/>
    <w:rsid w:val="00533B92"/>
    <w:rsid w:val="00534F6E"/>
    <w:rsid w:val="00535DD2"/>
    <w:rsid w:val="00535EEC"/>
    <w:rsid w:val="00536251"/>
    <w:rsid w:val="005421B5"/>
    <w:rsid w:val="005456E9"/>
    <w:rsid w:val="005462F7"/>
    <w:rsid w:val="005521A5"/>
    <w:rsid w:val="00555B34"/>
    <w:rsid w:val="00555C6F"/>
    <w:rsid w:val="00557CBD"/>
    <w:rsid w:val="00565168"/>
    <w:rsid w:val="005656FE"/>
    <w:rsid w:val="00566729"/>
    <w:rsid w:val="005678E8"/>
    <w:rsid w:val="0058071E"/>
    <w:rsid w:val="00581598"/>
    <w:rsid w:val="005858CE"/>
    <w:rsid w:val="00585A83"/>
    <w:rsid w:val="00591BC0"/>
    <w:rsid w:val="005935A1"/>
    <w:rsid w:val="00593AA0"/>
    <w:rsid w:val="00593C7A"/>
    <w:rsid w:val="00594083"/>
    <w:rsid w:val="005A473C"/>
    <w:rsid w:val="005A533F"/>
    <w:rsid w:val="005B1D70"/>
    <w:rsid w:val="005B3711"/>
    <w:rsid w:val="005C064C"/>
    <w:rsid w:val="005C34BD"/>
    <w:rsid w:val="005C3A40"/>
    <w:rsid w:val="005D72B7"/>
    <w:rsid w:val="005D796C"/>
    <w:rsid w:val="005E4015"/>
    <w:rsid w:val="005E6737"/>
    <w:rsid w:val="005E748F"/>
    <w:rsid w:val="005F00ED"/>
    <w:rsid w:val="005F0A32"/>
    <w:rsid w:val="005F4F7A"/>
    <w:rsid w:val="005F6D53"/>
    <w:rsid w:val="00603670"/>
    <w:rsid w:val="006037D5"/>
    <w:rsid w:val="006153CA"/>
    <w:rsid w:val="006161A2"/>
    <w:rsid w:val="00616532"/>
    <w:rsid w:val="00616AE3"/>
    <w:rsid w:val="00620F2C"/>
    <w:rsid w:val="00627F1C"/>
    <w:rsid w:val="0063218B"/>
    <w:rsid w:val="00636814"/>
    <w:rsid w:val="0064715C"/>
    <w:rsid w:val="00655C9E"/>
    <w:rsid w:val="0066018A"/>
    <w:rsid w:val="00661499"/>
    <w:rsid w:val="00665678"/>
    <w:rsid w:val="00673379"/>
    <w:rsid w:val="00677610"/>
    <w:rsid w:val="006779F7"/>
    <w:rsid w:val="00680244"/>
    <w:rsid w:val="006817FD"/>
    <w:rsid w:val="006870F4"/>
    <w:rsid w:val="006923B3"/>
    <w:rsid w:val="006A0A8D"/>
    <w:rsid w:val="006A61C8"/>
    <w:rsid w:val="006A703E"/>
    <w:rsid w:val="006B07B5"/>
    <w:rsid w:val="006B1BFB"/>
    <w:rsid w:val="006B3F53"/>
    <w:rsid w:val="006B764E"/>
    <w:rsid w:val="006C5589"/>
    <w:rsid w:val="006D213E"/>
    <w:rsid w:val="006D5FC6"/>
    <w:rsid w:val="006D7E04"/>
    <w:rsid w:val="006E157E"/>
    <w:rsid w:val="00700C51"/>
    <w:rsid w:val="00704006"/>
    <w:rsid w:val="00704031"/>
    <w:rsid w:val="007056A1"/>
    <w:rsid w:val="007059E9"/>
    <w:rsid w:val="0071097B"/>
    <w:rsid w:val="007128C2"/>
    <w:rsid w:val="00713BF5"/>
    <w:rsid w:val="00715D44"/>
    <w:rsid w:val="00717FA5"/>
    <w:rsid w:val="00720AF3"/>
    <w:rsid w:val="007214B0"/>
    <w:rsid w:val="007223A1"/>
    <w:rsid w:val="00724E13"/>
    <w:rsid w:val="00725208"/>
    <w:rsid w:val="00726EDF"/>
    <w:rsid w:val="00731504"/>
    <w:rsid w:val="007337C8"/>
    <w:rsid w:val="00733F9F"/>
    <w:rsid w:val="007342B9"/>
    <w:rsid w:val="00734E04"/>
    <w:rsid w:val="00737A79"/>
    <w:rsid w:val="00740BCA"/>
    <w:rsid w:val="00741354"/>
    <w:rsid w:val="007440B0"/>
    <w:rsid w:val="007470DA"/>
    <w:rsid w:val="00750BDB"/>
    <w:rsid w:val="00754E1F"/>
    <w:rsid w:val="00761C9A"/>
    <w:rsid w:val="00761F83"/>
    <w:rsid w:val="00762179"/>
    <w:rsid w:val="00764650"/>
    <w:rsid w:val="00766BD6"/>
    <w:rsid w:val="00772ED2"/>
    <w:rsid w:val="00781170"/>
    <w:rsid w:val="00781957"/>
    <w:rsid w:val="00782C08"/>
    <w:rsid w:val="00783B9B"/>
    <w:rsid w:val="00786E55"/>
    <w:rsid w:val="007923D9"/>
    <w:rsid w:val="0079465B"/>
    <w:rsid w:val="007B645B"/>
    <w:rsid w:val="007C01DB"/>
    <w:rsid w:val="007C5792"/>
    <w:rsid w:val="007C57AD"/>
    <w:rsid w:val="007C57F5"/>
    <w:rsid w:val="007C799D"/>
    <w:rsid w:val="007D2F23"/>
    <w:rsid w:val="007D48EF"/>
    <w:rsid w:val="007E26FA"/>
    <w:rsid w:val="007E2CCB"/>
    <w:rsid w:val="007E3EDE"/>
    <w:rsid w:val="007F26F4"/>
    <w:rsid w:val="007F6B25"/>
    <w:rsid w:val="007F7D95"/>
    <w:rsid w:val="0080065E"/>
    <w:rsid w:val="008034FC"/>
    <w:rsid w:val="00803518"/>
    <w:rsid w:val="00807671"/>
    <w:rsid w:val="00811E08"/>
    <w:rsid w:val="00812470"/>
    <w:rsid w:val="008124C1"/>
    <w:rsid w:val="00813F12"/>
    <w:rsid w:val="0082229E"/>
    <w:rsid w:val="00825FF0"/>
    <w:rsid w:val="008303EC"/>
    <w:rsid w:val="00830919"/>
    <w:rsid w:val="00847407"/>
    <w:rsid w:val="008537C7"/>
    <w:rsid w:val="008556E4"/>
    <w:rsid w:val="00856F2F"/>
    <w:rsid w:val="00874F9D"/>
    <w:rsid w:val="00875023"/>
    <w:rsid w:val="0088097D"/>
    <w:rsid w:val="00881257"/>
    <w:rsid w:val="008817C4"/>
    <w:rsid w:val="00882269"/>
    <w:rsid w:val="00894593"/>
    <w:rsid w:val="00896CD1"/>
    <w:rsid w:val="008A5110"/>
    <w:rsid w:val="008A59A3"/>
    <w:rsid w:val="008A68C7"/>
    <w:rsid w:val="008A7093"/>
    <w:rsid w:val="008A75A4"/>
    <w:rsid w:val="008B7BAC"/>
    <w:rsid w:val="008B7C71"/>
    <w:rsid w:val="008C2AB1"/>
    <w:rsid w:val="008C3917"/>
    <w:rsid w:val="008C7245"/>
    <w:rsid w:val="008D0A5A"/>
    <w:rsid w:val="008E002A"/>
    <w:rsid w:val="008E3CD8"/>
    <w:rsid w:val="008E49E5"/>
    <w:rsid w:val="008E5629"/>
    <w:rsid w:val="008E6EDC"/>
    <w:rsid w:val="008F0594"/>
    <w:rsid w:val="008F3BD8"/>
    <w:rsid w:val="008F3E0F"/>
    <w:rsid w:val="008F3F79"/>
    <w:rsid w:val="008F480D"/>
    <w:rsid w:val="0090308D"/>
    <w:rsid w:val="00904D13"/>
    <w:rsid w:val="00906E75"/>
    <w:rsid w:val="00907FBB"/>
    <w:rsid w:val="00916EC6"/>
    <w:rsid w:val="009227C3"/>
    <w:rsid w:val="0092421F"/>
    <w:rsid w:val="009304A1"/>
    <w:rsid w:val="00932E40"/>
    <w:rsid w:val="00936570"/>
    <w:rsid w:val="00937F4D"/>
    <w:rsid w:val="00941630"/>
    <w:rsid w:val="00945388"/>
    <w:rsid w:val="00945FC8"/>
    <w:rsid w:val="0094675A"/>
    <w:rsid w:val="00947F7D"/>
    <w:rsid w:val="009500CB"/>
    <w:rsid w:val="00950D89"/>
    <w:rsid w:val="00957DFC"/>
    <w:rsid w:val="00960A33"/>
    <w:rsid w:val="00961676"/>
    <w:rsid w:val="00966193"/>
    <w:rsid w:val="009666D4"/>
    <w:rsid w:val="00966E16"/>
    <w:rsid w:val="00977403"/>
    <w:rsid w:val="00981FCF"/>
    <w:rsid w:val="0098625A"/>
    <w:rsid w:val="00986D1B"/>
    <w:rsid w:val="009877F1"/>
    <w:rsid w:val="00990253"/>
    <w:rsid w:val="00991F41"/>
    <w:rsid w:val="009A21C0"/>
    <w:rsid w:val="009A2A3A"/>
    <w:rsid w:val="009A4BF3"/>
    <w:rsid w:val="009B3FBA"/>
    <w:rsid w:val="009B4D41"/>
    <w:rsid w:val="009B703D"/>
    <w:rsid w:val="009C1303"/>
    <w:rsid w:val="009C1D0E"/>
    <w:rsid w:val="009C2D78"/>
    <w:rsid w:val="009D0859"/>
    <w:rsid w:val="009D4FC9"/>
    <w:rsid w:val="009E386D"/>
    <w:rsid w:val="009E5075"/>
    <w:rsid w:val="009E5F7B"/>
    <w:rsid w:val="009F22AA"/>
    <w:rsid w:val="009F518C"/>
    <w:rsid w:val="00A042E3"/>
    <w:rsid w:val="00A0472A"/>
    <w:rsid w:val="00A05999"/>
    <w:rsid w:val="00A13934"/>
    <w:rsid w:val="00A166C8"/>
    <w:rsid w:val="00A16824"/>
    <w:rsid w:val="00A16C1A"/>
    <w:rsid w:val="00A17264"/>
    <w:rsid w:val="00A202CE"/>
    <w:rsid w:val="00A222C6"/>
    <w:rsid w:val="00A258AD"/>
    <w:rsid w:val="00A30C64"/>
    <w:rsid w:val="00A317BB"/>
    <w:rsid w:val="00A33A83"/>
    <w:rsid w:val="00A35A63"/>
    <w:rsid w:val="00A40100"/>
    <w:rsid w:val="00A430DE"/>
    <w:rsid w:val="00A444BF"/>
    <w:rsid w:val="00A45A6D"/>
    <w:rsid w:val="00A5572A"/>
    <w:rsid w:val="00A760B0"/>
    <w:rsid w:val="00A8143C"/>
    <w:rsid w:val="00A82740"/>
    <w:rsid w:val="00A82AD5"/>
    <w:rsid w:val="00A864CC"/>
    <w:rsid w:val="00A86591"/>
    <w:rsid w:val="00A86FB9"/>
    <w:rsid w:val="00A968BB"/>
    <w:rsid w:val="00AA2719"/>
    <w:rsid w:val="00AA4A01"/>
    <w:rsid w:val="00AA4C31"/>
    <w:rsid w:val="00AA6538"/>
    <w:rsid w:val="00AA6FF2"/>
    <w:rsid w:val="00AB35F4"/>
    <w:rsid w:val="00AB6105"/>
    <w:rsid w:val="00AB6A8B"/>
    <w:rsid w:val="00AC2AF9"/>
    <w:rsid w:val="00AC55BE"/>
    <w:rsid w:val="00AC7CF3"/>
    <w:rsid w:val="00AD08E8"/>
    <w:rsid w:val="00AD17B9"/>
    <w:rsid w:val="00AD1A14"/>
    <w:rsid w:val="00AD26FD"/>
    <w:rsid w:val="00AD3C05"/>
    <w:rsid w:val="00AD6219"/>
    <w:rsid w:val="00AD65A2"/>
    <w:rsid w:val="00AD6623"/>
    <w:rsid w:val="00AD7BEB"/>
    <w:rsid w:val="00AE270A"/>
    <w:rsid w:val="00AE2F48"/>
    <w:rsid w:val="00AE49ED"/>
    <w:rsid w:val="00AE543C"/>
    <w:rsid w:val="00AE7CEA"/>
    <w:rsid w:val="00AF1D6C"/>
    <w:rsid w:val="00AF4372"/>
    <w:rsid w:val="00B0099A"/>
    <w:rsid w:val="00B04BDF"/>
    <w:rsid w:val="00B06AE0"/>
    <w:rsid w:val="00B14B1A"/>
    <w:rsid w:val="00B1645A"/>
    <w:rsid w:val="00B16927"/>
    <w:rsid w:val="00B22413"/>
    <w:rsid w:val="00B3222B"/>
    <w:rsid w:val="00B4687C"/>
    <w:rsid w:val="00B51C54"/>
    <w:rsid w:val="00B5406D"/>
    <w:rsid w:val="00B55ED4"/>
    <w:rsid w:val="00B617FE"/>
    <w:rsid w:val="00B8148E"/>
    <w:rsid w:val="00B85FC9"/>
    <w:rsid w:val="00B86402"/>
    <w:rsid w:val="00B93774"/>
    <w:rsid w:val="00B9732A"/>
    <w:rsid w:val="00BA1245"/>
    <w:rsid w:val="00BA1D32"/>
    <w:rsid w:val="00BA578C"/>
    <w:rsid w:val="00BB45E3"/>
    <w:rsid w:val="00BB566D"/>
    <w:rsid w:val="00BB5881"/>
    <w:rsid w:val="00BB67EB"/>
    <w:rsid w:val="00BC4505"/>
    <w:rsid w:val="00BC697C"/>
    <w:rsid w:val="00BD3301"/>
    <w:rsid w:val="00BD4CD9"/>
    <w:rsid w:val="00BD4E6D"/>
    <w:rsid w:val="00BD71AF"/>
    <w:rsid w:val="00BE7D46"/>
    <w:rsid w:val="00BF04FE"/>
    <w:rsid w:val="00BF2CDB"/>
    <w:rsid w:val="00BF4769"/>
    <w:rsid w:val="00BF568B"/>
    <w:rsid w:val="00C00098"/>
    <w:rsid w:val="00C02598"/>
    <w:rsid w:val="00C0283A"/>
    <w:rsid w:val="00C05DEA"/>
    <w:rsid w:val="00C1642D"/>
    <w:rsid w:val="00C2026A"/>
    <w:rsid w:val="00C20444"/>
    <w:rsid w:val="00C21B82"/>
    <w:rsid w:val="00C31252"/>
    <w:rsid w:val="00C31E3B"/>
    <w:rsid w:val="00C35B76"/>
    <w:rsid w:val="00C368FE"/>
    <w:rsid w:val="00C40805"/>
    <w:rsid w:val="00C435BC"/>
    <w:rsid w:val="00C476C2"/>
    <w:rsid w:val="00C50DD0"/>
    <w:rsid w:val="00C53E5B"/>
    <w:rsid w:val="00C541C5"/>
    <w:rsid w:val="00C54E6C"/>
    <w:rsid w:val="00C56A1C"/>
    <w:rsid w:val="00C56B78"/>
    <w:rsid w:val="00C64670"/>
    <w:rsid w:val="00C649CE"/>
    <w:rsid w:val="00C65789"/>
    <w:rsid w:val="00C66343"/>
    <w:rsid w:val="00C66638"/>
    <w:rsid w:val="00C70CFB"/>
    <w:rsid w:val="00C71E1B"/>
    <w:rsid w:val="00C76722"/>
    <w:rsid w:val="00C776A4"/>
    <w:rsid w:val="00C83E6E"/>
    <w:rsid w:val="00C8468D"/>
    <w:rsid w:val="00C85372"/>
    <w:rsid w:val="00C90DA1"/>
    <w:rsid w:val="00C915E7"/>
    <w:rsid w:val="00C92B96"/>
    <w:rsid w:val="00C977D5"/>
    <w:rsid w:val="00CA090A"/>
    <w:rsid w:val="00CA0CCB"/>
    <w:rsid w:val="00CA0FD7"/>
    <w:rsid w:val="00CA5F6D"/>
    <w:rsid w:val="00CB2D4A"/>
    <w:rsid w:val="00CB403A"/>
    <w:rsid w:val="00CB5E52"/>
    <w:rsid w:val="00CB6A8A"/>
    <w:rsid w:val="00CC17D4"/>
    <w:rsid w:val="00CD143C"/>
    <w:rsid w:val="00CD57F2"/>
    <w:rsid w:val="00CD68A8"/>
    <w:rsid w:val="00CE5A60"/>
    <w:rsid w:val="00CE71FC"/>
    <w:rsid w:val="00CF2666"/>
    <w:rsid w:val="00CF59AA"/>
    <w:rsid w:val="00D002F2"/>
    <w:rsid w:val="00D015A2"/>
    <w:rsid w:val="00D031E6"/>
    <w:rsid w:val="00D04EAD"/>
    <w:rsid w:val="00D05E11"/>
    <w:rsid w:val="00D079F6"/>
    <w:rsid w:val="00D10E67"/>
    <w:rsid w:val="00D13C61"/>
    <w:rsid w:val="00D2020D"/>
    <w:rsid w:val="00D221F4"/>
    <w:rsid w:val="00D24487"/>
    <w:rsid w:val="00D312DD"/>
    <w:rsid w:val="00D32910"/>
    <w:rsid w:val="00D334D5"/>
    <w:rsid w:val="00D4308A"/>
    <w:rsid w:val="00D4630A"/>
    <w:rsid w:val="00D467C0"/>
    <w:rsid w:val="00D50A9F"/>
    <w:rsid w:val="00D515F7"/>
    <w:rsid w:val="00D533DE"/>
    <w:rsid w:val="00D533FC"/>
    <w:rsid w:val="00D55DA2"/>
    <w:rsid w:val="00D61271"/>
    <w:rsid w:val="00D638E3"/>
    <w:rsid w:val="00D70C47"/>
    <w:rsid w:val="00D7179D"/>
    <w:rsid w:val="00D71805"/>
    <w:rsid w:val="00D73457"/>
    <w:rsid w:val="00D73DC3"/>
    <w:rsid w:val="00D8277B"/>
    <w:rsid w:val="00D82EF0"/>
    <w:rsid w:val="00D90089"/>
    <w:rsid w:val="00D92704"/>
    <w:rsid w:val="00D9501D"/>
    <w:rsid w:val="00D953AB"/>
    <w:rsid w:val="00D95FC8"/>
    <w:rsid w:val="00D96CBE"/>
    <w:rsid w:val="00DA5447"/>
    <w:rsid w:val="00DA6129"/>
    <w:rsid w:val="00DB3B95"/>
    <w:rsid w:val="00DD1F0C"/>
    <w:rsid w:val="00DD2C2A"/>
    <w:rsid w:val="00DD3557"/>
    <w:rsid w:val="00DD4221"/>
    <w:rsid w:val="00DD45C7"/>
    <w:rsid w:val="00DD533A"/>
    <w:rsid w:val="00DD61A0"/>
    <w:rsid w:val="00DF1133"/>
    <w:rsid w:val="00DF2021"/>
    <w:rsid w:val="00DF52EB"/>
    <w:rsid w:val="00E01F9F"/>
    <w:rsid w:val="00E05E76"/>
    <w:rsid w:val="00E06F98"/>
    <w:rsid w:val="00E07AB9"/>
    <w:rsid w:val="00E127FA"/>
    <w:rsid w:val="00E140B8"/>
    <w:rsid w:val="00E14A0C"/>
    <w:rsid w:val="00E15337"/>
    <w:rsid w:val="00E16E70"/>
    <w:rsid w:val="00E21482"/>
    <w:rsid w:val="00E255DD"/>
    <w:rsid w:val="00E300EB"/>
    <w:rsid w:val="00E33E2A"/>
    <w:rsid w:val="00E3421A"/>
    <w:rsid w:val="00E34EB3"/>
    <w:rsid w:val="00E34F02"/>
    <w:rsid w:val="00E4552F"/>
    <w:rsid w:val="00E456ED"/>
    <w:rsid w:val="00E52B0C"/>
    <w:rsid w:val="00E629F7"/>
    <w:rsid w:val="00E672D3"/>
    <w:rsid w:val="00E70313"/>
    <w:rsid w:val="00E74189"/>
    <w:rsid w:val="00E81F84"/>
    <w:rsid w:val="00E83B5D"/>
    <w:rsid w:val="00E84F37"/>
    <w:rsid w:val="00E911E2"/>
    <w:rsid w:val="00E9295A"/>
    <w:rsid w:val="00E931C3"/>
    <w:rsid w:val="00E96562"/>
    <w:rsid w:val="00E96CF6"/>
    <w:rsid w:val="00EA08B8"/>
    <w:rsid w:val="00EA1D68"/>
    <w:rsid w:val="00EA1DDA"/>
    <w:rsid w:val="00EA27F3"/>
    <w:rsid w:val="00EA3C10"/>
    <w:rsid w:val="00EA6C46"/>
    <w:rsid w:val="00EB284F"/>
    <w:rsid w:val="00EB3E5D"/>
    <w:rsid w:val="00EB67D9"/>
    <w:rsid w:val="00EC0C8E"/>
    <w:rsid w:val="00EC6A4D"/>
    <w:rsid w:val="00EC6B71"/>
    <w:rsid w:val="00ED3712"/>
    <w:rsid w:val="00ED5181"/>
    <w:rsid w:val="00EE203B"/>
    <w:rsid w:val="00EE22B8"/>
    <w:rsid w:val="00EE6332"/>
    <w:rsid w:val="00EE6589"/>
    <w:rsid w:val="00EE7439"/>
    <w:rsid w:val="00EF1B95"/>
    <w:rsid w:val="00EF3265"/>
    <w:rsid w:val="00EF5F21"/>
    <w:rsid w:val="00EF6A8C"/>
    <w:rsid w:val="00F01C37"/>
    <w:rsid w:val="00F01E3E"/>
    <w:rsid w:val="00F124EF"/>
    <w:rsid w:val="00F13EB5"/>
    <w:rsid w:val="00F14A8B"/>
    <w:rsid w:val="00F15985"/>
    <w:rsid w:val="00F1651A"/>
    <w:rsid w:val="00F16A55"/>
    <w:rsid w:val="00F21DD8"/>
    <w:rsid w:val="00F2484C"/>
    <w:rsid w:val="00F264F6"/>
    <w:rsid w:val="00F26726"/>
    <w:rsid w:val="00F26DA3"/>
    <w:rsid w:val="00F31787"/>
    <w:rsid w:val="00F31DBA"/>
    <w:rsid w:val="00F31E19"/>
    <w:rsid w:val="00F367A4"/>
    <w:rsid w:val="00F4747C"/>
    <w:rsid w:val="00F5165D"/>
    <w:rsid w:val="00F523A2"/>
    <w:rsid w:val="00F569A8"/>
    <w:rsid w:val="00F61DA9"/>
    <w:rsid w:val="00F62E3C"/>
    <w:rsid w:val="00F67ABD"/>
    <w:rsid w:val="00F705B7"/>
    <w:rsid w:val="00F71BEE"/>
    <w:rsid w:val="00F71E67"/>
    <w:rsid w:val="00F74919"/>
    <w:rsid w:val="00F767FC"/>
    <w:rsid w:val="00F80B79"/>
    <w:rsid w:val="00F83BA9"/>
    <w:rsid w:val="00F84316"/>
    <w:rsid w:val="00F90036"/>
    <w:rsid w:val="00FB6C12"/>
    <w:rsid w:val="00FC353C"/>
    <w:rsid w:val="00FD12C6"/>
    <w:rsid w:val="00FD56B9"/>
    <w:rsid w:val="00FE1170"/>
    <w:rsid w:val="00FE25FB"/>
    <w:rsid w:val="00FE29D4"/>
    <w:rsid w:val="00FE3A2F"/>
    <w:rsid w:val="00FF04E2"/>
    <w:rsid w:val="00FF424F"/>
    <w:rsid w:val="01EF0FF5"/>
    <w:rsid w:val="02AB1B36"/>
    <w:rsid w:val="033F6EB7"/>
    <w:rsid w:val="03DD2175"/>
    <w:rsid w:val="05886611"/>
    <w:rsid w:val="05E81B35"/>
    <w:rsid w:val="062E63CA"/>
    <w:rsid w:val="06574096"/>
    <w:rsid w:val="071630D4"/>
    <w:rsid w:val="07FE3140"/>
    <w:rsid w:val="08411DA3"/>
    <w:rsid w:val="09B172F2"/>
    <w:rsid w:val="0A8844B9"/>
    <w:rsid w:val="0E834BA2"/>
    <w:rsid w:val="0EF31ADA"/>
    <w:rsid w:val="0F796781"/>
    <w:rsid w:val="0FDB16C5"/>
    <w:rsid w:val="11F25759"/>
    <w:rsid w:val="143B1025"/>
    <w:rsid w:val="15403AF5"/>
    <w:rsid w:val="17C77FE0"/>
    <w:rsid w:val="192B2E0D"/>
    <w:rsid w:val="193250E1"/>
    <w:rsid w:val="19445842"/>
    <w:rsid w:val="19872D42"/>
    <w:rsid w:val="19C65CB0"/>
    <w:rsid w:val="1AA3012F"/>
    <w:rsid w:val="1B6E5836"/>
    <w:rsid w:val="1C95029D"/>
    <w:rsid w:val="1CDF2AF5"/>
    <w:rsid w:val="1CFE2EDE"/>
    <w:rsid w:val="1D5364EE"/>
    <w:rsid w:val="1E4B3EA8"/>
    <w:rsid w:val="1EFE68A6"/>
    <w:rsid w:val="1F4C4EF5"/>
    <w:rsid w:val="1F733613"/>
    <w:rsid w:val="211778F3"/>
    <w:rsid w:val="224D4C29"/>
    <w:rsid w:val="230C48AC"/>
    <w:rsid w:val="23F23BF1"/>
    <w:rsid w:val="24E822F5"/>
    <w:rsid w:val="25116B0E"/>
    <w:rsid w:val="266647A9"/>
    <w:rsid w:val="26957599"/>
    <w:rsid w:val="26A469C8"/>
    <w:rsid w:val="271E4788"/>
    <w:rsid w:val="2837268E"/>
    <w:rsid w:val="285966AC"/>
    <w:rsid w:val="294B4407"/>
    <w:rsid w:val="2A885DBF"/>
    <w:rsid w:val="2B45410A"/>
    <w:rsid w:val="2DCF11B3"/>
    <w:rsid w:val="2E90068D"/>
    <w:rsid w:val="30561BA3"/>
    <w:rsid w:val="30D707F7"/>
    <w:rsid w:val="311A5814"/>
    <w:rsid w:val="33DC0CBB"/>
    <w:rsid w:val="34314EC4"/>
    <w:rsid w:val="34497053"/>
    <w:rsid w:val="36681A70"/>
    <w:rsid w:val="37BA5346"/>
    <w:rsid w:val="37CD359F"/>
    <w:rsid w:val="38634537"/>
    <w:rsid w:val="38C34BA0"/>
    <w:rsid w:val="38F01DEE"/>
    <w:rsid w:val="392104B3"/>
    <w:rsid w:val="393530A5"/>
    <w:rsid w:val="3A852125"/>
    <w:rsid w:val="3B0434A5"/>
    <w:rsid w:val="3B4101FC"/>
    <w:rsid w:val="3C927AA1"/>
    <w:rsid w:val="3E3A2089"/>
    <w:rsid w:val="3E602BE4"/>
    <w:rsid w:val="3EBE13D2"/>
    <w:rsid w:val="3F211FA6"/>
    <w:rsid w:val="3F7D6AEB"/>
    <w:rsid w:val="3F9B4722"/>
    <w:rsid w:val="3FCA5EF8"/>
    <w:rsid w:val="413460A7"/>
    <w:rsid w:val="4190289F"/>
    <w:rsid w:val="42E9070B"/>
    <w:rsid w:val="43A873A3"/>
    <w:rsid w:val="4454649A"/>
    <w:rsid w:val="445470A2"/>
    <w:rsid w:val="46135775"/>
    <w:rsid w:val="4B001ED9"/>
    <w:rsid w:val="4BB5101A"/>
    <w:rsid w:val="4CEF73A8"/>
    <w:rsid w:val="4D0C476C"/>
    <w:rsid w:val="4D247123"/>
    <w:rsid w:val="4D5205B2"/>
    <w:rsid w:val="5180267B"/>
    <w:rsid w:val="53CD3401"/>
    <w:rsid w:val="543F5C74"/>
    <w:rsid w:val="547774EA"/>
    <w:rsid w:val="54F447AB"/>
    <w:rsid w:val="56EA278B"/>
    <w:rsid w:val="56F40D8C"/>
    <w:rsid w:val="57614189"/>
    <w:rsid w:val="58A636D4"/>
    <w:rsid w:val="58E61B7F"/>
    <w:rsid w:val="5B1F44DA"/>
    <w:rsid w:val="5BB15E88"/>
    <w:rsid w:val="5C910967"/>
    <w:rsid w:val="5D636AEB"/>
    <w:rsid w:val="5DEE0247"/>
    <w:rsid w:val="5EAC5CAB"/>
    <w:rsid w:val="60C845F4"/>
    <w:rsid w:val="61303773"/>
    <w:rsid w:val="61644C4A"/>
    <w:rsid w:val="62EE1B10"/>
    <w:rsid w:val="65C950B8"/>
    <w:rsid w:val="66DF49A5"/>
    <w:rsid w:val="6740581C"/>
    <w:rsid w:val="6751523C"/>
    <w:rsid w:val="687A3A4A"/>
    <w:rsid w:val="69D21DE1"/>
    <w:rsid w:val="6A4155F4"/>
    <w:rsid w:val="6A8618A6"/>
    <w:rsid w:val="6AA12569"/>
    <w:rsid w:val="6ADC5420"/>
    <w:rsid w:val="6C151CC1"/>
    <w:rsid w:val="6CF45A1F"/>
    <w:rsid w:val="6E4B7FE9"/>
    <w:rsid w:val="6EB20639"/>
    <w:rsid w:val="6EEB7941"/>
    <w:rsid w:val="6F797392"/>
    <w:rsid w:val="6F832518"/>
    <w:rsid w:val="71090321"/>
    <w:rsid w:val="72D23B22"/>
    <w:rsid w:val="735175C6"/>
    <w:rsid w:val="75807DB8"/>
    <w:rsid w:val="75D37E27"/>
    <w:rsid w:val="76F70355"/>
    <w:rsid w:val="7A03588E"/>
    <w:rsid w:val="7A661B61"/>
    <w:rsid w:val="7AC32CDC"/>
    <w:rsid w:val="7AD122CB"/>
    <w:rsid w:val="7D687EC3"/>
    <w:rsid w:val="7E076A61"/>
    <w:rsid w:val="7EBD6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iPriority="0" w:qFormat="1"/>
    <w:lsdException w:name="footer" w:semiHidden="0" w:uiPriority="0" w:qFormat="1"/>
    <w:lsdException w:name="caption" w:uiPriority="35" w:qFormat="1"/>
    <w:lsdException w:name="annotation reference" w:semiHidden="0" w:uiPriority="0"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qFormat="1"/>
    <w:lsdException w:name="Subtitle" w:semiHidden="0" w:uiPriority="11" w:unhideWhenUsed="0" w:qFormat="1"/>
    <w:lsdException w:name="Body Text First Indent 2" w:semiHidden="0" w:uiPriority="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annotation subject" w:semiHidden="0" w:uiPriority="0" w:qFormat="1"/>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0">
    <w:name w:val="heading 1"/>
    <w:basedOn w:val="a"/>
    <w:next w:val="a"/>
    <w:link w:val="1Char"/>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0">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Pr>
      <w:rFonts w:ascii="Helvetica" w:eastAsia="Arial Unicode MS" w:hAnsi="Helvetica" w:cs="Arial Unicode MS"/>
      <w:color w:val="000000"/>
      <w:sz w:val="22"/>
      <w:szCs w:val="22"/>
    </w:rPr>
  </w:style>
  <w:style w:type="paragraph" w:styleId="a3">
    <w:name w:val="annotation text"/>
    <w:basedOn w:val="a"/>
    <w:link w:val="Char1"/>
    <w:unhideWhenUsed/>
    <w:qFormat/>
    <w:pPr>
      <w:jc w:val="left"/>
    </w:pPr>
  </w:style>
  <w:style w:type="paragraph" w:styleId="a4">
    <w:name w:val="Body Text"/>
    <w:basedOn w:val="a"/>
    <w:link w:val="Char"/>
    <w:qFormat/>
    <w:pPr>
      <w:spacing w:after="120"/>
    </w:pPr>
    <w:rPr>
      <w:rFonts w:ascii="Calibri" w:eastAsia="宋体" w:hAnsi="Calibri" w:cs="Times New Roman"/>
      <w:szCs w:val="24"/>
    </w:rPr>
  </w:style>
  <w:style w:type="paragraph" w:styleId="a5">
    <w:name w:val="Body Text Indent"/>
    <w:basedOn w:val="a"/>
    <w:link w:val="Char0"/>
    <w:unhideWhenUsed/>
    <w:qFormat/>
    <w:pPr>
      <w:spacing w:after="120"/>
      <w:ind w:leftChars="200" w:left="420"/>
    </w:pPr>
  </w:style>
  <w:style w:type="paragraph" w:styleId="a6">
    <w:name w:val="Plain Text"/>
    <w:basedOn w:val="a"/>
    <w:link w:val="Char2"/>
    <w:uiPriority w:val="99"/>
    <w:qFormat/>
    <w:rPr>
      <w:rFonts w:ascii="宋体" w:eastAsia="宋体" w:hAnsi="Courier New" w:cs="Times New Roman"/>
      <w:kern w:val="0"/>
      <w:sz w:val="20"/>
      <w:szCs w:val="21"/>
    </w:rPr>
  </w:style>
  <w:style w:type="paragraph" w:styleId="a7">
    <w:name w:val="Balloon Text"/>
    <w:basedOn w:val="a"/>
    <w:link w:val="Char10"/>
    <w:unhideWhenUsed/>
    <w:qFormat/>
    <w:rPr>
      <w:sz w:val="18"/>
      <w:szCs w:val="18"/>
    </w:rPr>
  </w:style>
  <w:style w:type="paragraph" w:styleId="a8">
    <w:name w:val="footer"/>
    <w:basedOn w:val="a"/>
    <w:link w:val="Char3"/>
    <w:unhideWhenUsed/>
    <w:qFormat/>
    <w:pPr>
      <w:tabs>
        <w:tab w:val="center" w:pos="4153"/>
        <w:tab w:val="right" w:pos="8306"/>
      </w:tabs>
      <w:snapToGrid w:val="0"/>
      <w:jc w:val="left"/>
    </w:pPr>
    <w:rPr>
      <w:sz w:val="18"/>
      <w:szCs w:val="18"/>
    </w:rPr>
  </w:style>
  <w:style w:type="paragraph" w:styleId="a9">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qFormat/>
    <w:pPr>
      <w:tabs>
        <w:tab w:val="left" w:pos="1260"/>
        <w:tab w:val="right" w:leader="dot" w:pos="8722"/>
      </w:tabs>
      <w:adjustRightInd w:val="0"/>
      <w:spacing w:line="480" w:lineRule="auto"/>
      <w:textAlignment w:val="baseline"/>
    </w:pPr>
    <w:rPr>
      <w:b/>
      <w:kern w:val="0"/>
      <w:sz w:val="24"/>
      <w:szCs w:val="20"/>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b">
    <w:name w:val="Title"/>
    <w:basedOn w:val="a"/>
    <w:next w:val="a"/>
    <w:link w:val="Char5"/>
    <w:qFormat/>
    <w:pPr>
      <w:spacing w:before="240" w:after="60"/>
      <w:jc w:val="center"/>
      <w:outlineLvl w:val="0"/>
    </w:pPr>
    <w:rPr>
      <w:rFonts w:asciiTheme="majorHAnsi" w:eastAsia="宋体" w:hAnsiTheme="majorHAnsi" w:cstheme="majorBidi"/>
      <w:b/>
      <w:bCs/>
      <w:sz w:val="32"/>
      <w:szCs w:val="32"/>
    </w:rPr>
  </w:style>
  <w:style w:type="paragraph" w:styleId="ac">
    <w:name w:val="annotation subject"/>
    <w:basedOn w:val="a3"/>
    <w:next w:val="a3"/>
    <w:link w:val="Char11"/>
    <w:unhideWhenUsed/>
    <w:qFormat/>
    <w:rPr>
      <w:b/>
      <w:bCs/>
    </w:rPr>
  </w:style>
  <w:style w:type="paragraph" w:styleId="20">
    <w:name w:val="Body Text First Indent 2"/>
    <w:basedOn w:val="a5"/>
    <w:link w:val="2Char0"/>
    <w:unhideWhenUsed/>
    <w:qFormat/>
    <w:pPr>
      <w:ind w:firstLineChars="200" w:firstLine="420"/>
    </w:pPr>
  </w:style>
  <w:style w:type="character" w:styleId="ad">
    <w:name w:val="Strong"/>
    <w:basedOn w:val="a0"/>
    <w:uiPriority w:val="22"/>
    <w:qFormat/>
    <w:rPr>
      <w:b/>
      <w:bCs/>
    </w:rPr>
  </w:style>
  <w:style w:type="character" w:styleId="ae">
    <w:name w:val="annotation reference"/>
    <w:basedOn w:val="a0"/>
    <w:unhideWhenUsed/>
    <w:qFormat/>
    <w:rPr>
      <w:sz w:val="21"/>
      <w:szCs w:val="21"/>
    </w:rPr>
  </w:style>
  <w:style w:type="character" w:customStyle="1" w:styleId="Char4">
    <w:name w:val="页眉 Char"/>
    <w:basedOn w:val="a0"/>
    <w:link w:val="a9"/>
    <w:uiPriority w:val="99"/>
    <w:qFormat/>
    <w:rPr>
      <w:sz w:val="18"/>
      <w:szCs w:val="18"/>
    </w:rPr>
  </w:style>
  <w:style w:type="character" w:customStyle="1" w:styleId="Char3">
    <w:name w:val="页脚 Char"/>
    <w:basedOn w:val="a0"/>
    <w:link w:val="a8"/>
    <w:uiPriority w:val="99"/>
    <w:qFormat/>
    <w:rPr>
      <w:sz w:val="18"/>
      <w:szCs w:val="18"/>
    </w:rPr>
  </w:style>
  <w:style w:type="paragraph" w:styleId="af">
    <w:name w:val="List Paragraph"/>
    <w:basedOn w:val="a"/>
    <w:link w:val="Char6"/>
    <w:uiPriority w:val="34"/>
    <w:qFormat/>
    <w:pPr>
      <w:ind w:firstLineChars="200" w:firstLine="420"/>
    </w:pPr>
  </w:style>
  <w:style w:type="character" w:customStyle="1" w:styleId="Char1">
    <w:name w:val="批注文字 Char1"/>
    <w:basedOn w:val="a0"/>
    <w:link w:val="a3"/>
    <w:qFormat/>
  </w:style>
  <w:style w:type="character" w:customStyle="1" w:styleId="Char10">
    <w:name w:val="批注框文本 Char1"/>
    <w:basedOn w:val="a0"/>
    <w:link w:val="a7"/>
    <w:uiPriority w:val="99"/>
    <w:semiHidden/>
    <w:qFormat/>
    <w:rPr>
      <w:sz w:val="18"/>
      <w:szCs w:val="18"/>
    </w:rPr>
  </w:style>
  <w:style w:type="character" w:customStyle="1" w:styleId="Char11">
    <w:name w:val="批注主题 Char1"/>
    <w:basedOn w:val="Char1"/>
    <w:link w:val="ac"/>
    <w:uiPriority w:val="99"/>
    <w:semiHidden/>
    <w:qFormat/>
    <w:rPr>
      <w:b/>
      <w:bCs/>
    </w:rPr>
  </w:style>
  <w:style w:type="character" w:customStyle="1" w:styleId="Char5">
    <w:name w:val="标题 Char"/>
    <w:basedOn w:val="a0"/>
    <w:link w:val="ab"/>
    <w:qFormat/>
    <w:rPr>
      <w:rFonts w:asciiTheme="majorHAnsi" w:eastAsia="宋体" w:hAnsiTheme="majorHAnsi" w:cstheme="majorBidi"/>
      <w:b/>
      <w:bCs/>
      <w:sz w:val="32"/>
      <w:szCs w:val="32"/>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2">
    <w:name w:val="纯文本 Char"/>
    <w:basedOn w:val="a0"/>
    <w:link w:val="a6"/>
    <w:uiPriority w:val="99"/>
    <w:qFormat/>
    <w:rPr>
      <w:rFonts w:ascii="宋体" w:eastAsia="宋体" w:hAnsi="Courier New" w:cs="Times New Roman"/>
      <w:kern w:val="0"/>
      <w:sz w:val="20"/>
      <w:szCs w:val="21"/>
    </w:rPr>
  </w:style>
  <w:style w:type="paragraph" w:customStyle="1" w:styleId="af0">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6">
    <w:name w:val="列出段落 Char"/>
    <w:link w:val="af"/>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2">
    <w:name w:val="列出段落1"/>
    <w:basedOn w:val="a"/>
    <w:link w:val="ListParagraphChar"/>
    <w:uiPriority w:val="34"/>
    <w:qFormat/>
    <w:pPr>
      <w:ind w:firstLineChars="200" w:firstLine="420"/>
    </w:pPr>
    <w:rPr>
      <w:rFonts w:ascii="Times New Roman" w:eastAsia="宋体" w:hAnsi="Times New Roman" w:cs="Times New Roman"/>
      <w:szCs w:val="21"/>
    </w:rPr>
  </w:style>
  <w:style w:type="character" w:customStyle="1" w:styleId="ListParagraphChar">
    <w:name w:val="List Paragraph Char"/>
    <w:link w:val="12"/>
    <w:uiPriority w:val="99"/>
    <w:qFormat/>
    <w:locked/>
    <w:rPr>
      <w:rFonts w:ascii="Times New Roman" w:eastAsia="宋体" w:hAnsi="Times New Roman" w:cs="Times New Roman"/>
      <w:szCs w:val="21"/>
    </w:rPr>
  </w:style>
  <w:style w:type="paragraph" w:customStyle="1" w:styleId="Style121">
    <w:name w:val="_Style 121"/>
    <w:basedOn w:val="a"/>
    <w:next w:val="af"/>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7">
    <w:name w:val="批注文字 Char"/>
    <w:qFormat/>
    <w:rPr>
      <w:rFonts w:ascii="Times New Roman" w:eastAsia="宋体" w:hAnsi="Times New Roman"/>
      <w:kern w:val="2"/>
      <w:sz w:val="21"/>
      <w:szCs w:val="24"/>
    </w:rPr>
  </w:style>
  <w:style w:type="paragraph" w:customStyle="1" w:styleId="13">
    <w:name w:val="修订1"/>
    <w:hidden/>
    <w:uiPriority w:val="99"/>
    <w:semiHidden/>
    <w:qFormat/>
    <w:rPr>
      <w:rFonts w:asciiTheme="minorHAnsi" w:eastAsiaTheme="minorEastAsia" w:hAnsiTheme="minorHAnsi" w:cstheme="minorBidi"/>
      <w:kern w:val="2"/>
      <w:sz w:val="21"/>
      <w:szCs w:val="22"/>
    </w:rPr>
  </w:style>
  <w:style w:type="character" w:customStyle="1" w:styleId="font11">
    <w:name w:val="font11"/>
    <w:qFormat/>
    <w:rPr>
      <w:rFonts w:ascii="宋体" w:eastAsia="宋体" w:hAnsi="宋体" w:cs="宋体" w:hint="eastAsia"/>
      <w:color w:val="000000"/>
      <w:sz w:val="22"/>
      <w:szCs w:val="22"/>
      <w:u w:val="none"/>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
    <w:name w:val="正文文本 Char"/>
    <w:basedOn w:val="a0"/>
    <w:link w:val="a4"/>
    <w:qFormat/>
    <w:rPr>
      <w:rFonts w:ascii="Calibri" w:hAnsi="Calibri"/>
      <w:kern w:val="2"/>
      <w:sz w:val="21"/>
      <w:szCs w:val="24"/>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Char8">
    <w:name w:val="批注主题 Char"/>
    <w:qFormat/>
    <w:rPr>
      <w:rFonts w:ascii="Calibri" w:hAnsi="Calibri"/>
      <w:b/>
      <w:bCs/>
      <w:kern w:val="2"/>
      <w:sz w:val="21"/>
      <w:szCs w:val="24"/>
    </w:rPr>
  </w:style>
  <w:style w:type="character" w:customStyle="1" w:styleId="Char9">
    <w:name w:val="批注框文本 Char"/>
    <w:qFormat/>
    <w:rPr>
      <w:rFonts w:ascii="Calibri" w:hAnsi="Calibri"/>
      <w:kern w:val="2"/>
      <w:sz w:val="18"/>
      <w:szCs w:val="18"/>
    </w:rPr>
  </w:style>
  <w:style w:type="paragraph" w:customStyle="1" w:styleId="21">
    <w:name w:val="修订2"/>
    <w:hidden/>
    <w:uiPriority w:val="99"/>
    <w:semiHidden/>
    <w:qFormat/>
    <w:rPr>
      <w:rFonts w:asciiTheme="minorHAnsi" w:eastAsiaTheme="minorEastAsia" w:hAnsiTheme="minorHAnsi" w:cstheme="minorBidi"/>
      <w:kern w:val="2"/>
      <w:sz w:val="21"/>
      <w:szCs w:val="22"/>
    </w:rPr>
  </w:style>
  <w:style w:type="character" w:customStyle="1" w:styleId="Char0">
    <w:name w:val="正文文本缩进 Char"/>
    <w:basedOn w:val="a0"/>
    <w:link w:val="a5"/>
    <w:uiPriority w:val="99"/>
    <w:semiHidden/>
    <w:qFormat/>
    <w:rPr>
      <w:rFonts w:asciiTheme="minorHAnsi" w:eastAsiaTheme="minorEastAsia" w:hAnsiTheme="minorHAnsi" w:cstheme="minorBidi"/>
      <w:kern w:val="2"/>
      <w:sz w:val="21"/>
      <w:szCs w:val="22"/>
    </w:rPr>
  </w:style>
  <w:style w:type="character" w:customStyle="1" w:styleId="2Char0">
    <w:name w:val="正文首行缩进 2 Char"/>
    <w:basedOn w:val="Char0"/>
    <w:link w:val="20"/>
    <w:uiPriority w:val="99"/>
    <w:semiHidden/>
    <w:qFormat/>
    <w:rPr>
      <w:rFonts w:asciiTheme="minorHAnsi" w:eastAsiaTheme="minorEastAsia" w:hAnsiTheme="minorHAnsi" w:cstheme="minorBidi"/>
      <w:kern w:val="2"/>
      <w:sz w:val="21"/>
      <w:szCs w:val="22"/>
    </w:rPr>
  </w:style>
  <w:style w:type="character" w:customStyle="1" w:styleId="Char20">
    <w:name w:val="列出段落 Char2"/>
    <w:uiPriority w:val="34"/>
    <w:qFormat/>
    <w:rPr>
      <w:rFonts w:asciiTheme="minorHAnsi" w:eastAsiaTheme="minorEastAsia" w:hAnsiTheme="minorHAnsi" w:cstheme="minorBidi"/>
      <w:kern w:val="2"/>
      <w:sz w:val="21"/>
      <w:szCs w:val="22"/>
    </w:rPr>
  </w:style>
  <w:style w:type="character" w:customStyle="1" w:styleId="1Char">
    <w:name w:val="标题 1 Char"/>
    <w:basedOn w:val="a0"/>
    <w:link w:val="10"/>
    <w:uiPriority w:val="9"/>
    <w:qFormat/>
    <w:rPr>
      <w:rFonts w:ascii="Calibri" w:hAnsi="Calibri"/>
      <w:b/>
      <w:bCs/>
      <w:kern w:val="44"/>
      <w:sz w:val="44"/>
      <w:szCs w:val="44"/>
    </w:rPr>
  </w:style>
  <w:style w:type="character" w:customStyle="1" w:styleId="font21">
    <w:name w:val="font21"/>
    <w:basedOn w:val="a0"/>
    <w:qFormat/>
    <w:rPr>
      <w:rFonts w:ascii="仿宋" w:eastAsia="仿宋" w:hAnsi="仿宋" w:cs="仿宋" w:hint="eastAsia"/>
      <w:color w:val="000000"/>
      <w:sz w:val="21"/>
      <w:szCs w:val="21"/>
      <w:u w:val="none"/>
      <w:vertAlign w:val="superscript"/>
    </w:rPr>
  </w:style>
  <w:style w:type="character" w:customStyle="1" w:styleId="3Char">
    <w:name w:val="标题 3 Char"/>
    <w:basedOn w:val="a0"/>
    <w:link w:val="3"/>
    <w:uiPriority w:val="9"/>
    <w:qFormat/>
    <w:rPr>
      <w:rFonts w:asciiTheme="minorHAnsi" w:eastAsiaTheme="minorEastAsia" w:hAnsiTheme="minorHAnsi" w:cstheme="minorBidi"/>
      <w:b/>
      <w:bCs/>
      <w:kern w:val="2"/>
      <w:sz w:val="32"/>
      <w:szCs w:val="32"/>
    </w:rPr>
  </w:style>
  <w:style w:type="character" w:customStyle="1" w:styleId="4Char">
    <w:name w:val="标题 4 Char"/>
    <w:basedOn w:val="a0"/>
    <w:link w:val="40"/>
    <w:uiPriority w:val="9"/>
    <w:qFormat/>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qFormat/>
    <w:rPr>
      <w:rFonts w:asciiTheme="minorHAnsi" w:eastAsiaTheme="minorEastAsia" w:hAnsiTheme="minorHAnsi" w:cstheme="minorBidi"/>
      <w:b/>
      <w:bCs/>
      <w:kern w:val="2"/>
      <w:sz w:val="28"/>
      <w:szCs w:val="28"/>
    </w:rPr>
  </w:style>
  <w:style w:type="paragraph" w:customStyle="1" w:styleId="30">
    <w:name w:val="修订3"/>
    <w:hidden/>
    <w:uiPriority w:val="99"/>
    <w:unhideWhenUsed/>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iPriority="0" w:qFormat="1"/>
    <w:lsdException w:name="footer" w:semiHidden="0" w:uiPriority="0" w:qFormat="1"/>
    <w:lsdException w:name="caption" w:uiPriority="35" w:qFormat="1"/>
    <w:lsdException w:name="annotation reference" w:semiHidden="0" w:uiPriority="0"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qFormat="1"/>
    <w:lsdException w:name="Subtitle" w:semiHidden="0" w:uiPriority="11" w:unhideWhenUsed="0" w:qFormat="1"/>
    <w:lsdException w:name="Body Text First Indent 2" w:semiHidden="0" w:uiPriority="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annotation subject" w:semiHidden="0" w:uiPriority="0" w:qFormat="1"/>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0">
    <w:name w:val="heading 1"/>
    <w:basedOn w:val="a"/>
    <w:next w:val="a"/>
    <w:link w:val="1Char"/>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0">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Pr>
      <w:rFonts w:ascii="Helvetica" w:eastAsia="Arial Unicode MS" w:hAnsi="Helvetica" w:cs="Arial Unicode MS"/>
      <w:color w:val="000000"/>
      <w:sz w:val="22"/>
      <w:szCs w:val="22"/>
    </w:rPr>
  </w:style>
  <w:style w:type="paragraph" w:styleId="a3">
    <w:name w:val="annotation text"/>
    <w:basedOn w:val="a"/>
    <w:link w:val="Char1"/>
    <w:unhideWhenUsed/>
    <w:qFormat/>
    <w:pPr>
      <w:jc w:val="left"/>
    </w:pPr>
  </w:style>
  <w:style w:type="paragraph" w:styleId="a4">
    <w:name w:val="Body Text"/>
    <w:basedOn w:val="a"/>
    <w:link w:val="Char"/>
    <w:qFormat/>
    <w:pPr>
      <w:spacing w:after="120"/>
    </w:pPr>
    <w:rPr>
      <w:rFonts w:ascii="Calibri" w:eastAsia="宋体" w:hAnsi="Calibri" w:cs="Times New Roman"/>
      <w:szCs w:val="24"/>
    </w:rPr>
  </w:style>
  <w:style w:type="paragraph" w:styleId="a5">
    <w:name w:val="Body Text Indent"/>
    <w:basedOn w:val="a"/>
    <w:link w:val="Char0"/>
    <w:unhideWhenUsed/>
    <w:qFormat/>
    <w:pPr>
      <w:spacing w:after="120"/>
      <w:ind w:leftChars="200" w:left="420"/>
    </w:pPr>
  </w:style>
  <w:style w:type="paragraph" w:styleId="a6">
    <w:name w:val="Plain Text"/>
    <w:basedOn w:val="a"/>
    <w:link w:val="Char2"/>
    <w:uiPriority w:val="99"/>
    <w:qFormat/>
    <w:rPr>
      <w:rFonts w:ascii="宋体" w:eastAsia="宋体" w:hAnsi="Courier New" w:cs="Times New Roman"/>
      <w:kern w:val="0"/>
      <w:sz w:val="20"/>
      <w:szCs w:val="21"/>
    </w:rPr>
  </w:style>
  <w:style w:type="paragraph" w:styleId="a7">
    <w:name w:val="Balloon Text"/>
    <w:basedOn w:val="a"/>
    <w:link w:val="Char10"/>
    <w:unhideWhenUsed/>
    <w:qFormat/>
    <w:rPr>
      <w:sz w:val="18"/>
      <w:szCs w:val="18"/>
    </w:rPr>
  </w:style>
  <w:style w:type="paragraph" w:styleId="a8">
    <w:name w:val="footer"/>
    <w:basedOn w:val="a"/>
    <w:link w:val="Char3"/>
    <w:unhideWhenUsed/>
    <w:qFormat/>
    <w:pPr>
      <w:tabs>
        <w:tab w:val="center" w:pos="4153"/>
        <w:tab w:val="right" w:pos="8306"/>
      </w:tabs>
      <w:snapToGrid w:val="0"/>
      <w:jc w:val="left"/>
    </w:pPr>
    <w:rPr>
      <w:sz w:val="18"/>
      <w:szCs w:val="18"/>
    </w:rPr>
  </w:style>
  <w:style w:type="paragraph" w:styleId="a9">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qFormat/>
    <w:pPr>
      <w:tabs>
        <w:tab w:val="left" w:pos="1260"/>
        <w:tab w:val="right" w:leader="dot" w:pos="8722"/>
      </w:tabs>
      <w:adjustRightInd w:val="0"/>
      <w:spacing w:line="480" w:lineRule="auto"/>
      <w:textAlignment w:val="baseline"/>
    </w:pPr>
    <w:rPr>
      <w:b/>
      <w:kern w:val="0"/>
      <w:sz w:val="24"/>
      <w:szCs w:val="20"/>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b">
    <w:name w:val="Title"/>
    <w:basedOn w:val="a"/>
    <w:next w:val="a"/>
    <w:link w:val="Char5"/>
    <w:qFormat/>
    <w:pPr>
      <w:spacing w:before="240" w:after="60"/>
      <w:jc w:val="center"/>
      <w:outlineLvl w:val="0"/>
    </w:pPr>
    <w:rPr>
      <w:rFonts w:asciiTheme="majorHAnsi" w:eastAsia="宋体" w:hAnsiTheme="majorHAnsi" w:cstheme="majorBidi"/>
      <w:b/>
      <w:bCs/>
      <w:sz w:val="32"/>
      <w:szCs w:val="32"/>
    </w:rPr>
  </w:style>
  <w:style w:type="paragraph" w:styleId="ac">
    <w:name w:val="annotation subject"/>
    <w:basedOn w:val="a3"/>
    <w:next w:val="a3"/>
    <w:link w:val="Char11"/>
    <w:unhideWhenUsed/>
    <w:qFormat/>
    <w:rPr>
      <w:b/>
      <w:bCs/>
    </w:rPr>
  </w:style>
  <w:style w:type="paragraph" w:styleId="20">
    <w:name w:val="Body Text First Indent 2"/>
    <w:basedOn w:val="a5"/>
    <w:link w:val="2Char0"/>
    <w:unhideWhenUsed/>
    <w:qFormat/>
    <w:pPr>
      <w:ind w:firstLineChars="200" w:firstLine="420"/>
    </w:pPr>
  </w:style>
  <w:style w:type="character" w:styleId="ad">
    <w:name w:val="Strong"/>
    <w:basedOn w:val="a0"/>
    <w:uiPriority w:val="22"/>
    <w:qFormat/>
    <w:rPr>
      <w:b/>
      <w:bCs/>
    </w:rPr>
  </w:style>
  <w:style w:type="character" w:styleId="ae">
    <w:name w:val="annotation reference"/>
    <w:basedOn w:val="a0"/>
    <w:unhideWhenUsed/>
    <w:qFormat/>
    <w:rPr>
      <w:sz w:val="21"/>
      <w:szCs w:val="21"/>
    </w:rPr>
  </w:style>
  <w:style w:type="character" w:customStyle="1" w:styleId="Char4">
    <w:name w:val="页眉 Char"/>
    <w:basedOn w:val="a0"/>
    <w:link w:val="a9"/>
    <w:uiPriority w:val="99"/>
    <w:qFormat/>
    <w:rPr>
      <w:sz w:val="18"/>
      <w:szCs w:val="18"/>
    </w:rPr>
  </w:style>
  <w:style w:type="character" w:customStyle="1" w:styleId="Char3">
    <w:name w:val="页脚 Char"/>
    <w:basedOn w:val="a0"/>
    <w:link w:val="a8"/>
    <w:uiPriority w:val="99"/>
    <w:qFormat/>
    <w:rPr>
      <w:sz w:val="18"/>
      <w:szCs w:val="18"/>
    </w:rPr>
  </w:style>
  <w:style w:type="paragraph" w:styleId="af">
    <w:name w:val="List Paragraph"/>
    <w:basedOn w:val="a"/>
    <w:link w:val="Char6"/>
    <w:uiPriority w:val="34"/>
    <w:qFormat/>
    <w:pPr>
      <w:ind w:firstLineChars="200" w:firstLine="420"/>
    </w:pPr>
  </w:style>
  <w:style w:type="character" w:customStyle="1" w:styleId="Char1">
    <w:name w:val="批注文字 Char1"/>
    <w:basedOn w:val="a0"/>
    <w:link w:val="a3"/>
    <w:qFormat/>
  </w:style>
  <w:style w:type="character" w:customStyle="1" w:styleId="Char10">
    <w:name w:val="批注框文本 Char1"/>
    <w:basedOn w:val="a0"/>
    <w:link w:val="a7"/>
    <w:uiPriority w:val="99"/>
    <w:semiHidden/>
    <w:qFormat/>
    <w:rPr>
      <w:sz w:val="18"/>
      <w:szCs w:val="18"/>
    </w:rPr>
  </w:style>
  <w:style w:type="character" w:customStyle="1" w:styleId="Char11">
    <w:name w:val="批注主题 Char1"/>
    <w:basedOn w:val="Char1"/>
    <w:link w:val="ac"/>
    <w:uiPriority w:val="99"/>
    <w:semiHidden/>
    <w:qFormat/>
    <w:rPr>
      <w:b/>
      <w:bCs/>
    </w:rPr>
  </w:style>
  <w:style w:type="character" w:customStyle="1" w:styleId="Char5">
    <w:name w:val="标题 Char"/>
    <w:basedOn w:val="a0"/>
    <w:link w:val="ab"/>
    <w:qFormat/>
    <w:rPr>
      <w:rFonts w:asciiTheme="majorHAnsi" w:eastAsia="宋体" w:hAnsiTheme="majorHAnsi" w:cstheme="majorBidi"/>
      <w:b/>
      <w:bCs/>
      <w:sz w:val="32"/>
      <w:szCs w:val="32"/>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2">
    <w:name w:val="纯文本 Char"/>
    <w:basedOn w:val="a0"/>
    <w:link w:val="a6"/>
    <w:uiPriority w:val="99"/>
    <w:qFormat/>
    <w:rPr>
      <w:rFonts w:ascii="宋体" w:eastAsia="宋体" w:hAnsi="Courier New" w:cs="Times New Roman"/>
      <w:kern w:val="0"/>
      <w:sz w:val="20"/>
      <w:szCs w:val="21"/>
    </w:rPr>
  </w:style>
  <w:style w:type="paragraph" w:customStyle="1" w:styleId="af0">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6">
    <w:name w:val="列出段落 Char"/>
    <w:link w:val="af"/>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2">
    <w:name w:val="列出段落1"/>
    <w:basedOn w:val="a"/>
    <w:link w:val="ListParagraphChar"/>
    <w:uiPriority w:val="34"/>
    <w:qFormat/>
    <w:pPr>
      <w:ind w:firstLineChars="200" w:firstLine="420"/>
    </w:pPr>
    <w:rPr>
      <w:rFonts w:ascii="Times New Roman" w:eastAsia="宋体" w:hAnsi="Times New Roman" w:cs="Times New Roman"/>
      <w:szCs w:val="21"/>
    </w:rPr>
  </w:style>
  <w:style w:type="character" w:customStyle="1" w:styleId="ListParagraphChar">
    <w:name w:val="List Paragraph Char"/>
    <w:link w:val="12"/>
    <w:uiPriority w:val="99"/>
    <w:qFormat/>
    <w:locked/>
    <w:rPr>
      <w:rFonts w:ascii="Times New Roman" w:eastAsia="宋体" w:hAnsi="Times New Roman" w:cs="Times New Roman"/>
      <w:szCs w:val="21"/>
    </w:rPr>
  </w:style>
  <w:style w:type="paragraph" w:customStyle="1" w:styleId="Style121">
    <w:name w:val="_Style 121"/>
    <w:basedOn w:val="a"/>
    <w:next w:val="af"/>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7">
    <w:name w:val="批注文字 Char"/>
    <w:qFormat/>
    <w:rPr>
      <w:rFonts w:ascii="Times New Roman" w:eastAsia="宋体" w:hAnsi="Times New Roman"/>
      <w:kern w:val="2"/>
      <w:sz w:val="21"/>
      <w:szCs w:val="24"/>
    </w:rPr>
  </w:style>
  <w:style w:type="paragraph" w:customStyle="1" w:styleId="13">
    <w:name w:val="修订1"/>
    <w:hidden/>
    <w:uiPriority w:val="99"/>
    <w:semiHidden/>
    <w:qFormat/>
    <w:rPr>
      <w:rFonts w:asciiTheme="minorHAnsi" w:eastAsiaTheme="minorEastAsia" w:hAnsiTheme="minorHAnsi" w:cstheme="minorBidi"/>
      <w:kern w:val="2"/>
      <w:sz w:val="21"/>
      <w:szCs w:val="22"/>
    </w:rPr>
  </w:style>
  <w:style w:type="character" w:customStyle="1" w:styleId="font11">
    <w:name w:val="font11"/>
    <w:qFormat/>
    <w:rPr>
      <w:rFonts w:ascii="宋体" w:eastAsia="宋体" w:hAnsi="宋体" w:cs="宋体" w:hint="eastAsia"/>
      <w:color w:val="000000"/>
      <w:sz w:val="22"/>
      <w:szCs w:val="22"/>
      <w:u w:val="none"/>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
    <w:name w:val="正文文本 Char"/>
    <w:basedOn w:val="a0"/>
    <w:link w:val="a4"/>
    <w:qFormat/>
    <w:rPr>
      <w:rFonts w:ascii="Calibri" w:hAnsi="Calibri"/>
      <w:kern w:val="2"/>
      <w:sz w:val="21"/>
      <w:szCs w:val="24"/>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Char8">
    <w:name w:val="批注主题 Char"/>
    <w:qFormat/>
    <w:rPr>
      <w:rFonts w:ascii="Calibri" w:hAnsi="Calibri"/>
      <w:b/>
      <w:bCs/>
      <w:kern w:val="2"/>
      <w:sz w:val="21"/>
      <w:szCs w:val="24"/>
    </w:rPr>
  </w:style>
  <w:style w:type="character" w:customStyle="1" w:styleId="Char9">
    <w:name w:val="批注框文本 Char"/>
    <w:qFormat/>
    <w:rPr>
      <w:rFonts w:ascii="Calibri" w:hAnsi="Calibri"/>
      <w:kern w:val="2"/>
      <w:sz w:val="18"/>
      <w:szCs w:val="18"/>
    </w:rPr>
  </w:style>
  <w:style w:type="paragraph" w:customStyle="1" w:styleId="21">
    <w:name w:val="修订2"/>
    <w:hidden/>
    <w:uiPriority w:val="99"/>
    <w:semiHidden/>
    <w:qFormat/>
    <w:rPr>
      <w:rFonts w:asciiTheme="minorHAnsi" w:eastAsiaTheme="minorEastAsia" w:hAnsiTheme="minorHAnsi" w:cstheme="minorBidi"/>
      <w:kern w:val="2"/>
      <w:sz w:val="21"/>
      <w:szCs w:val="22"/>
    </w:rPr>
  </w:style>
  <w:style w:type="character" w:customStyle="1" w:styleId="Char0">
    <w:name w:val="正文文本缩进 Char"/>
    <w:basedOn w:val="a0"/>
    <w:link w:val="a5"/>
    <w:uiPriority w:val="99"/>
    <w:semiHidden/>
    <w:qFormat/>
    <w:rPr>
      <w:rFonts w:asciiTheme="minorHAnsi" w:eastAsiaTheme="minorEastAsia" w:hAnsiTheme="minorHAnsi" w:cstheme="minorBidi"/>
      <w:kern w:val="2"/>
      <w:sz w:val="21"/>
      <w:szCs w:val="22"/>
    </w:rPr>
  </w:style>
  <w:style w:type="character" w:customStyle="1" w:styleId="2Char0">
    <w:name w:val="正文首行缩进 2 Char"/>
    <w:basedOn w:val="Char0"/>
    <w:link w:val="20"/>
    <w:uiPriority w:val="99"/>
    <w:semiHidden/>
    <w:qFormat/>
    <w:rPr>
      <w:rFonts w:asciiTheme="minorHAnsi" w:eastAsiaTheme="minorEastAsia" w:hAnsiTheme="minorHAnsi" w:cstheme="minorBidi"/>
      <w:kern w:val="2"/>
      <w:sz w:val="21"/>
      <w:szCs w:val="22"/>
    </w:rPr>
  </w:style>
  <w:style w:type="character" w:customStyle="1" w:styleId="Char20">
    <w:name w:val="列出段落 Char2"/>
    <w:uiPriority w:val="34"/>
    <w:qFormat/>
    <w:rPr>
      <w:rFonts w:asciiTheme="minorHAnsi" w:eastAsiaTheme="minorEastAsia" w:hAnsiTheme="minorHAnsi" w:cstheme="minorBidi"/>
      <w:kern w:val="2"/>
      <w:sz w:val="21"/>
      <w:szCs w:val="22"/>
    </w:rPr>
  </w:style>
  <w:style w:type="character" w:customStyle="1" w:styleId="1Char">
    <w:name w:val="标题 1 Char"/>
    <w:basedOn w:val="a0"/>
    <w:link w:val="10"/>
    <w:uiPriority w:val="9"/>
    <w:qFormat/>
    <w:rPr>
      <w:rFonts w:ascii="Calibri" w:hAnsi="Calibri"/>
      <w:b/>
      <w:bCs/>
      <w:kern w:val="44"/>
      <w:sz w:val="44"/>
      <w:szCs w:val="44"/>
    </w:rPr>
  </w:style>
  <w:style w:type="character" w:customStyle="1" w:styleId="font21">
    <w:name w:val="font21"/>
    <w:basedOn w:val="a0"/>
    <w:qFormat/>
    <w:rPr>
      <w:rFonts w:ascii="仿宋" w:eastAsia="仿宋" w:hAnsi="仿宋" w:cs="仿宋" w:hint="eastAsia"/>
      <w:color w:val="000000"/>
      <w:sz w:val="21"/>
      <w:szCs w:val="21"/>
      <w:u w:val="none"/>
      <w:vertAlign w:val="superscript"/>
    </w:rPr>
  </w:style>
  <w:style w:type="character" w:customStyle="1" w:styleId="3Char">
    <w:name w:val="标题 3 Char"/>
    <w:basedOn w:val="a0"/>
    <w:link w:val="3"/>
    <w:uiPriority w:val="9"/>
    <w:qFormat/>
    <w:rPr>
      <w:rFonts w:asciiTheme="minorHAnsi" w:eastAsiaTheme="minorEastAsia" w:hAnsiTheme="minorHAnsi" w:cstheme="minorBidi"/>
      <w:b/>
      <w:bCs/>
      <w:kern w:val="2"/>
      <w:sz w:val="32"/>
      <w:szCs w:val="32"/>
    </w:rPr>
  </w:style>
  <w:style w:type="character" w:customStyle="1" w:styleId="4Char">
    <w:name w:val="标题 4 Char"/>
    <w:basedOn w:val="a0"/>
    <w:link w:val="40"/>
    <w:uiPriority w:val="9"/>
    <w:qFormat/>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qFormat/>
    <w:rPr>
      <w:rFonts w:asciiTheme="minorHAnsi" w:eastAsiaTheme="minorEastAsia" w:hAnsiTheme="minorHAnsi" w:cstheme="minorBidi"/>
      <w:b/>
      <w:bCs/>
      <w:kern w:val="2"/>
      <w:sz w:val="28"/>
      <w:szCs w:val="28"/>
    </w:rPr>
  </w:style>
  <w:style w:type="paragraph" w:customStyle="1" w:styleId="30">
    <w:name w:val="修订3"/>
    <w:hidden/>
    <w:uiPriority w:val="99"/>
    <w:unhideWhenUsed/>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B64D6-49FD-42B0-806B-AF06C01BB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1604</Words>
  <Characters>9148</Characters>
  <Application>Microsoft Office Word</Application>
  <DocSecurity>0</DocSecurity>
  <Lines>76</Lines>
  <Paragraphs>21</Paragraphs>
  <ScaleCrop>false</ScaleCrop>
  <Company>Sky123.Org</Company>
  <LinksUpToDate>false</LinksUpToDate>
  <CharactersWithSpaces>10731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2</cp:revision>
  <cp:lastPrinted>2018-10-16T04:01:00Z</cp:lastPrinted>
  <dcterms:created xsi:type="dcterms:W3CDTF">2023-11-09T07:28:00Z</dcterms:created>
  <dcterms:modified xsi:type="dcterms:W3CDTF">2023-11-09T07:28:00Z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D0B50ED443F841C89052E3305657D1D0_13</vt:lpwstr>
  </property>
</Properties>
</file>