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10" w:rsidRDefault="00E70BBE">
      <w:pPr>
        <w:jc w:val="center"/>
        <w:rPr>
          <w:rFonts w:ascii="宋体" w:hAnsi="宋体" w:cs="宋体"/>
          <w:b/>
          <w:sz w:val="50"/>
          <w:szCs w:val="50"/>
        </w:rPr>
      </w:pPr>
      <w:bookmarkStart w:id="0" w:name="_GoBack"/>
      <w:bookmarkEnd w:id="0"/>
      <w:r>
        <w:rPr>
          <w:rFonts w:ascii="宋体" w:hAnsi="宋体" w:cs="宋体" w:hint="eastAsia"/>
          <w:b/>
          <w:sz w:val="50"/>
          <w:szCs w:val="50"/>
        </w:rPr>
        <w:t>广东省肇庆监狱</w:t>
      </w:r>
    </w:p>
    <w:p w:rsidR="009E5510" w:rsidRDefault="00E70BBE">
      <w:pPr>
        <w:jc w:val="center"/>
        <w:rPr>
          <w:rFonts w:ascii="宋体" w:hAnsi="宋体" w:cs="宋体"/>
          <w:sz w:val="50"/>
          <w:szCs w:val="50"/>
        </w:rPr>
      </w:pPr>
      <w:r>
        <w:rPr>
          <w:rFonts w:ascii="宋体" w:hAnsi="宋体" w:cs="宋体" w:hint="eastAsia"/>
          <w:b/>
          <w:sz w:val="50"/>
          <w:szCs w:val="50"/>
        </w:rPr>
        <w:t>铁门维护保修服务项目合同</w:t>
      </w:r>
    </w:p>
    <w:p w:rsidR="009E5510" w:rsidRDefault="009E5510">
      <w:pPr>
        <w:spacing w:line="400" w:lineRule="exact"/>
        <w:jc w:val="left"/>
        <w:rPr>
          <w:rFonts w:ascii="宋体" w:hAnsi="宋体" w:cs="宋体"/>
          <w:szCs w:val="21"/>
        </w:rPr>
      </w:pPr>
    </w:p>
    <w:p w:rsidR="009E5510" w:rsidRDefault="00E70BBE">
      <w:pPr>
        <w:spacing w:line="400" w:lineRule="exact"/>
        <w:jc w:val="left"/>
        <w:rPr>
          <w:rFonts w:ascii="宋体" w:hAnsi="宋体" w:cs="宋体"/>
          <w:b/>
          <w:bCs/>
          <w:szCs w:val="21"/>
          <w:u w:val="single"/>
        </w:rPr>
      </w:pPr>
      <w:r>
        <w:rPr>
          <w:rFonts w:ascii="宋体" w:hAnsi="宋体" w:cs="宋体" w:hint="eastAsia"/>
          <w:szCs w:val="21"/>
        </w:rPr>
        <w:t>甲方（甲方）：</w:t>
      </w:r>
      <w:r>
        <w:rPr>
          <w:rFonts w:ascii="宋体" w:hAnsi="宋体" w:cs="宋体" w:hint="eastAsia"/>
          <w:b/>
          <w:bCs/>
          <w:szCs w:val="21"/>
          <w:u w:val="single"/>
        </w:rPr>
        <w:t>广东省肇庆监狱</w:t>
      </w:r>
    </w:p>
    <w:p w:rsidR="009E5510" w:rsidRDefault="00E70BBE">
      <w:pPr>
        <w:spacing w:afterLines="50" w:after="162" w:line="400" w:lineRule="exact"/>
        <w:jc w:val="left"/>
        <w:rPr>
          <w:rFonts w:ascii="宋体" w:hAnsi="宋体" w:cs="宋体"/>
          <w:b/>
          <w:bCs/>
        </w:rPr>
      </w:pPr>
      <w:r>
        <w:rPr>
          <w:rFonts w:ascii="宋体" w:hAnsi="宋体" w:cs="宋体" w:hint="eastAsia"/>
          <w:szCs w:val="21"/>
        </w:rPr>
        <w:t>乙方（乙方）：</w:t>
      </w:r>
      <w:r>
        <w:rPr>
          <w:rFonts w:ascii="宋体" w:hAnsi="宋体" w:cs="宋体" w:hint="eastAsia"/>
          <w:b/>
          <w:bCs/>
          <w:szCs w:val="21"/>
          <w:u w:val="single"/>
        </w:rPr>
        <w:t xml:space="preserve">               </w:t>
      </w:r>
    </w:p>
    <w:p w:rsidR="009E5510" w:rsidRDefault="00E70BBE">
      <w:pPr>
        <w:snapToGrid w:val="0"/>
        <w:spacing w:line="400" w:lineRule="exact"/>
        <w:ind w:leftChars="50" w:left="105" w:firstLineChars="150" w:firstLine="315"/>
        <w:jc w:val="left"/>
        <w:rPr>
          <w:rFonts w:ascii="宋体" w:hAnsi="宋体" w:cs="宋体"/>
          <w:kern w:val="28"/>
          <w:szCs w:val="21"/>
        </w:rPr>
      </w:pPr>
      <w:r>
        <w:rPr>
          <w:rFonts w:ascii="宋体" w:hAnsi="宋体" w:cs="宋体" w:hint="eastAsia"/>
          <w:szCs w:val="21"/>
        </w:rPr>
        <w:t>根据《中华人民共和国民法典》、询价文件的要求及报价文件的承诺，</w:t>
      </w:r>
      <w:r>
        <w:rPr>
          <w:rFonts w:ascii="宋体" w:hAnsi="宋体" w:cs="宋体" w:hint="eastAsia"/>
          <w:kern w:val="28"/>
          <w:szCs w:val="21"/>
        </w:rPr>
        <w:t>经双方协商，</w:t>
      </w:r>
      <w:r>
        <w:rPr>
          <w:rFonts w:ascii="宋体" w:hAnsi="宋体" w:cs="宋体" w:hint="eastAsia"/>
          <w:szCs w:val="21"/>
        </w:rPr>
        <w:t>本着平等互利和诚实信用的原则，</w:t>
      </w:r>
      <w:r>
        <w:rPr>
          <w:rFonts w:ascii="宋体" w:hAnsi="宋体" w:cs="宋体" w:hint="eastAsia"/>
          <w:kern w:val="28"/>
          <w:szCs w:val="21"/>
        </w:rPr>
        <w:t>一致同意签订本合同如下。</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项目内容</w:t>
      </w:r>
    </w:p>
    <w:p w:rsidR="009E5510" w:rsidRDefault="00E70BBE">
      <w:pPr>
        <w:snapToGrid w:val="0"/>
        <w:spacing w:line="400" w:lineRule="exact"/>
        <w:jc w:val="left"/>
        <w:rPr>
          <w:rFonts w:ascii="宋体" w:hAnsi="宋体" w:cs="宋体"/>
          <w:szCs w:val="21"/>
        </w:rPr>
      </w:pPr>
      <w:r>
        <w:rPr>
          <w:rFonts w:ascii="宋体" w:hAnsi="宋体" w:cs="宋体" w:hint="eastAsia"/>
          <w:szCs w:val="21"/>
        </w:rPr>
        <w:t>项目名称：</w:t>
      </w:r>
      <w:r>
        <w:rPr>
          <w:rFonts w:ascii="宋体" w:hAnsi="宋体" w:cs="宋体" w:hint="eastAsia"/>
          <w:szCs w:val="21"/>
          <w:u w:val="single"/>
        </w:rPr>
        <w:t>广东省肇庆监狱铁门维护保修服务项目</w:t>
      </w:r>
    </w:p>
    <w:p w:rsidR="009E5510" w:rsidRDefault="00E70BBE">
      <w:pPr>
        <w:snapToGrid w:val="0"/>
        <w:spacing w:line="400" w:lineRule="exact"/>
        <w:jc w:val="left"/>
        <w:rPr>
          <w:rFonts w:ascii="宋体" w:hAnsi="宋体" w:cs="宋体"/>
          <w:szCs w:val="21"/>
          <w:u w:val="single"/>
        </w:rPr>
      </w:pPr>
      <w:r>
        <w:rPr>
          <w:rFonts w:ascii="宋体" w:hAnsi="宋体" w:cs="宋体" w:hint="eastAsia"/>
          <w:szCs w:val="21"/>
        </w:rPr>
        <w:t>项目编号：</w:t>
      </w:r>
      <w:r>
        <w:rPr>
          <w:rFonts w:ascii="宋体" w:hAnsi="宋体" w:cs="宋体" w:hint="eastAsia"/>
          <w:szCs w:val="21"/>
          <w:u w:val="single"/>
        </w:rPr>
        <w:t xml:space="preserve">                              </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维保服务项目概况</w:t>
      </w:r>
    </w:p>
    <w:p w:rsidR="009E5510" w:rsidRDefault="00E70BBE">
      <w:pPr>
        <w:spacing w:line="400" w:lineRule="exact"/>
        <w:ind w:firstLine="420"/>
        <w:jc w:val="left"/>
        <w:rPr>
          <w:rFonts w:ascii="宋体" w:hAnsi="宋体" w:cs="宋体"/>
          <w:szCs w:val="21"/>
        </w:rPr>
      </w:pPr>
      <w:r>
        <w:rPr>
          <w:rFonts w:ascii="宋体" w:hAnsi="宋体" w:cs="宋体" w:hint="eastAsia"/>
          <w:szCs w:val="21"/>
        </w:rPr>
        <w:t>甲方现有铁门种类主要分为普通铁门、电动铁门、电控铁门三种。由于铁门数量众多，门体开关使用频繁、机械及电子零配件自然损耗、地面基础沉降、组成部件变形等原因，甲方场地范围内铁门不定期产生各种故障，存在不同程度的开合不顺甚至完全不能开合的现象，对甲方正常事务的开展与运作影响较大。为解决铁门长期维保问题，甲方设立铁门维保项目，以确保及时修复随机出现的铁门故障，保障铁门整体系统的可用性、安全性、稳定性。乙方作为专业的维保公司须为本单位提供可靠的维护保修服务，要求及时提供可无缝接入现有铁门系统的通用/定制零配件，并且包含相应的安装、维修、调试、保养等人工服务，确保铁门系统整体安全性与稳定性。</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合同金额</w:t>
      </w:r>
    </w:p>
    <w:p w:rsidR="009E5510" w:rsidRDefault="00E70BBE">
      <w:pPr>
        <w:numPr>
          <w:ilvl w:val="0"/>
          <w:numId w:val="2"/>
        </w:numPr>
        <w:snapToGrid w:val="0"/>
        <w:spacing w:line="400" w:lineRule="exact"/>
        <w:jc w:val="left"/>
        <w:rPr>
          <w:rFonts w:ascii="宋体" w:hAnsi="宋体" w:cs="宋体"/>
          <w:b/>
          <w:szCs w:val="21"/>
        </w:rPr>
      </w:pPr>
      <w:r>
        <w:rPr>
          <w:rFonts w:ascii="宋体" w:hAnsi="宋体" w:cs="宋体" w:hint="eastAsia"/>
          <w:szCs w:val="21"/>
          <w:lang w:val="zh-CN"/>
        </w:rPr>
        <w:t>本项目</w:t>
      </w:r>
      <w:r>
        <w:rPr>
          <w:rFonts w:ascii="宋体" w:hAnsi="宋体" w:cs="宋体" w:hint="eastAsia"/>
          <w:szCs w:val="21"/>
        </w:rPr>
        <w:t>所涉及费用</w:t>
      </w:r>
      <w:r>
        <w:rPr>
          <w:rFonts w:ascii="宋体" w:hAnsi="宋体" w:cs="宋体" w:hint="eastAsia"/>
          <w:szCs w:val="21"/>
          <w:lang w:val="zh-CN"/>
        </w:rPr>
        <w:t>包括货款、材料费、运费、装卸费、安装费、验收、税费、保险费、质保期服务及其他完成本项目所需的各项费用，项目实施后乙方不得另行收取其他任何费用</w:t>
      </w:r>
      <w:r>
        <w:rPr>
          <w:rFonts w:ascii="宋体" w:hAnsi="宋体" w:cs="宋体" w:hint="eastAsia"/>
          <w:szCs w:val="21"/>
        </w:rPr>
        <w:t>。</w:t>
      </w:r>
    </w:p>
    <w:p w:rsidR="009E5510" w:rsidRDefault="00E70BBE">
      <w:pPr>
        <w:numPr>
          <w:ilvl w:val="0"/>
          <w:numId w:val="2"/>
        </w:numPr>
        <w:snapToGrid w:val="0"/>
        <w:spacing w:line="400" w:lineRule="exact"/>
        <w:jc w:val="left"/>
        <w:rPr>
          <w:rFonts w:ascii="宋体" w:hAnsi="宋体" w:cs="宋体"/>
          <w:szCs w:val="21"/>
        </w:rPr>
      </w:pPr>
      <w:r>
        <w:rPr>
          <w:rFonts w:ascii="宋体" w:hAnsi="宋体" w:cs="宋体" w:hint="eastAsia"/>
          <w:szCs w:val="21"/>
        </w:rPr>
        <w:t>合同金额为为</w:t>
      </w:r>
      <w:r>
        <w:rPr>
          <w:rFonts w:ascii="宋体" w:hAnsi="宋体" w:cs="宋体" w:hint="eastAsia"/>
          <w:szCs w:val="21"/>
          <w:u w:val="single"/>
        </w:rPr>
        <w:t>人民币</w:t>
      </w:r>
      <w:r>
        <w:rPr>
          <w:rFonts w:ascii="宋体" w:hAnsi="宋体" w:cs="宋体" w:hint="eastAsia"/>
          <w:b/>
          <w:bCs/>
          <w:szCs w:val="21"/>
          <w:u w:val="single"/>
        </w:rPr>
        <w:t>肆拾陆万元</w:t>
      </w:r>
      <w:r>
        <w:rPr>
          <w:rFonts w:ascii="宋体" w:hAnsi="宋体" w:cs="宋体" w:hint="eastAsia"/>
          <w:szCs w:val="21"/>
        </w:rPr>
        <w:t>（小写：</w:t>
      </w:r>
      <w:r>
        <w:rPr>
          <w:rFonts w:ascii="宋体" w:hAnsi="宋体" w:cs="宋体" w:hint="eastAsia"/>
          <w:b/>
          <w:bCs/>
          <w:szCs w:val="21"/>
          <w:u w:val="single"/>
        </w:rPr>
        <w:t>460,000.00元）</w:t>
      </w:r>
      <w:r>
        <w:rPr>
          <w:rFonts w:ascii="宋体" w:hAnsi="宋体" w:cs="宋体" w:hint="eastAsia"/>
          <w:szCs w:val="21"/>
        </w:rPr>
        <w:t>。</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付款方式</w:t>
      </w:r>
    </w:p>
    <w:p w:rsidR="009E5510" w:rsidRDefault="00E70BBE">
      <w:pPr>
        <w:numPr>
          <w:ilvl w:val="0"/>
          <w:numId w:val="3"/>
        </w:numPr>
        <w:snapToGrid w:val="0"/>
        <w:spacing w:line="400" w:lineRule="exact"/>
        <w:jc w:val="left"/>
        <w:rPr>
          <w:rFonts w:ascii="宋体" w:hAnsi="宋体" w:cs="宋体"/>
          <w:szCs w:val="21"/>
        </w:rPr>
      </w:pPr>
      <w:r>
        <w:rPr>
          <w:rFonts w:ascii="宋体" w:hAnsi="宋体" w:cs="宋体"/>
          <w:szCs w:val="21"/>
        </w:rPr>
        <w:t>实际结算方式：结算价格＝各</w:t>
      </w:r>
      <w:r>
        <w:rPr>
          <w:rFonts w:ascii="宋体" w:hAnsi="宋体" w:cs="宋体" w:hint="eastAsia"/>
          <w:szCs w:val="21"/>
        </w:rPr>
        <w:t>采购</w:t>
      </w:r>
      <w:r>
        <w:rPr>
          <w:rFonts w:ascii="宋体" w:hAnsi="宋体" w:cs="宋体"/>
          <w:szCs w:val="21"/>
        </w:rPr>
        <w:t>内容的单价最高限价×（1-</w:t>
      </w:r>
      <w:r>
        <w:rPr>
          <w:rFonts w:ascii="宋体" w:hAnsi="宋体" w:cs="宋体" w:hint="eastAsia"/>
          <w:szCs w:val="21"/>
        </w:rPr>
        <w:t>成交</w:t>
      </w:r>
      <w:r>
        <w:rPr>
          <w:rFonts w:ascii="宋体" w:hAnsi="宋体" w:cs="宋体"/>
          <w:szCs w:val="21"/>
        </w:rPr>
        <w:t>下浮率）×实际数量；成交下浮率适用于本项目所有</w:t>
      </w:r>
      <w:r>
        <w:rPr>
          <w:rFonts w:ascii="宋体" w:hAnsi="宋体" w:cs="宋体" w:hint="eastAsia"/>
          <w:szCs w:val="21"/>
        </w:rPr>
        <w:t>采购</w:t>
      </w:r>
      <w:r>
        <w:rPr>
          <w:rFonts w:ascii="宋体" w:hAnsi="宋体" w:cs="宋体"/>
          <w:szCs w:val="21"/>
        </w:rPr>
        <w:t>内容</w:t>
      </w:r>
      <w:r>
        <w:rPr>
          <w:rFonts w:ascii="宋体" w:hAnsi="宋体" w:cs="宋体" w:hint="eastAsia"/>
          <w:szCs w:val="21"/>
        </w:rPr>
        <w:t>，</w:t>
      </w:r>
      <w:r>
        <w:rPr>
          <w:rFonts w:ascii="宋体" w:hAnsi="宋体" w:cs="宋体"/>
          <w:szCs w:val="21"/>
        </w:rPr>
        <w:t>详见</w:t>
      </w:r>
      <w:r>
        <w:rPr>
          <w:rFonts w:ascii="宋体" w:hAnsi="宋体" w:cs="宋体" w:hint="eastAsia"/>
          <w:szCs w:val="21"/>
        </w:rPr>
        <w:t>《广东省肇庆监狱铁门维护保修服务项目结算清单》。</w:t>
      </w:r>
    </w:p>
    <w:p w:rsidR="009E5510" w:rsidRDefault="00E70BBE">
      <w:pPr>
        <w:numPr>
          <w:ilvl w:val="0"/>
          <w:numId w:val="3"/>
        </w:numPr>
        <w:snapToGrid w:val="0"/>
        <w:spacing w:line="400" w:lineRule="exact"/>
        <w:jc w:val="left"/>
        <w:rPr>
          <w:rFonts w:ascii="宋体" w:hAnsi="宋体" w:cs="宋体"/>
          <w:szCs w:val="21"/>
        </w:rPr>
      </w:pPr>
      <w:r>
        <w:rPr>
          <w:rFonts w:ascii="宋体" w:hAnsi="宋体" w:cs="宋体" w:hint="eastAsia"/>
          <w:szCs w:val="21"/>
        </w:rPr>
        <w:t>合同货款按下列步骤分期支付：</w:t>
      </w:r>
    </w:p>
    <w:p w:rsidR="009E5510" w:rsidRDefault="00E70BBE">
      <w:pPr>
        <w:spacing w:line="400" w:lineRule="exact"/>
        <w:ind w:left="425"/>
        <w:jc w:val="left"/>
        <w:rPr>
          <w:rFonts w:ascii="宋体" w:hAnsi="宋体" w:cs="宋体"/>
          <w:szCs w:val="21"/>
        </w:rPr>
      </w:pPr>
      <w:r>
        <w:rPr>
          <w:rFonts w:ascii="宋体" w:hAnsi="宋体" w:cs="宋体" w:hint="eastAsia"/>
          <w:lang w:val="zh-CN"/>
        </w:rPr>
        <w:t>（1）签订合同后</w:t>
      </w:r>
      <w:r>
        <w:rPr>
          <w:rFonts w:ascii="宋体" w:hAnsi="宋体" w:cs="宋体" w:hint="eastAsia"/>
        </w:rPr>
        <w:t>乙方将人民币壹万元整（</w:t>
      </w:r>
      <w:r>
        <w:rPr>
          <w:rFonts w:ascii="宋体" w:hAnsi="宋体" w:cs="宋体" w:hint="eastAsia"/>
          <w:b/>
          <w:bCs/>
          <w:szCs w:val="21"/>
        </w:rPr>
        <w:t>¥</w:t>
      </w:r>
      <w:r>
        <w:rPr>
          <w:rFonts w:ascii="宋体" w:hAnsi="宋体" w:cs="宋体" w:hint="eastAsia"/>
        </w:rPr>
        <w:t>10,000.00元）作</w:t>
      </w:r>
      <w:r>
        <w:rPr>
          <w:rFonts w:ascii="宋体" w:hAnsi="宋体" w:cs="宋体" w:hint="eastAsia"/>
          <w:lang w:val="zh-CN"/>
        </w:rPr>
        <w:t>为履约保证金，通过银行汇款至</w:t>
      </w:r>
      <w:r>
        <w:rPr>
          <w:rFonts w:ascii="宋体" w:hAnsi="宋体" w:cs="宋体" w:hint="eastAsia"/>
        </w:rPr>
        <w:t>甲方</w:t>
      </w:r>
      <w:r>
        <w:rPr>
          <w:rFonts w:ascii="宋体" w:hAnsi="宋体" w:cs="宋体" w:hint="eastAsia"/>
          <w:lang w:val="zh-CN"/>
        </w:rPr>
        <w:t>银行账户。</w:t>
      </w:r>
      <w:r>
        <w:rPr>
          <w:rFonts w:ascii="宋体" w:hAnsi="宋体" w:cs="宋体" w:hint="eastAsia"/>
        </w:rPr>
        <w:t>合同内使用的最后一批零配件</w:t>
      </w:r>
      <w:r>
        <w:rPr>
          <w:rFonts w:ascii="宋体" w:hAnsi="宋体" w:cs="宋体" w:hint="eastAsia"/>
          <w:lang w:val="zh-CN"/>
        </w:rPr>
        <w:t>质保期满后，</w:t>
      </w:r>
      <w:r>
        <w:rPr>
          <w:rFonts w:ascii="宋体" w:hAnsi="宋体" w:cs="宋体" w:hint="eastAsia"/>
        </w:rPr>
        <w:t>乙方向甲方书面申请</w:t>
      </w:r>
      <w:r>
        <w:rPr>
          <w:rFonts w:ascii="宋体" w:hAnsi="宋体" w:cs="宋体" w:hint="eastAsia"/>
          <w:lang w:val="zh-CN"/>
        </w:rPr>
        <w:t>退回履约保证金，甲方在</w:t>
      </w:r>
      <w:r>
        <w:rPr>
          <w:rFonts w:ascii="宋体" w:hAnsi="宋体" w:cs="宋体" w:hint="eastAsia"/>
        </w:rPr>
        <w:t>15个工作日内无息退回</w:t>
      </w:r>
      <w:r>
        <w:rPr>
          <w:rFonts w:ascii="宋体" w:hAnsi="宋体" w:cs="宋体" w:hint="eastAsia"/>
          <w:lang w:val="zh-CN"/>
        </w:rPr>
        <w:t>履约保证金。</w:t>
      </w:r>
    </w:p>
    <w:p w:rsidR="009E5510" w:rsidRDefault="00E70BBE">
      <w:pPr>
        <w:spacing w:line="400" w:lineRule="exact"/>
        <w:ind w:left="425"/>
        <w:jc w:val="left"/>
        <w:rPr>
          <w:rFonts w:ascii="宋体" w:hAnsi="宋体" w:cs="宋体"/>
          <w:szCs w:val="21"/>
        </w:rPr>
      </w:pPr>
      <w:r>
        <w:rPr>
          <w:rFonts w:ascii="宋体" w:hAnsi="宋体" w:cs="宋体" w:hint="eastAsia"/>
          <w:szCs w:val="21"/>
        </w:rPr>
        <w:t>（2）乙方每次提供铁门维修或保养服务(含备件)均需填写《铁门维修/保养确认单》与甲方确认具体维保明细内容。</w:t>
      </w:r>
      <w:r>
        <w:rPr>
          <w:rFonts w:ascii="宋体" w:hAnsi="宋体" w:cs="宋体" w:hint="eastAsia"/>
          <w:b/>
          <w:bCs/>
          <w:szCs w:val="21"/>
        </w:rPr>
        <w:t>乙方每半年与甲方进行一次结算，凭正规发票、零配件(含备件)汇总清单申请结算</w:t>
      </w:r>
      <w:r>
        <w:rPr>
          <w:rFonts w:ascii="宋体" w:hAnsi="宋体" w:cs="宋体" w:hint="eastAsia"/>
          <w:szCs w:val="21"/>
        </w:rPr>
        <w:t>，款项以人民币转帐方式支付。如甲乙双方对结算费用存有异议，甲方有权中止费用支付，并在7日内组织乙方进行核对，甲方不承担逾期付款的违约责任，乙方不得以此怠于或拒绝履行合同义务。</w:t>
      </w:r>
    </w:p>
    <w:p w:rsidR="009E5510" w:rsidRDefault="00E70BBE">
      <w:pPr>
        <w:keepNext/>
        <w:keepLines/>
        <w:numPr>
          <w:ilvl w:val="0"/>
          <w:numId w:val="4"/>
        </w:numPr>
        <w:spacing w:line="400" w:lineRule="exact"/>
        <w:jc w:val="left"/>
        <w:rPr>
          <w:rFonts w:ascii="宋体" w:hAnsi="宋体" w:cs="宋体"/>
          <w:szCs w:val="21"/>
        </w:rPr>
      </w:pPr>
      <w:r>
        <w:rPr>
          <w:rFonts w:ascii="宋体" w:hAnsi="宋体" w:cs="宋体" w:hint="eastAsia"/>
          <w:szCs w:val="21"/>
        </w:rPr>
        <w:lastRenderedPageBreak/>
        <w:t>第一次结算时间段：合同签订日期-xxxx年xx月xx日，乙方提交资料后，甲方10个工作日内完成审核。</w:t>
      </w:r>
    </w:p>
    <w:p w:rsidR="009E5510" w:rsidRDefault="00E70BBE">
      <w:pPr>
        <w:keepNext/>
        <w:keepLines/>
        <w:numPr>
          <w:ilvl w:val="0"/>
          <w:numId w:val="4"/>
        </w:numPr>
        <w:spacing w:line="400" w:lineRule="exact"/>
        <w:jc w:val="left"/>
        <w:rPr>
          <w:rFonts w:ascii="宋体" w:hAnsi="宋体" w:cs="宋体"/>
          <w:szCs w:val="21"/>
        </w:rPr>
      </w:pPr>
      <w:r>
        <w:rPr>
          <w:rFonts w:ascii="宋体" w:hAnsi="宋体" w:cs="宋体" w:hint="eastAsia"/>
          <w:szCs w:val="21"/>
        </w:rPr>
        <w:t>第二次结算时间段：xxxx年xx月xx日-xxxx年xx月xx日，乙方提交资料后，甲方10个工作日内完成审核。</w:t>
      </w:r>
    </w:p>
    <w:p w:rsidR="009E5510" w:rsidRDefault="00E70BBE">
      <w:pPr>
        <w:keepNext/>
        <w:keepLines/>
        <w:numPr>
          <w:ilvl w:val="0"/>
          <w:numId w:val="4"/>
        </w:numPr>
        <w:spacing w:line="400" w:lineRule="exact"/>
        <w:jc w:val="left"/>
        <w:rPr>
          <w:rFonts w:ascii="宋体" w:hAnsi="宋体" w:cs="宋体"/>
          <w:szCs w:val="21"/>
        </w:rPr>
      </w:pPr>
      <w:r>
        <w:rPr>
          <w:rFonts w:ascii="宋体" w:hAnsi="宋体" w:cs="宋体" w:hint="eastAsia"/>
          <w:szCs w:val="21"/>
        </w:rPr>
        <w:t>第三次结算时间段：xxxx年xx月xx日-xxxx年xx月xx日，乙方提交资料后，甲方10个工作日内完成审核。</w:t>
      </w:r>
    </w:p>
    <w:p w:rsidR="009E5510" w:rsidRDefault="00E70BBE">
      <w:pPr>
        <w:keepNext/>
        <w:keepLines/>
        <w:numPr>
          <w:ilvl w:val="0"/>
          <w:numId w:val="4"/>
        </w:numPr>
        <w:spacing w:line="400" w:lineRule="exact"/>
        <w:jc w:val="left"/>
        <w:rPr>
          <w:rFonts w:ascii="宋体" w:hAnsi="宋体" w:cs="宋体"/>
          <w:szCs w:val="21"/>
        </w:rPr>
      </w:pPr>
      <w:r>
        <w:rPr>
          <w:rFonts w:ascii="宋体" w:hAnsi="宋体" w:cs="宋体" w:hint="eastAsia"/>
          <w:szCs w:val="21"/>
        </w:rPr>
        <w:t>第四次结算时间段：xxxx年xx月xx日-xxxx年xx月xx日，乙方提交资料后，甲方10个工作日内完成审核。</w:t>
      </w:r>
    </w:p>
    <w:p w:rsidR="009E5510" w:rsidRDefault="00E70BBE">
      <w:pPr>
        <w:pStyle w:val="1"/>
        <w:numPr>
          <w:ilvl w:val="0"/>
          <w:numId w:val="5"/>
        </w:numPr>
        <w:spacing w:line="400" w:lineRule="exact"/>
        <w:jc w:val="left"/>
      </w:pPr>
      <w:r>
        <w:rPr>
          <w:rFonts w:hAnsi="宋体" w:cs="宋体" w:hint="eastAsia"/>
          <w:kern w:val="2"/>
          <w:szCs w:val="21"/>
        </w:rPr>
        <w:t>维保合同内结算总费用不得超过</w:t>
      </w:r>
      <w:r>
        <w:rPr>
          <w:rFonts w:hAnsi="宋体" w:cs="宋体" w:hint="eastAsia"/>
          <w:b/>
          <w:bCs/>
          <w:kern w:val="2"/>
          <w:szCs w:val="21"/>
          <w:u w:val="single"/>
        </w:rPr>
        <w:t>人民币肆拾陆万元</w:t>
      </w:r>
      <w:r>
        <w:rPr>
          <w:rFonts w:hAnsi="宋体" w:cs="宋体" w:hint="eastAsia"/>
          <w:kern w:val="2"/>
          <w:szCs w:val="21"/>
        </w:rPr>
        <w:t>（小写：</w:t>
      </w:r>
      <w:r>
        <w:rPr>
          <w:rFonts w:hAnsi="宋体" w:cs="宋体" w:hint="eastAsia"/>
          <w:b/>
          <w:bCs/>
          <w:kern w:val="2"/>
          <w:szCs w:val="21"/>
          <w:u w:val="single"/>
        </w:rPr>
        <w:t>460,000.00元）</w:t>
      </w:r>
      <w:r>
        <w:rPr>
          <w:rFonts w:hAnsi="宋体" w:cs="宋体" w:hint="eastAsia"/>
          <w:kern w:val="2"/>
          <w:szCs w:val="21"/>
        </w:rPr>
        <w:t>。</w:t>
      </w:r>
    </w:p>
    <w:p w:rsidR="009E5510" w:rsidRDefault="00E70BBE">
      <w:pPr>
        <w:numPr>
          <w:ilvl w:val="0"/>
          <w:numId w:val="5"/>
        </w:numPr>
        <w:spacing w:line="400" w:lineRule="exact"/>
        <w:jc w:val="left"/>
        <w:rPr>
          <w:rFonts w:ascii="宋体" w:hAnsi="宋体" w:cs="宋体"/>
        </w:rPr>
      </w:pPr>
      <w:r>
        <w:rPr>
          <w:rFonts w:ascii="宋体" w:hAnsi="宋体" w:cs="宋体" w:hint="eastAsia"/>
          <w:lang w:val="zh-CN"/>
        </w:rPr>
        <w:t>付款方式：采用银行转账、银行汇付（含电汇）等方式。因甲方使用的是财政资金,甲方负责在上述约定</w:t>
      </w:r>
      <w:r>
        <w:rPr>
          <w:rFonts w:ascii="宋体" w:hAnsi="宋体" w:cs="宋体" w:hint="eastAsia"/>
        </w:rPr>
        <w:t>结算</w:t>
      </w:r>
      <w:r>
        <w:rPr>
          <w:rFonts w:ascii="宋体" w:hAnsi="宋体" w:cs="宋体" w:hint="eastAsia"/>
          <w:lang w:val="zh-CN"/>
        </w:rPr>
        <w:t>时间</w:t>
      </w:r>
      <w:r>
        <w:rPr>
          <w:rFonts w:ascii="宋体" w:hAnsi="宋体" w:cs="宋体" w:hint="eastAsia"/>
        </w:rPr>
        <w:t>段</w:t>
      </w:r>
      <w:r>
        <w:rPr>
          <w:rFonts w:ascii="宋体" w:hAnsi="宋体" w:cs="宋体" w:hint="eastAsia"/>
          <w:lang w:val="zh-CN"/>
        </w:rPr>
        <w:t>内向上级单位完成付款材料申报手续，实际付款到账时间及金额以支付单位支付时间及金额为准。甲方不承担逾期付款的违约责任，并且此情况不能成为乙方逾期完工或怠于提供</w:t>
      </w:r>
      <w:r>
        <w:rPr>
          <w:rFonts w:ascii="宋体" w:hAnsi="宋体" w:cs="宋体" w:hint="eastAsia"/>
        </w:rPr>
        <w:t>维保</w:t>
      </w:r>
      <w:r>
        <w:rPr>
          <w:rFonts w:ascii="宋体" w:hAnsi="宋体" w:cs="宋体" w:hint="eastAsia"/>
          <w:lang w:val="zh-CN"/>
        </w:rPr>
        <w:t>义务等理由。</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执行进度</w:t>
      </w:r>
    </w:p>
    <w:p w:rsidR="009E5510" w:rsidRDefault="00E70BBE">
      <w:pPr>
        <w:numPr>
          <w:ilvl w:val="0"/>
          <w:numId w:val="6"/>
        </w:numPr>
        <w:snapToGrid w:val="0"/>
        <w:spacing w:line="400" w:lineRule="exact"/>
        <w:jc w:val="left"/>
        <w:rPr>
          <w:rFonts w:ascii="宋体" w:hAnsi="宋体" w:cs="宋体"/>
          <w:szCs w:val="21"/>
        </w:rPr>
      </w:pPr>
      <w:r>
        <w:rPr>
          <w:rFonts w:ascii="宋体" w:hAnsi="宋体" w:cs="宋体" w:hint="eastAsia"/>
          <w:szCs w:val="21"/>
        </w:rPr>
        <w:t>维保服务地点：广东省肇庆监狱。</w:t>
      </w:r>
    </w:p>
    <w:p w:rsidR="009E5510" w:rsidRDefault="00E70BBE">
      <w:pPr>
        <w:numPr>
          <w:ilvl w:val="0"/>
          <w:numId w:val="6"/>
        </w:numPr>
        <w:snapToGrid w:val="0"/>
        <w:spacing w:line="400" w:lineRule="exact"/>
        <w:jc w:val="left"/>
        <w:rPr>
          <w:rFonts w:ascii="宋体" w:hAnsi="宋体" w:cs="宋体"/>
          <w:szCs w:val="21"/>
        </w:rPr>
      </w:pPr>
      <w:r>
        <w:rPr>
          <w:rFonts w:ascii="宋体" w:hAnsi="宋体" w:cs="宋体" w:hint="eastAsia"/>
          <w:szCs w:val="21"/>
        </w:rPr>
        <w:t>准备期：自合同签订之日起10个日历天内，准备期内不会因乙方无法按时提供零配件而扣罚履约保证金。</w:t>
      </w:r>
    </w:p>
    <w:p w:rsidR="009E5510" w:rsidRDefault="00E70BBE">
      <w:pPr>
        <w:numPr>
          <w:ilvl w:val="0"/>
          <w:numId w:val="1"/>
        </w:numPr>
        <w:snapToGrid w:val="0"/>
        <w:spacing w:line="400" w:lineRule="exact"/>
        <w:jc w:val="left"/>
        <w:outlineLvl w:val="0"/>
        <w:rPr>
          <w:rFonts w:ascii="宋体" w:hAnsi="宋体" w:cs="宋体"/>
          <w:b/>
          <w:szCs w:val="21"/>
          <w:lang w:val="zh-CN"/>
        </w:rPr>
      </w:pPr>
      <w:r>
        <w:rPr>
          <w:rFonts w:ascii="宋体" w:hAnsi="宋体" w:cs="宋体" w:hint="eastAsia"/>
          <w:b/>
          <w:szCs w:val="21"/>
          <w:lang w:val="zh-CN"/>
        </w:rPr>
        <w:t>供货及验收</w:t>
      </w:r>
    </w:p>
    <w:p w:rsidR="009E5510" w:rsidRDefault="00E70BBE">
      <w:pPr>
        <w:numPr>
          <w:ilvl w:val="0"/>
          <w:numId w:val="7"/>
        </w:numPr>
        <w:spacing w:line="400" w:lineRule="exact"/>
        <w:jc w:val="left"/>
        <w:rPr>
          <w:rFonts w:ascii="宋体" w:hAnsi="宋体" w:cs="宋体"/>
          <w:lang w:val="zh-CN"/>
        </w:rPr>
      </w:pPr>
      <w:r>
        <w:rPr>
          <w:rFonts w:ascii="宋体" w:hAnsi="宋体" w:cs="宋体" w:hint="eastAsia"/>
          <w:lang w:val="zh-CN"/>
        </w:rPr>
        <w:t>乙方所供货物应与技术指标要求相同，并应为原装的、全新的、符合有关质量标准的产品。</w:t>
      </w:r>
    </w:p>
    <w:p w:rsidR="009E5510" w:rsidRDefault="00E70BBE">
      <w:pPr>
        <w:numPr>
          <w:ilvl w:val="0"/>
          <w:numId w:val="7"/>
        </w:numPr>
        <w:spacing w:line="400" w:lineRule="exact"/>
        <w:jc w:val="left"/>
        <w:rPr>
          <w:rFonts w:ascii="宋体" w:hAnsi="宋体" w:cs="宋体"/>
          <w:lang w:val="zh-CN"/>
        </w:rPr>
      </w:pPr>
      <w:r>
        <w:rPr>
          <w:rFonts w:ascii="宋体" w:hAnsi="宋体" w:cs="宋体" w:hint="eastAsia"/>
          <w:lang w:val="zh-CN"/>
        </w:rPr>
        <w:t>所有材料均应要求符合国家标准。</w:t>
      </w:r>
    </w:p>
    <w:p w:rsidR="009E5510" w:rsidRDefault="00E70BBE">
      <w:pPr>
        <w:numPr>
          <w:ilvl w:val="0"/>
          <w:numId w:val="7"/>
        </w:numPr>
        <w:spacing w:line="400" w:lineRule="exact"/>
        <w:jc w:val="left"/>
        <w:rPr>
          <w:rFonts w:ascii="宋体" w:hAnsi="宋体" w:cs="宋体"/>
          <w:lang w:val="zh-CN"/>
        </w:rPr>
      </w:pPr>
      <w:r>
        <w:rPr>
          <w:rFonts w:ascii="宋体" w:hAnsi="宋体" w:cs="宋体" w:hint="eastAsia"/>
          <w:lang w:val="zh-CN"/>
        </w:rPr>
        <w:t>乙方交货后，甲方组成验收小组按规格与用料要求进行验收。</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零配件供货方式</w:t>
      </w:r>
    </w:p>
    <w:p w:rsidR="009E5510" w:rsidRDefault="00E70BBE">
      <w:pPr>
        <w:numPr>
          <w:ilvl w:val="0"/>
          <w:numId w:val="8"/>
        </w:numPr>
        <w:spacing w:line="400" w:lineRule="exact"/>
        <w:jc w:val="left"/>
        <w:rPr>
          <w:rFonts w:ascii="宋体" w:hAnsi="宋体" w:cs="宋体"/>
          <w:szCs w:val="21"/>
        </w:rPr>
      </w:pPr>
      <w:r>
        <w:rPr>
          <w:rFonts w:ascii="宋体" w:hAnsi="宋体" w:cs="宋体" w:hint="eastAsia"/>
          <w:szCs w:val="21"/>
        </w:rPr>
        <w:t>乙方提供维修服务时，零配件价格应按照本合同附件清单报价（</w:t>
      </w:r>
      <w:r>
        <w:rPr>
          <w:rFonts w:ascii="宋体" w:hAnsi="宋体" w:cs="宋体" w:hint="eastAsia"/>
          <w:color w:val="000000" w:themeColor="text1"/>
          <w:szCs w:val="21"/>
        </w:rPr>
        <w:t>包含人工安装费用</w:t>
      </w:r>
      <w:r>
        <w:rPr>
          <w:rFonts w:ascii="宋体" w:hAnsi="宋体" w:cs="宋体" w:hint="eastAsia"/>
          <w:szCs w:val="21"/>
        </w:rPr>
        <w:t>）进行结算。乙方提供的设备零配件，通用零配件供货期限控制在24小时以内；定制零配件视行业生产周期协商。零配件应由乙方送到甲方具体维修地点。</w:t>
      </w:r>
    </w:p>
    <w:p w:rsidR="009E5510" w:rsidRDefault="00E70BBE">
      <w:pPr>
        <w:numPr>
          <w:ilvl w:val="0"/>
          <w:numId w:val="8"/>
        </w:numPr>
        <w:spacing w:line="400" w:lineRule="exact"/>
        <w:jc w:val="left"/>
        <w:rPr>
          <w:rFonts w:ascii="宋体" w:hAnsi="宋体" w:cs="宋体"/>
          <w:szCs w:val="21"/>
        </w:rPr>
      </w:pPr>
      <w:r>
        <w:rPr>
          <w:rFonts w:ascii="宋体" w:hAnsi="宋体" w:cs="宋体" w:hint="eastAsia"/>
          <w:szCs w:val="21"/>
        </w:rPr>
        <w:t>零配件供货单价在合同签订壹年内不做调整。在合同签订壹年后，如遇市场变动，乙方可根据实际情况同甲方协商确定调整合同单价，甲方向第三方造价咨询单位查询市场价格，以</w:t>
      </w:r>
      <w:r>
        <w:rPr>
          <w:rFonts w:ascii="宋体" w:hAnsi="宋体" w:cs="宋体" w:hint="eastAsia"/>
          <w:b/>
          <w:bCs/>
          <w:szCs w:val="21"/>
        </w:rPr>
        <w:t>市场价格</w:t>
      </w:r>
      <w:r>
        <w:rPr>
          <w:rFonts w:ascii="宋体" w:hAnsi="宋体" w:cs="宋体" w:hint="eastAsia"/>
          <w:b/>
          <w:bCs/>
          <w:color w:val="000000"/>
          <w:kern w:val="0"/>
          <w:szCs w:val="21"/>
        </w:rPr>
        <w:t>×(1-成交下浮率xx.xx%)</w:t>
      </w:r>
      <w:r>
        <w:rPr>
          <w:rFonts w:ascii="宋体" w:hAnsi="宋体" w:cs="宋体" w:hint="eastAsia"/>
          <w:szCs w:val="21"/>
        </w:rPr>
        <w:t>确定新的合同单价。</w:t>
      </w:r>
    </w:p>
    <w:p w:rsidR="009E5510" w:rsidRDefault="00E70BBE">
      <w:pPr>
        <w:numPr>
          <w:ilvl w:val="0"/>
          <w:numId w:val="8"/>
        </w:numPr>
        <w:spacing w:line="400" w:lineRule="exact"/>
        <w:jc w:val="left"/>
        <w:rPr>
          <w:rFonts w:ascii="宋体" w:hAnsi="宋体" w:cs="宋体"/>
          <w:szCs w:val="21"/>
        </w:rPr>
      </w:pPr>
      <w:r>
        <w:rPr>
          <w:rFonts w:ascii="宋体" w:hAnsi="宋体" w:cs="宋体" w:hint="eastAsia"/>
          <w:szCs w:val="21"/>
        </w:rPr>
        <w:t>乙方根据维护情况补充材料清单，具体单价须与甲方确定。</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零配件退货及保修</w:t>
      </w:r>
    </w:p>
    <w:p w:rsidR="009E5510" w:rsidRDefault="00E70BBE">
      <w:pPr>
        <w:spacing w:line="400" w:lineRule="exact"/>
        <w:ind w:firstLineChars="200" w:firstLine="420"/>
        <w:jc w:val="left"/>
        <w:rPr>
          <w:rFonts w:ascii="宋体" w:hAnsi="宋体" w:cs="宋体"/>
          <w:szCs w:val="21"/>
        </w:rPr>
      </w:pPr>
      <w:r>
        <w:rPr>
          <w:rFonts w:ascii="宋体" w:hAnsi="宋体" w:cs="宋体" w:hint="eastAsia"/>
          <w:szCs w:val="21"/>
        </w:rPr>
        <w:t>乙方对问题零配件提供七天退换服务；乙方提供的零配件，应按照国家或行业相关规定计算保修期。如没有国家以及行业相关规定的，质保期按三个月计算（非人为破坏）。质保期自每次零配件维护验收合格后起算。</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服务保障</w:t>
      </w:r>
    </w:p>
    <w:p w:rsidR="009E5510" w:rsidRDefault="00E70BBE">
      <w:pPr>
        <w:numPr>
          <w:ilvl w:val="0"/>
          <w:numId w:val="9"/>
        </w:numPr>
        <w:spacing w:line="400" w:lineRule="exact"/>
        <w:jc w:val="left"/>
        <w:rPr>
          <w:rFonts w:ascii="宋体" w:hAnsi="宋体" w:cs="宋体"/>
          <w:szCs w:val="21"/>
        </w:rPr>
      </w:pPr>
      <w:r>
        <w:rPr>
          <w:rFonts w:ascii="宋体" w:hAnsi="宋体" w:cs="宋体" w:hint="eastAsia"/>
          <w:szCs w:val="21"/>
        </w:rPr>
        <w:t>对于甲方的服务通知，乙方在接报后20分钟内响应，2小时内到达现场，并及时排除故障，若当天未能排除，乙方须免费提供同档次的设备或配件给甲方临时使用。</w:t>
      </w:r>
    </w:p>
    <w:p w:rsidR="009E5510" w:rsidRDefault="00E70BBE">
      <w:pPr>
        <w:numPr>
          <w:ilvl w:val="0"/>
          <w:numId w:val="9"/>
        </w:numPr>
        <w:spacing w:line="400" w:lineRule="exact"/>
        <w:jc w:val="left"/>
        <w:rPr>
          <w:rFonts w:ascii="宋体" w:hAnsi="宋体" w:cs="宋体"/>
          <w:szCs w:val="21"/>
        </w:rPr>
      </w:pPr>
      <w:r>
        <w:rPr>
          <w:rFonts w:ascii="宋体" w:hAnsi="宋体" w:cs="宋体" w:hint="eastAsia"/>
          <w:szCs w:val="21"/>
        </w:rPr>
        <w:t>乙方未能按上述约定向甲方提供维保服务，每违约一次从履约保证金扣除罚金1000元，违约3次以上的，甲方有权终止合同，并追究乙方的违约责任，赔偿甲方经济损失。每次扣罚履约保证金后，乙方应在3日内补足，否则，甲方有权单方解除本合同，并没收剩余履约保证金。</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维保周期</w:t>
      </w:r>
    </w:p>
    <w:p w:rsidR="009E5510" w:rsidRDefault="00E70BBE">
      <w:pPr>
        <w:numPr>
          <w:ilvl w:val="255"/>
          <w:numId w:val="0"/>
        </w:numPr>
        <w:spacing w:line="400" w:lineRule="exact"/>
        <w:jc w:val="left"/>
        <w:rPr>
          <w:rFonts w:ascii="宋体" w:hAnsi="宋体" w:cs="宋体"/>
          <w:lang w:val="zh-CN"/>
        </w:rPr>
      </w:pPr>
      <w:r>
        <w:rPr>
          <w:rFonts w:ascii="宋体" w:hAnsi="宋体" w:cs="宋体" w:hint="eastAsia"/>
          <w:szCs w:val="21"/>
        </w:rPr>
        <w:t>维保合同周期为</w:t>
      </w:r>
      <w:r>
        <w:rPr>
          <w:rFonts w:ascii="宋体" w:hAnsi="宋体" w:cs="宋体" w:hint="eastAsia"/>
          <w:bCs/>
          <w:szCs w:val="21"/>
          <w:u w:val="single"/>
        </w:rPr>
        <w:t>自合同签订之日起2年，项目具体终止时间以累计结算金额达到合同金额之日或合同期满日，以</w:t>
      </w:r>
      <w:r>
        <w:rPr>
          <w:rFonts w:ascii="宋体" w:hAnsi="宋体" w:cs="宋体" w:hint="eastAsia"/>
          <w:bCs/>
          <w:szCs w:val="21"/>
          <w:u w:val="single"/>
        </w:rPr>
        <w:lastRenderedPageBreak/>
        <w:t>先到者为准</w:t>
      </w:r>
      <w:r>
        <w:rPr>
          <w:rFonts w:ascii="宋体" w:hAnsi="宋体" w:cs="宋体" w:hint="eastAsia"/>
          <w:szCs w:val="21"/>
        </w:rPr>
        <w:t>。</w:t>
      </w:r>
    </w:p>
    <w:p w:rsidR="009E5510" w:rsidRDefault="00E70BBE">
      <w:pPr>
        <w:numPr>
          <w:ilvl w:val="0"/>
          <w:numId w:val="1"/>
        </w:numPr>
        <w:snapToGrid w:val="0"/>
        <w:spacing w:line="400" w:lineRule="exact"/>
        <w:jc w:val="left"/>
        <w:outlineLvl w:val="0"/>
        <w:rPr>
          <w:rFonts w:ascii="宋体" w:hAnsi="宋体" w:cs="宋体"/>
          <w:b/>
          <w:szCs w:val="21"/>
        </w:rPr>
      </w:pPr>
      <w:r>
        <w:rPr>
          <w:rFonts w:ascii="宋体" w:hAnsi="宋体" w:cs="宋体" w:hint="eastAsia"/>
          <w:b/>
          <w:szCs w:val="21"/>
        </w:rPr>
        <w:t>保险</w:t>
      </w:r>
    </w:p>
    <w:p w:rsidR="009E5510" w:rsidRDefault="00E70BBE">
      <w:pPr>
        <w:numPr>
          <w:ilvl w:val="255"/>
          <w:numId w:val="0"/>
        </w:numPr>
        <w:snapToGrid w:val="0"/>
        <w:spacing w:line="400" w:lineRule="exact"/>
        <w:ind w:firstLineChars="200" w:firstLine="420"/>
        <w:jc w:val="left"/>
        <w:rPr>
          <w:rFonts w:ascii="宋体" w:hAnsi="宋体" w:cs="宋体"/>
          <w:lang w:val="zh-CN"/>
        </w:rPr>
      </w:pPr>
      <w:r>
        <w:rPr>
          <w:rFonts w:ascii="宋体" w:hAnsi="宋体" w:cs="宋体" w:hint="eastAsia"/>
          <w:szCs w:val="21"/>
        </w:rPr>
        <w:t>货物到达交货地点之前的所有保险费用和派往甲方进行服务人员的人身险和其他有关险种，以及有关费用由乙方负责。</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异议索赔</w:t>
      </w:r>
    </w:p>
    <w:p w:rsidR="009E5510" w:rsidRDefault="00E70BBE">
      <w:pPr>
        <w:numPr>
          <w:ilvl w:val="0"/>
          <w:numId w:val="10"/>
        </w:numPr>
        <w:snapToGrid w:val="0"/>
        <w:spacing w:line="400" w:lineRule="exact"/>
        <w:jc w:val="left"/>
        <w:rPr>
          <w:rFonts w:ascii="宋体" w:hAnsi="宋体" w:cs="宋体"/>
          <w:szCs w:val="21"/>
        </w:rPr>
      </w:pPr>
      <w:r>
        <w:rPr>
          <w:rFonts w:ascii="宋体" w:hAnsi="宋体" w:cs="宋体" w:hint="eastAsia"/>
          <w:szCs w:val="21"/>
        </w:rPr>
        <w:t>乙方对于所提供的货物与合同要求不符负有责任。乙方同意甲方拒收货物，乙方负担由此发生的一切损失和费用。包括银行利息、运输和保险费、检</w:t>
      </w:r>
      <w:bookmarkStart w:id="1" w:name="_Hlt345252789"/>
      <w:bookmarkEnd w:id="1"/>
      <w:r>
        <w:rPr>
          <w:rFonts w:ascii="宋体" w:hAnsi="宋体" w:cs="宋体" w:hint="eastAsia"/>
          <w:szCs w:val="21"/>
        </w:rPr>
        <w:t>验费、仓储和装卸费等必要的费用。</w:t>
      </w:r>
    </w:p>
    <w:p w:rsidR="009E5510" w:rsidRDefault="00E70BBE">
      <w:pPr>
        <w:numPr>
          <w:ilvl w:val="0"/>
          <w:numId w:val="10"/>
        </w:numPr>
        <w:snapToGrid w:val="0"/>
        <w:spacing w:line="400" w:lineRule="exact"/>
        <w:jc w:val="left"/>
        <w:rPr>
          <w:rFonts w:ascii="宋体" w:hAnsi="宋体" w:cs="宋体"/>
          <w:szCs w:val="21"/>
        </w:rPr>
      </w:pPr>
      <w:r>
        <w:rPr>
          <w:rFonts w:ascii="宋体" w:hAnsi="宋体" w:cs="宋体" w:hint="eastAsia"/>
          <w:szCs w:val="21"/>
        </w:rPr>
        <w:t>对有缺陷的零件、部件和设备，乙方同意免费更换，以达到合同规定的规格、质量和性能，乙方承担一切费用和风险并负担甲方遭受的一切损失。同时乙方相应顺延被更换货物的质保期。</w:t>
      </w:r>
    </w:p>
    <w:p w:rsidR="009E5510" w:rsidRDefault="00E70BBE">
      <w:pPr>
        <w:numPr>
          <w:ilvl w:val="0"/>
          <w:numId w:val="10"/>
        </w:numPr>
        <w:snapToGrid w:val="0"/>
        <w:spacing w:line="400" w:lineRule="exact"/>
        <w:jc w:val="left"/>
        <w:rPr>
          <w:rFonts w:ascii="宋体" w:hAnsi="宋体" w:cs="宋体"/>
          <w:szCs w:val="21"/>
        </w:rPr>
      </w:pPr>
      <w:r>
        <w:rPr>
          <w:rFonts w:ascii="宋体" w:hAnsi="宋体" w:cs="宋体" w:hint="eastAsia"/>
          <w:szCs w:val="21"/>
        </w:rPr>
        <w:t>如果在甲方发出索赔通知后</w:t>
      </w:r>
      <w:r>
        <w:rPr>
          <w:rFonts w:ascii="宋体" w:hAnsi="宋体" w:cs="宋体" w:hint="eastAsia"/>
          <w:szCs w:val="21"/>
          <w:u w:val="single"/>
        </w:rPr>
        <w:t xml:space="preserve"> 5 </w:t>
      </w:r>
      <w:r>
        <w:rPr>
          <w:rFonts w:ascii="宋体" w:hAnsi="宋体" w:cs="宋体" w:hint="eastAsia"/>
          <w:szCs w:val="21"/>
        </w:rPr>
        <w:t>天内，乙方未作答复，上述索赔应视为已被乙方接受。如乙方未能在收到索赔通知后</w:t>
      </w:r>
      <w:r>
        <w:rPr>
          <w:rFonts w:ascii="宋体" w:hAnsi="宋体" w:cs="宋体" w:hint="eastAsia"/>
          <w:szCs w:val="21"/>
          <w:u w:val="single"/>
        </w:rPr>
        <w:t xml:space="preserve"> 5 </w:t>
      </w:r>
      <w:r>
        <w:rPr>
          <w:rFonts w:ascii="宋体" w:hAnsi="宋体" w:cs="宋体" w:hint="eastAsia"/>
          <w:szCs w:val="21"/>
        </w:rPr>
        <w:t>天内或征得甲方同意的延长期内，按照甲方选择的方法解决索赔事宜，甲方将有权从货款或从乙方开具的履约保证金中扣回索赔金额，同时保留进一步要求索赔的权力。</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不可抗力</w:t>
      </w:r>
    </w:p>
    <w:p w:rsidR="009E5510" w:rsidRDefault="00E70BBE">
      <w:pPr>
        <w:numPr>
          <w:ilvl w:val="0"/>
          <w:numId w:val="11"/>
        </w:numPr>
        <w:snapToGrid w:val="0"/>
        <w:spacing w:line="400" w:lineRule="exact"/>
        <w:jc w:val="left"/>
        <w:rPr>
          <w:rFonts w:ascii="宋体" w:hAnsi="宋体" w:cs="宋体"/>
          <w:szCs w:val="21"/>
        </w:rPr>
      </w:pPr>
      <w:r>
        <w:rPr>
          <w:rFonts w:ascii="宋体" w:hAnsi="宋体" w:cs="宋体" w:hint="eastAsia"/>
          <w:szCs w:val="21"/>
        </w:rPr>
        <w:t>由于不可预见、不可避免、不可克服等不可抗力的原因，一方不能履行合同义务的，应当在不可抗力发生之日起</w:t>
      </w:r>
      <w:r>
        <w:rPr>
          <w:rFonts w:ascii="宋体" w:hAnsi="宋体" w:cs="宋体" w:hint="eastAsia"/>
          <w:szCs w:val="21"/>
          <w:u w:val="single"/>
        </w:rPr>
        <w:t xml:space="preserve"> 10 </w:t>
      </w:r>
      <w:r>
        <w:rPr>
          <w:rFonts w:ascii="宋体" w:hAnsi="宋体" w:cs="宋体" w:hint="eastAsia"/>
          <w:szCs w:val="21"/>
        </w:rPr>
        <w:t>天内以书面形式通知对方，证明不可抗力事件的存在。</w:t>
      </w:r>
    </w:p>
    <w:p w:rsidR="009E5510" w:rsidRDefault="00E70BBE">
      <w:pPr>
        <w:numPr>
          <w:ilvl w:val="0"/>
          <w:numId w:val="11"/>
        </w:numPr>
        <w:snapToGrid w:val="0"/>
        <w:spacing w:line="400" w:lineRule="exact"/>
        <w:jc w:val="left"/>
        <w:rPr>
          <w:rFonts w:ascii="宋体" w:hAnsi="宋体" w:cs="宋体"/>
          <w:szCs w:val="21"/>
        </w:rPr>
      </w:pPr>
      <w:r>
        <w:rPr>
          <w:rFonts w:ascii="宋体" w:hAnsi="宋体" w:cs="宋体" w:hint="eastAsia"/>
          <w:szCs w:val="21"/>
        </w:rPr>
        <w:t>不可抗力事件发生后，甲方和乙方应当积极寻求以合理的方式履行本合同。如不可抗力无法消除，致使合同目的无法实现的，双方均有权解除合同，且均不互相索赔。</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违约责任</w:t>
      </w:r>
    </w:p>
    <w:p w:rsidR="009E5510" w:rsidRDefault="00E70BBE">
      <w:pPr>
        <w:numPr>
          <w:ilvl w:val="0"/>
          <w:numId w:val="12"/>
        </w:numPr>
        <w:snapToGrid w:val="0"/>
        <w:spacing w:line="400" w:lineRule="exact"/>
        <w:jc w:val="left"/>
        <w:rPr>
          <w:rFonts w:ascii="宋体" w:hAnsi="宋体" w:cs="宋体"/>
          <w:szCs w:val="21"/>
        </w:rPr>
      </w:pPr>
      <w:r>
        <w:rPr>
          <w:rFonts w:ascii="宋体" w:hAnsi="宋体" w:cs="宋体" w:hint="eastAsia"/>
          <w:szCs w:val="21"/>
        </w:rPr>
        <w:t>乙方如超过合同规定完工期限7天仍不能交货完毕，则视为乙方不能交货，乙方一旦出现不能交货的情形，则按合同总价</w:t>
      </w:r>
      <w:r>
        <w:rPr>
          <w:rFonts w:ascii="宋体" w:hAnsi="宋体" w:cs="宋体" w:hint="eastAsia"/>
          <w:szCs w:val="21"/>
          <w:u w:val="single"/>
        </w:rPr>
        <w:t xml:space="preserve">30 </w:t>
      </w:r>
      <w:r>
        <w:rPr>
          <w:rFonts w:ascii="宋体" w:hAnsi="宋体" w:cs="宋体" w:hint="eastAsia"/>
          <w:szCs w:val="21"/>
        </w:rPr>
        <w:t>%支付违约金给甲方。同时，甲方有权单方面解除合同。如上述违约金金额仍不足以补偿甲方因乙方违约造成的损失，甲方有权进一步向乙方提出索赔。</w:t>
      </w:r>
    </w:p>
    <w:p w:rsidR="009E5510" w:rsidRDefault="00E70BBE">
      <w:pPr>
        <w:numPr>
          <w:ilvl w:val="0"/>
          <w:numId w:val="12"/>
        </w:numPr>
        <w:snapToGrid w:val="0"/>
        <w:spacing w:line="400" w:lineRule="exact"/>
        <w:jc w:val="left"/>
        <w:rPr>
          <w:rFonts w:ascii="宋体" w:hAnsi="宋体" w:cs="宋体"/>
          <w:szCs w:val="21"/>
        </w:rPr>
      </w:pPr>
      <w:r>
        <w:rPr>
          <w:rFonts w:ascii="宋体" w:hAnsi="宋体" w:cs="宋体" w:hint="eastAsia"/>
          <w:szCs w:val="21"/>
        </w:rPr>
        <w:t>货物未能一次性通过验收，则甲方同意由乙方予以整改，并在第一次验收结束之日起</w:t>
      </w:r>
      <w:r>
        <w:rPr>
          <w:rFonts w:ascii="宋体" w:hAnsi="宋体" w:cs="宋体" w:hint="eastAsia"/>
          <w:szCs w:val="21"/>
          <w:u w:val="single"/>
        </w:rPr>
        <w:t xml:space="preserve"> 3 </w:t>
      </w:r>
      <w:r>
        <w:rPr>
          <w:rFonts w:ascii="宋体" w:hAnsi="宋体" w:cs="宋体" w:hint="eastAsia"/>
          <w:szCs w:val="21"/>
        </w:rPr>
        <w:t>天内重新组织验收；经</w:t>
      </w:r>
      <w:r>
        <w:rPr>
          <w:rFonts w:ascii="宋体" w:hAnsi="宋体" w:cs="宋体" w:hint="eastAsia"/>
          <w:szCs w:val="21"/>
          <w:u w:val="single"/>
        </w:rPr>
        <w:t xml:space="preserve"> 3 </w:t>
      </w:r>
      <w:r>
        <w:rPr>
          <w:rFonts w:ascii="宋体" w:hAnsi="宋体" w:cs="宋体" w:hint="eastAsia"/>
          <w:szCs w:val="21"/>
        </w:rPr>
        <w:t>次验收不合格的，甲方有权单方面解除合同。如因此给甲方造成损失的，甲方有权向乙方提出索赔。</w:t>
      </w:r>
    </w:p>
    <w:p w:rsidR="009E5510" w:rsidRDefault="00E70BBE">
      <w:pPr>
        <w:numPr>
          <w:ilvl w:val="0"/>
          <w:numId w:val="12"/>
        </w:numPr>
        <w:snapToGrid w:val="0"/>
        <w:spacing w:line="400" w:lineRule="exact"/>
        <w:jc w:val="left"/>
        <w:rPr>
          <w:rFonts w:ascii="宋体" w:hAnsi="宋体" w:cs="宋体"/>
          <w:szCs w:val="21"/>
        </w:rPr>
      </w:pPr>
      <w:r>
        <w:rPr>
          <w:rFonts w:ascii="宋体" w:hAnsi="宋体" w:cs="宋体" w:hint="eastAsia"/>
          <w:szCs w:val="21"/>
        </w:rPr>
        <w:t>如果甲方逾期付款，则按拖欠金额每天</w:t>
      </w:r>
      <w:r>
        <w:rPr>
          <w:rFonts w:ascii="宋体" w:hAnsi="宋体" w:cs="宋体" w:hint="eastAsia"/>
          <w:szCs w:val="21"/>
          <w:u w:val="single"/>
        </w:rPr>
        <w:t xml:space="preserve"> 2 </w:t>
      </w:r>
      <w:r>
        <w:rPr>
          <w:rFonts w:ascii="宋体" w:hAnsi="宋体" w:cs="宋体" w:hint="eastAsia"/>
          <w:szCs w:val="21"/>
        </w:rPr>
        <w:t>%支付违约金给乙方，直至该款付清为止。但由于财政拨款不到位而导致甲方逾期付款的，甲方不承担违约责任，并且此情况不能成为乙方延期交货及服务的理由。</w:t>
      </w:r>
    </w:p>
    <w:p w:rsidR="009E5510" w:rsidRDefault="00E70BBE">
      <w:pPr>
        <w:numPr>
          <w:ilvl w:val="0"/>
          <w:numId w:val="12"/>
        </w:numPr>
        <w:snapToGrid w:val="0"/>
        <w:spacing w:line="400" w:lineRule="exact"/>
        <w:jc w:val="left"/>
        <w:rPr>
          <w:rFonts w:ascii="宋体" w:hAnsi="宋体" w:cs="宋体"/>
          <w:szCs w:val="21"/>
        </w:rPr>
      </w:pPr>
      <w:r>
        <w:rPr>
          <w:rFonts w:ascii="宋体" w:hAnsi="宋体" w:cs="宋体" w:hint="eastAsia"/>
          <w:szCs w:val="21"/>
        </w:rPr>
        <w:t>甲方解除合同，乙方须在接到甲方解约通知之日起</w:t>
      </w:r>
      <w:r>
        <w:rPr>
          <w:rFonts w:ascii="宋体" w:hAnsi="宋体" w:cs="宋体" w:hint="eastAsia"/>
          <w:szCs w:val="21"/>
          <w:u w:val="single"/>
        </w:rPr>
        <w:t xml:space="preserve"> 7 </w:t>
      </w:r>
      <w:r>
        <w:rPr>
          <w:rFonts w:ascii="宋体" w:hAnsi="宋体" w:cs="宋体" w:hint="eastAsia"/>
          <w:szCs w:val="21"/>
        </w:rPr>
        <w:t>天内退回甲方已支付的价款。</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争议解决方式</w:t>
      </w:r>
    </w:p>
    <w:p w:rsidR="009E5510" w:rsidRDefault="00E70BBE">
      <w:pPr>
        <w:numPr>
          <w:ilvl w:val="0"/>
          <w:numId w:val="13"/>
        </w:numPr>
        <w:snapToGrid w:val="0"/>
        <w:spacing w:line="400" w:lineRule="exact"/>
        <w:jc w:val="left"/>
        <w:rPr>
          <w:rFonts w:ascii="宋体" w:hAnsi="宋体" w:cs="宋体"/>
          <w:szCs w:val="21"/>
        </w:rPr>
      </w:pPr>
      <w:r>
        <w:rPr>
          <w:rFonts w:ascii="宋体" w:hAnsi="宋体" w:cs="宋体" w:hint="eastAsia"/>
          <w:szCs w:val="21"/>
        </w:rPr>
        <w:t>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rsidR="009E5510" w:rsidRDefault="00E70BBE">
      <w:pPr>
        <w:numPr>
          <w:ilvl w:val="0"/>
          <w:numId w:val="13"/>
        </w:numPr>
        <w:snapToGrid w:val="0"/>
        <w:spacing w:line="400" w:lineRule="exact"/>
        <w:jc w:val="left"/>
        <w:rPr>
          <w:rFonts w:ascii="宋体" w:hAnsi="宋体" w:cs="宋体"/>
          <w:szCs w:val="21"/>
        </w:rPr>
      </w:pPr>
      <w:r>
        <w:rPr>
          <w:rFonts w:ascii="宋体" w:hAnsi="宋体" w:cs="宋体" w:hint="eastAsia"/>
          <w:szCs w:val="21"/>
        </w:rPr>
        <w:t>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通知</w:t>
      </w:r>
    </w:p>
    <w:p w:rsidR="009E5510" w:rsidRDefault="00E70BBE">
      <w:pPr>
        <w:numPr>
          <w:ilvl w:val="0"/>
          <w:numId w:val="14"/>
        </w:numPr>
        <w:snapToGrid w:val="0"/>
        <w:spacing w:line="400" w:lineRule="exact"/>
        <w:jc w:val="left"/>
        <w:rPr>
          <w:rFonts w:ascii="宋体" w:hAnsi="宋体" w:cs="宋体"/>
          <w:szCs w:val="21"/>
        </w:rPr>
      </w:pPr>
      <w:r>
        <w:rPr>
          <w:rFonts w:ascii="宋体" w:hAnsi="宋体" w:cs="宋体" w:hint="eastAsia"/>
          <w:szCs w:val="21"/>
        </w:rPr>
        <w:t>本合同一方给对方的通知，应用书面形式送达合同中规定的对方地址。电传或传真要经对方书面确认，以电传形式的通知，从当地邮电局发出电报的第二天视为送达。</w:t>
      </w:r>
    </w:p>
    <w:p w:rsidR="009E5510" w:rsidRDefault="00E70BBE">
      <w:pPr>
        <w:numPr>
          <w:ilvl w:val="0"/>
          <w:numId w:val="14"/>
        </w:numPr>
        <w:snapToGrid w:val="0"/>
        <w:spacing w:line="400" w:lineRule="exact"/>
        <w:jc w:val="left"/>
        <w:rPr>
          <w:rFonts w:ascii="宋体" w:hAnsi="宋体" w:cs="宋体"/>
          <w:szCs w:val="21"/>
        </w:rPr>
      </w:pPr>
      <w:r>
        <w:rPr>
          <w:rFonts w:ascii="宋体" w:hAnsi="宋体" w:cs="宋体" w:hint="eastAsia"/>
          <w:szCs w:val="21"/>
        </w:rPr>
        <w:t>通知以送到日期或通知书的生效日期为生效日期，两者中以晚的一个日期为准。</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lastRenderedPageBreak/>
        <w:t>税和关税</w:t>
      </w:r>
    </w:p>
    <w:p w:rsidR="009E5510" w:rsidRDefault="00E70BBE">
      <w:pPr>
        <w:numPr>
          <w:ilvl w:val="0"/>
          <w:numId w:val="15"/>
        </w:numPr>
        <w:snapToGrid w:val="0"/>
        <w:spacing w:line="400" w:lineRule="exact"/>
        <w:jc w:val="left"/>
        <w:rPr>
          <w:rFonts w:ascii="宋体" w:hAnsi="宋体" w:cs="宋体"/>
          <w:szCs w:val="21"/>
        </w:rPr>
      </w:pPr>
      <w:r>
        <w:rPr>
          <w:rFonts w:ascii="宋体" w:hAnsi="宋体" w:cs="宋体" w:hint="eastAsia"/>
          <w:szCs w:val="21"/>
        </w:rPr>
        <w:t>中国政府根据现行税法对甲方征收的与合同有关的一切税费均应由甲方负担。</w:t>
      </w:r>
    </w:p>
    <w:p w:rsidR="009E5510" w:rsidRDefault="00E70BBE">
      <w:pPr>
        <w:numPr>
          <w:ilvl w:val="0"/>
          <w:numId w:val="15"/>
        </w:numPr>
        <w:snapToGrid w:val="0"/>
        <w:spacing w:line="400" w:lineRule="exact"/>
        <w:jc w:val="left"/>
        <w:rPr>
          <w:rFonts w:ascii="宋体" w:hAnsi="宋体" w:cs="宋体"/>
          <w:szCs w:val="21"/>
        </w:rPr>
      </w:pPr>
      <w:r>
        <w:rPr>
          <w:rFonts w:ascii="宋体" w:hAnsi="宋体" w:cs="宋体" w:hint="eastAsia"/>
          <w:szCs w:val="21"/>
        </w:rPr>
        <w:t>中国政府根据现行税法对乙方或其雇员征收的与本合同有关的一切税费均应由乙方负担。</w:t>
      </w:r>
    </w:p>
    <w:p w:rsidR="009E5510" w:rsidRDefault="00E70BBE">
      <w:pPr>
        <w:numPr>
          <w:ilvl w:val="0"/>
          <w:numId w:val="15"/>
        </w:numPr>
        <w:snapToGrid w:val="0"/>
        <w:spacing w:line="400" w:lineRule="exact"/>
        <w:jc w:val="left"/>
        <w:rPr>
          <w:rFonts w:ascii="宋体" w:hAnsi="宋体" w:cs="宋体"/>
          <w:szCs w:val="21"/>
        </w:rPr>
      </w:pPr>
      <w:r>
        <w:rPr>
          <w:rFonts w:ascii="宋体" w:hAnsi="宋体" w:cs="宋体" w:hint="eastAsia"/>
          <w:szCs w:val="21"/>
        </w:rPr>
        <w:t>在中国境外发生的与本合同执行有关的一切税费均应由乙方负担。</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合同生效</w:t>
      </w:r>
    </w:p>
    <w:p w:rsidR="009E5510" w:rsidRDefault="00E70BBE">
      <w:pPr>
        <w:snapToGrid w:val="0"/>
        <w:spacing w:line="400" w:lineRule="exact"/>
        <w:ind w:firstLineChars="200" w:firstLine="420"/>
        <w:jc w:val="left"/>
        <w:rPr>
          <w:rFonts w:ascii="宋体" w:hAnsi="宋体" w:cs="宋体"/>
          <w:szCs w:val="21"/>
        </w:rPr>
      </w:pPr>
      <w:r>
        <w:rPr>
          <w:rFonts w:ascii="宋体" w:hAnsi="宋体" w:cs="宋体" w:hint="eastAsia"/>
          <w:szCs w:val="21"/>
        </w:rPr>
        <w:t>本合同经双方授权代表签字并加盖合同专用章或公章之日起生效，合同生效日期以最后一个签字日为准。</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其他</w:t>
      </w:r>
    </w:p>
    <w:p w:rsidR="009E5510" w:rsidRDefault="00E70BBE">
      <w:pPr>
        <w:numPr>
          <w:ilvl w:val="0"/>
          <w:numId w:val="16"/>
        </w:numPr>
        <w:snapToGrid w:val="0"/>
        <w:spacing w:line="400" w:lineRule="exact"/>
        <w:jc w:val="left"/>
        <w:rPr>
          <w:rFonts w:ascii="宋体" w:hAnsi="宋体" w:cs="宋体"/>
          <w:szCs w:val="21"/>
        </w:rPr>
      </w:pPr>
      <w:r>
        <w:rPr>
          <w:rFonts w:ascii="宋体" w:hAnsi="宋体" w:cs="宋体" w:hint="eastAsia"/>
          <w:szCs w:val="21"/>
        </w:rPr>
        <w:t>本项目成交通知书、询价文件、报价文件及附件均是本合同不可分割的部分，解释的顺序除特别说明外，以文件生成时间在后的为准。</w:t>
      </w:r>
    </w:p>
    <w:p w:rsidR="009E5510" w:rsidRDefault="00E70BBE">
      <w:pPr>
        <w:numPr>
          <w:ilvl w:val="0"/>
          <w:numId w:val="16"/>
        </w:numPr>
        <w:snapToGrid w:val="0"/>
        <w:spacing w:line="400" w:lineRule="exact"/>
        <w:jc w:val="left"/>
        <w:rPr>
          <w:rFonts w:ascii="宋体" w:hAnsi="宋体" w:cs="宋体"/>
          <w:szCs w:val="21"/>
        </w:rPr>
      </w:pPr>
      <w:r>
        <w:rPr>
          <w:rFonts w:ascii="宋体" w:hAnsi="宋体" w:cs="宋体" w:hint="eastAsia"/>
          <w:szCs w:val="21"/>
        </w:rPr>
        <w:t>在执行合同过程中，所有经甲乙双方签署确认的文件（包括会议纪要、补充协议、往来信函）即成为本合同的有效组成部分，其生效日期为双方签字盖章确认的日期。</w:t>
      </w:r>
    </w:p>
    <w:p w:rsidR="009E5510" w:rsidRDefault="00E70BBE">
      <w:pPr>
        <w:numPr>
          <w:ilvl w:val="0"/>
          <w:numId w:val="16"/>
        </w:numPr>
        <w:snapToGrid w:val="0"/>
        <w:spacing w:line="400" w:lineRule="exact"/>
        <w:jc w:val="left"/>
        <w:rPr>
          <w:rFonts w:ascii="宋体" w:hAnsi="宋体" w:cs="宋体"/>
          <w:szCs w:val="21"/>
        </w:rPr>
      </w:pPr>
      <w:r>
        <w:rPr>
          <w:rFonts w:ascii="宋体" w:hAnsi="宋体" w:cs="宋体" w:hint="eastAsia"/>
          <w:szCs w:val="21"/>
        </w:rPr>
        <w:t>除甲方事先书面同意外，乙方不得部分或全部转让其应履行的合同项下的义务。</w:t>
      </w:r>
    </w:p>
    <w:p w:rsidR="009E5510" w:rsidRDefault="00E70BBE">
      <w:pPr>
        <w:numPr>
          <w:ilvl w:val="0"/>
          <w:numId w:val="16"/>
        </w:numPr>
        <w:snapToGrid w:val="0"/>
        <w:spacing w:line="400" w:lineRule="exact"/>
        <w:jc w:val="left"/>
        <w:rPr>
          <w:rFonts w:ascii="宋体" w:hAnsi="宋体" w:cs="宋体"/>
          <w:szCs w:val="21"/>
        </w:rPr>
      </w:pPr>
      <w:r>
        <w:rPr>
          <w:rFonts w:ascii="宋体" w:hAnsi="宋体" w:cs="宋体" w:hint="eastAsia"/>
          <w:szCs w:val="21"/>
        </w:rPr>
        <w:t>本合同一式</w:t>
      </w:r>
      <w:r>
        <w:rPr>
          <w:rFonts w:ascii="宋体" w:hAnsi="宋体" w:cs="宋体" w:hint="eastAsia"/>
          <w:szCs w:val="21"/>
          <w:u w:val="single"/>
        </w:rPr>
        <w:t xml:space="preserve"> 伍 </w:t>
      </w:r>
      <w:r>
        <w:rPr>
          <w:rFonts w:ascii="宋体" w:hAnsi="宋体" w:cs="宋体" w:hint="eastAsia"/>
          <w:szCs w:val="21"/>
        </w:rPr>
        <w:t>份，甲方执</w:t>
      </w:r>
      <w:r>
        <w:rPr>
          <w:rFonts w:ascii="宋体" w:hAnsi="宋体" w:cs="宋体" w:hint="eastAsia"/>
          <w:szCs w:val="21"/>
          <w:u w:val="single"/>
        </w:rPr>
        <w:t xml:space="preserve"> 叁 </w:t>
      </w:r>
      <w:r>
        <w:rPr>
          <w:rFonts w:ascii="宋体" w:hAnsi="宋体" w:cs="宋体" w:hint="eastAsia"/>
          <w:szCs w:val="21"/>
        </w:rPr>
        <w:t>份、乙方执</w:t>
      </w:r>
      <w:r>
        <w:rPr>
          <w:rFonts w:ascii="宋体" w:hAnsi="宋体" w:cs="宋体" w:hint="eastAsia"/>
          <w:szCs w:val="21"/>
          <w:u w:val="single"/>
        </w:rPr>
        <w:t xml:space="preserve"> 贰 </w:t>
      </w:r>
      <w:r>
        <w:rPr>
          <w:rFonts w:ascii="宋体" w:hAnsi="宋体" w:cs="宋体" w:hint="eastAsia"/>
          <w:szCs w:val="21"/>
        </w:rPr>
        <w:t>份，具有同等法律效力。</w:t>
      </w:r>
    </w:p>
    <w:p w:rsidR="009E5510" w:rsidRDefault="00E70BBE">
      <w:pPr>
        <w:numPr>
          <w:ilvl w:val="0"/>
          <w:numId w:val="1"/>
        </w:numPr>
        <w:spacing w:line="400" w:lineRule="exact"/>
        <w:jc w:val="left"/>
        <w:outlineLvl w:val="0"/>
        <w:rPr>
          <w:rFonts w:ascii="宋体" w:hAnsi="宋体" w:cs="宋体"/>
          <w:b/>
          <w:szCs w:val="21"/>
        </w:rPr>
      </w:pPr>
      <w:r>
        <w:rPr>
          <w:rFonts w:ascii="宋体" w:hAnsi="宋体" w:cs="宋体" w:hint="eastAsia"/>
          <w:b/>
          <w:szCs w:val="21"/>
        </w:rPr>
        <w:t>合同附件</w:t>
      </w:r>
      <w:bookmarkStart w:id="2" w:name="_Hlt279738411"/>
      <w:bookmarkEnd w:id="2"/>
    </w:p>
    <w:p w:rsidR="009E5510" w:rsidRDefault="00E70BBE">
      <w:pPr>
        <w:spacing w:line="400" w:lineRule="exact"/>
        <w:jc w:val="left"/>
        <w:rPr>
          <w:rFonts w:ascii="宋体" w:hAnsi="宋体" w:cs="宋体"/>
          <w:szCs w:val="21"/>
        </w:rPr>
      </w:pPr>
      <w:r>
        <w:rPr>
          <w:rFonts w:ascii="宋体" w:hAnsi="宋体" w:cs="宋体" w:hint="eastAsia"/>
          <w:szCs w:val="21"/>
        </w:rPr>
        <w:t>附件1：《广东省肇庆监狱铁门维护保修服务项目结算清单》</w:t>
      </w:r>
    </w:p>
    <w:p w:rsidR="009E5510" w:rsidRDefault="00E70BBE">
      <w:pPr>
        <w:pStyle w:val="1"/>
      </w:pPr>
      <w:r>
        <w:rPr>
          <w:rFonts w:hAnsi="宋体" w:cs="宋体" w:hint="eastAsia"/>
          <w:szCs w:val="21"/>
        </w:rPr>
        <w:t>附件2：《</w:t>
      </w:r>
      <w:r>
        <w:rPr>
          <w:rFonts w:hAnsi="宋体" w:cs="宋体" w:hint="eastAsia"/>
          <w:kern w:val="2"/>
          <w:szCs w:val="21"/>
        </w:rPr>
        <w:t>铁门维修/保养确认单</w:t>
      </w:r>
      <w:r>
        <w:rPr>
          <w:rFonts w:hAnsi="宋体" w:cs="宋体" w:hint="eastAsia"/>
          <w:szCs w:val="21"/>
        </w:rPr>
        <w:t>》</w:t>
      </w:r>
    </w:p>
    <w:p w:rsidR="009E5510" w:rsidRDefault="009E5510">
      <w:pPr>
        <w:pStyle w:val="1"/>
        <w:spacing w:line="400" w:lineRule="exact"/>
      </w:pPr>
    </w:p>
    <w:p w:rsidR="009E5510" w:rsidRDefault="009E5510">
      <w:pPr>
        <w:pStyle w:val="1"/>
        <w:spacing w:line="400" w:lineRule="exact"/>
      </w:pPr>
    </w:p>
    <w:p w:rsidR="009E5510" w:rsidRDefault="009E5510">
      <w:pPr>
        <w:pStyle w:val="1"/>
        <w:spacing w:line="400" w:lineRule="exact"/>
      </w:pPr>
    </w:p>
    <w:p w:rsidR="009E5510" w:rsidRDefault="009E5510">
      <w:pPr>
        <w:pStyle w:val="1"/>
        <w:spacing w:line="400" w:lineRule="exact"/>
      </w:pPr>
    </w:p>
    <w:tbl>
      <w:tblPr>
        <w:tblStyle w:val="a9"/>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0"/>
        <w:gridCol w:w="4360"/>
      </w:tblGrid>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甲方（盖章）：</w:t>
            </w:r>
            <w:r>
              <w:rPr>
                <w:rFonts w:ascii="宋体" w:hAnsi="宋体" w:cs="宋体" w:hint="eastAsia"/>
                <w:szCs w:val="21"/>
                <w:u w:val="single"/>
              </w:rPr>
              <w:t>广东省肇庆监狱</w:t>
            </w:r>
            <w:r>
              <w:rPr>
                <w:rFonts w:ascii="宋体" w:hAnsi="宋体" w:cs="宋体" w:hint="eastAsia"/>
                <w:szCs w:val="21"/>
              </w:rPr>
              <w:t xml:space="preserve"> </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乙方（盖章）：</w:t>
            </w:r>
            <w:r>
              <w:rPr>
                <w:rFonts w:ascii="宋体" w:hAnsi="宋体" w:cs="宋体" w:hint="eastAsia"/>
                <w:szCs w:val="21"/>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地址：</w:t>
            </w:r>
            <w:r>
              <w:rPr>
                <w:rFonts w:ascii="宋体" w:hAnsi="宋体" w:cs="宋体" w:hint="eastAsia"/>
                <w:szCs w:val="21"/>
                <w:u w:val="single"/>
              </w:rPr>
              <w:t>广东省四会市城中街道汶塘路一号</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地址：</w:t>
            </w:r>
            <w:r>
              <w:rPr>
                <w:rFonts w:ascii="宋体" w:hAnsi="宋体" w:cs="宋体" w:hint="eastAsia"/>
                <w:bCs/>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法定代表人/负责人：</w:t>
            </w:r>
            <w:r>
              <w:rPr>
                <w:rFonts w:ascii="宋体" w:hAnsi="宋体" w:cs="宋体" w:hint="eastAsia"/>
                <w:szCs w:val="21"/>
                <w:u w:val="single"/>
              </w:rPr>
              <w:t xml:space="preserve">                    </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法定代表人/负责人：</w:t>
            </w:r>
            <w:r>
              <w:rPr>
                <w:rFonts w:ascii="宋体" w:hAnsi="宋体" w:cs="宋体" w:hint="eastAsia"/>
                <w:szCs w:val="21"/>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电话：</w:t>
            </w:r>
            <w:r>
              <w:rPr>
                <w:rFonts w:ascii="宋体" w:hAnsi="宋体" w:cs="宋体" w:hint="eastAsia"/>
                <w:bCs/>
                <w:kern w:val="0"/>
                <w:position w:val="-6"/>
                <w:szCs w:val="21"/>
                <w:u w:val="single"/>
              </w:rPr>
              <w:t>0758-3173311</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电话：</w:t>
            </w:r>
            <w:r>
              <w:rPr>
                <w:rFonts w:ascii="宋体" w:hAnsi="宋体" w:cs="宋体" w:hint="eastAsia"/>
                <w:bCs/>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传真：</w:t>
            </w:r>
            <w:r>
              <w:rPr>
                <w:rFonts w:ascii="宋体" w:hAnsi="宋体" w:cs="宋体" w:hint="eastAsia"/>
                <w:bCs/>
                <w:kern w:val="0"/>
                <w:position w:val="-6"/>
                <w:szCs w:val="21"/>
                <w:u w:val="single"/>
              </w:rPr>
              <w:t>0758-3173311</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传真：</w:t>
            </w:r>
            <w:r>
              <w:rPr>
                <w:rFonts w:ascii="宋体" w:hAnsi="宋体" w:cs="宋体" w:hint="eastAsia"/>
                <w:bCs/>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开户银行：</w:t>
            </w:r>
            <w:r>
              <w:rPr>
                <w:rFonts w:ascii="宋体" w:hAnsi="宋体" w:cs="宋体" w:hint="eastAsia"/>
                <w:szCs w:val="21"/>
                <w:u w:val="single"/>
              </w:rPr>
              <w:t>建设银行广东省肇庆市四会支行</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开户银行：</w:t>
            </w:r>
            <w:r>
              <w:rPr>
                <w:rFonts w:ascii="宋体" w:hAnsi="宋体" w:cs="宋体" w:hint="eastAsia"/>
                <w:bCs/>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账号：</w:t>
            </w:r>
            <w:r>
              <w:rPr>
                <w:rFonts w:ascii="宋体" w:hAnsi="宋体" w:cs="宋体" w:hint="eastAsia"/>
                <w:szCs w:val="21"/>
                <w:u w:val="single"/>
              </w:rPr>
              <w:t>4405 0170 7201 0944 3788</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账号：</w:t>
            </w:r>
            <w:r>
              <w:rPr>
                <w:rFonts w:ascii="宋体" w:hAnsi="宋体" w:cs="宋体" w:hint="eastAsia"/>
                <w:bCs/>
                <w:u w:val="single"/>
              </w:rPr>
              <w:t xml:space="preserve">              </w:t>
            </w:r>
          </w:p>
        </w:tc>
      </w:tr>
      <w:tr w:rsidR="009E5510">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签约时间：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tc>
        <w:tc>
          <w:tcPr>
            <w:tcW w:w="4360" w:type="dxa"/>
            <w:tcBorders>
              <w:tl2br w:val="nil"/>
              <w:tr2bl w:val="nil"/>
            </w:tcBorders>
          </w:tcPr>
          <w:p w:rsidR="009E5510" w:rsidRDefault="00E70BBE">
            <w:pPr>
              <w:snapToGrid w:val="0"/>
              <w:spacing w:line="400" w:lineRule="exact"/>
              <w:jc w:val="left"/>
              <w:rPr>
                <w:rFonts w:ascii="宋体" w:hAnsi="宋体" w:cs="宋体"/>
                <w:szCs w:val="21"/>
              </w:rPr>
            </w:pPr>
            <w:r>
              <w:rPr>
                <w:rFonts w:ascii="宋体" w:hAnsi="宋体" w:cs="宋体" w:hint="eastAsia"/>
                <w:szCs w:val="21"/>
              </w:rPr>
              <w:t>签约时间：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tc>
      </w:tr>
    </w:tbl>
    <w:p w:rsidR="009E5510" w:rsidRDefault="009E5510">
      <w:pPr>
        <w:spacing w:line="400" w:lineRule="exact"/>
        <w:ind w:left="945" w:hangingChars="450" w:hanging="945"/>
        <w:jc w:val="left"/>
        <w:rPr>
          <w:rFonts w:ascii="宋体" w:hAnsi="宋体" w:cs="宋体"/>
          <w:szCs w:val="21"/>
        </w:rPr>
      </w:pPr>
    </w:p>
    <w:p w:rsidR="009E5510" w:rsidRDefault="00E70BBE">
      <w:pPr>
        <w:spacing w:line="400" w:lineRule="exact"/>
        <w:ind w:left="945" w:hangingChars="450" w:hanging="945"/>
        <w:jc w:val="left"/>
        <w:rPr>
          <w:rFonts w:ascii="宋体" w:hAnsi="宋体" w:cs="宋体"/>
          <w:szCs w:val="21"/>
        </w:rPr>
      </w:pPr>
      <w:r>
        <w:rPr>
          <w:rFonts w:ascii="宋体" w:hAnsi="宋体" w:cs="宋体" w:hint="eastAsia"/>
          <w:szCs w:val="21"/>
        </w:rPr>
        <w:t>备注： 1.本合同所有附件均在签订合同时编制，其编制依据是询价文件和乙方的报价文件。</w:t>
      </w:r>
    </w:p>
    <w:p w:rsidR="009E5510" w:rsidRDefault="00E70BBE">
      <w:pPr>
        <w:spacing w:line="400" w:lineRule="exact"/>
        <w:jc w:val="left"/>
        <w:rPr>
          <w:rFonts w:ascii="宋体" w:hAnsi="宋体" w:cs="宋体"/>
          <w:szCs w:val="21"/>
        </w:rPr>
      </w:pPr>
      <w:r>
        <w:rPr>
          <w:rFonts w:ascii="宋体" w:hAnsi="宋体" w:cs="宋体" w:hint="eastAsia"/>
          <w:szCs w:val="21"/>
        </w:rPr>
        <w:t>2.合同附件的具体内容与排列序号由双方在签订合同时确定。</w:t>
      </w:r>
    </w:p>
    <w:p w:rsidR="009E5510" w:rsidRDefault="00E70BBE">
      <w:pPr>
        <w:rPr>
          <w:rFonts w:ascii="宋体" w:hAnsi="宋体" w:cs="宋体"/>
          <w:szCs w:val="21"/>
        </w:rPr>
      </w:pPr>
      <w:r>
        <w:rPr>
          <w:rFonts w:ascii="宋体" w:hAnsi="宋体" w:cs="宋体" w:hint="eastAsia"/>
          <w:szCs w:val="21"/>
        </w:rPr>
        <w:br w:type="page"/>
      </w:r>
    </w:p>
    <w:tbl>
      <w:tblPr>
        <w:tblW w:w="10251" w:type="dxa"/>
        <w:tblLayout w:type="fixed"/>
        <w:tblCellMar>
          <w:left w:w="0" w:type="dxa"/>
          <w:right w:w="0" w:type="dxa"/>
        </w:tblCellMar>
        <w:tblLook w:val="04A0" w:firstRow="1" w:lastRow="0" w:firstColumn="1" w:lastColumn="0" w:noHBand="0" w:noVBand="1"/>
      </w:tblPr>
      <w:tblGrid>
        <w:gridCol w:w="662"/>
        <w:gridCol w:w="1603"/>
        <w:gridCol w:w="3893"/>
        <w:gridCol w:w="1130"/>
        <w:gridCol w:w="642"/>
        <w:gridCol w:w="1213"/>
        <w:gridCol w:w="1108"/>
      </w:tblGrid>
      <w:tr w:rsidR="009E5510">
        <w:trPr>
          <w:trHeight w:val="740"/>
        </w:trPr>
        <w:tc>
          <w:tcPr>
            <w:tcW w:w="10251" w:type="dxa"/>
            <w:gridSpan w:val="7"/>
            <w:tcBorders>
              <w:top w:val="nil"/>
              <w:left w:val="nil"/>
              <w:bottom w:val="nil"/>
              <w:right w:val="nil"/>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lastRenderedPageBreak/>
              <w:t>广东省肇庆监狱铁门维护保修服务项目</w:t>
            </w:r>
            <w:r>
              <w:rPr>
                <w:rFonts w:ascii="宋体" w:hAnsi="宋体" w:cs="宋体" w:hint="eastAsia"/>
                <w:b/>
                <w:color w:val="000000"/>
                <w:kern w:val="0"/>
                <w:sz w:val="22"/>
                <w:szCs w:val="22"/>
                <w:lang w:bidi="ar"/>
              </w:rPr>
              <w:br/>
              <w:t>结算(包含人工安装费用)清单(成交下浮率xx.xx%)</w:t>
            </w:r>
          </w:p>
        </w:tc>
      </w:tr>
      <w:tr w:rsidR="009E5510">
        <w:trPr>
          <w:trHeight w:val="285"/>
        </w:trPr>
        <w:tc>
          <w:tcPr>
            <w:tcW w:w="66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160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分项名称</w:t>
            </w:r>
          </w:p>
        </w:tc>
        <w:tc>
          <w:tcPr>
            <w:tcW w:w="389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品牌、规格型号、主要技术参数</w:t>
            </w:r>
          </w:p>
        </w:tc>
        <w:tc>
          <w:tcPr>
            <w:tcW w:w="113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制造商</w:t>
            </w:r>
          </w:p>
        </w:tc>
        <w:tc>
          <w:tcPr>
            <w:tcW w:w="64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单位</w:t>
            </w:r>
          </w:p>
        </w:tc>
        <w:tc>
          <w:tcPr>
            <w:tcW w:w="121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单价最高限价（元）</w:t>
            </w:r>
          </w:p>
        </w:tc>
        <w:tc>
          <w:tcPr>
            <w:tcW w:w="1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结算单价（元）</w:t>
            </w:r>
          </w:p>
        </w:tc>
      </w:tr>
      <w:tr w:rsidR="009E5510">
        <w:trPr>
          <w:trHeight w:val="405"/>
        </w:trPr>
        <w:tc>
          <w:tcPr>
            <w:tcW w:w="1025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 xml:space="preserve">  A型门</w:t>
            </w:r>
          </w:p>
        </w:tc>
      </w:tr>
      <w:tr w:rsidR="009E5510">
        <w:trPr>
          <w:trHeight w:val="270"/>
        </w:trPr>
        <w:tc>
          <w:tcPr>
            <w:tcW w:w="66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1.名称:电机控制器</w:t>
            </w:r>
          </w:p>
        </w:tc>
        <w:tc>
          <w:tcPr>
            <w:tcW w:w="113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2.型号:93-ECPM3</w:t>
            </w:r>
          </w:p>
        </w:tc>
        <w:tc>
          <w:tcPr>
            <w:tcW w:w="113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1.名称:门禁控制器（一拖二）阿尔卡诺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1365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2.名称:国场开门机</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1.型号:运行动力＞1.500t</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2.名称:闭门器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交换机（SWITCH）</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1.名称:国产品牌网络交换机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2.规格:24口</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186.9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2.规格:SBR25LUU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1.名称:滑块安装板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430.5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2.规格:40*40mm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不锈钢控制面板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4365.9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2.规格:2.规格:Φ40×40×2500mm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入侵探测设备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1.名称:主动红外入侵探测器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317.1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2.其他说明:SA-SAB-80 室外80米 室内240米 普通双光束红外对射系列</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1.名称:带开锁功能的一钥匙通手动离合控制器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1814.4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开关电源设备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520.8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编码器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1.名称:欧姆龙旋转编码器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欧姆龙</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2.型号:E6B2</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680.4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出入口目标识别设备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1.名称:非接触式国秘读卡机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385.35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405"/>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lastRenderedPageBreak/>
              <w:t>B型门</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b/>
                <w:color w:val="000000"/>
                <w:sz w:val="28"/>
                <w:szCs w:val="28"/>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1.名称:电机控制器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2.型号:93-ECPM3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3912.3</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2.规格:Φ40×40×1300mm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微直流电动机</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1.名称:24V微直流电动机(带自锁装置)</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1837.5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2.其他:含离合器、金属软管及金属软管活接头</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弱电箱</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1.名称:明装壁挂设备箱</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543.9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2.材质、规格:镀锌金属、半周长(700mm以内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192.15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1814.4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入侵探测设备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1.名称:主动红外入侵探测器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317.1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2.其他说明:SA-SAB-80 室外80米 室内240米 普通双光束红外对射系列</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1.名称:带开锁功能的一钥匙通手动离合控制器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开关电源设备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520.8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680.4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186.9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2.规格:SBR25LUU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1.名称:滑块安装板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430.5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2.规格:40*40 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交换机（SWITCH）</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1.名称:国产品牌网络交换机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2.规格:24口</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出入口目标识别设备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1.名称:非接触式国秘读卡机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385.35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铁门轨道</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1.规格：一体成型304不锈钢轨道，钢材厚度3mm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294</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405"/>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C型门</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b/>
                <w:color w:val="000000"/>
                <w:sz w:val="28"/>
                <w:szCs w:val="28"/>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1.名称:电机控制器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2.型号:93-ECPM3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4365.9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2.规格:Φ40×40×2500mm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微直流电动机</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1.名称:24V微直流电动机(带自锁装置)</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1837.5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2.其他:含离合器、金属软管及金属软管活接头</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交换机（SWITCH）</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1.名称:国产品牌网络交换机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2.规格:24口</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192.15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1.名称:网络通讯控制器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737.1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2.型号:YTW24DOMR</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186.9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2.规格:SBR25LUU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1.名称:滑块安装板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430.5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2.规格:40*40 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入侵探测设备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1.名称:主动红外入侵探测器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317.1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2.其他说明:SA-SAB-80 室外80米 室内240米 普通双光束红外对射系列</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出入口目标识别设备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1.名称:非接触式国秘读卡机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453.6</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1.名称:带开锁功能的一钥匙通手动离合控制器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1814.4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开关电源设备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5035.8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680.4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闭门器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1.名称:弹性自动闭门器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226.8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2.类型:可用于通道铁门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405"/>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D型门</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b/>
                <w:color w:val="000000"/>
                <w:sz w:val="28"/>
                <w:szCs w:val="28"/>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1.名称:电机控制器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2.型号:93-ECPM3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28.35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其他电器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3877.65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2.规格:Φ20×40×1300mm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小型直流电动机</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1.名称:24V直流电动机(带自锁装置)</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1837.5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2.其他:含离合器、金属软管及金属软管活接头</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出入口控制设备（PCB-JC）</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1814.4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开关电源设备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520.8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680.4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192.15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1.名称:网络通讯控制器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510.3</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2.型号:YTW24DOMR</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运行组件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供应商制作</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110.25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2.规格:SBR16LUU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ind w:firstLineChars="200" w:firstLine="420"/>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自动锁</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1.名称：双钩电控锁</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414.75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ind w:firstLineChars="200" w:firstLine="420"/>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1.名称：控制芯片</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片</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68.25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ind w:firstLineChars="200" w:firstLine="420"/>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1.步进马达</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68.25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出入口目标识别设备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1.名称:非接触式国秘读卡机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机械锁</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1.名称：双钩机械锁</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510.3</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监门钥匙</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1.名称：监门钥匙</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根</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91.35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分线接线箱(盒)</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1.名称:备用控制盒</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340.2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2.其他:含按钮（开、关、停）</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接线箱</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1.名称:挂壁设备箱</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543.9</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2.安装形式:明装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控制器</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1.名称:控制按钮集成控制器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567</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2.控制点数量:48点以内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出入口控制设备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974.4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入侵探测设备</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1.名称:主动红外探测器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317.1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2.类别:SA-SAB-80</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触摸屏及按键面板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1.名称:不锈钢控制面板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260.4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2.规格:360*750mm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触摸屏及按键面板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1.名称:不锈钢控制面板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2.规格:440*750mm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控制按键</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86*86*40 mm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德力西</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磁力锁及支架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280KG/L型</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固尚</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277.2</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405"/>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配管配线类型</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b/>
                <w:color w:val="000000"/>
                <w:sz w:val="28"/>
                <w:szCs w:val="28"/>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四芯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2.名称、型号:聚氯乙烯护套软电线、RVV- </w:t>
            </w:r>
            <w:r>
              <w:rPr>
                <w:rFonts w:ascii="宋体" w:hAnsi="宋体" w:cs="宋体" w:hint="eastAsia"/>
                <w:color w:val="000000"/>
                <w:kern w:val="0"/>
                <w:szCs w:val="21"/>
                <w:lang w:bidi="ar"/>
              </w:rPr>
              <w:lastRenderedPageBreak/>
              <w:t>3*1.5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八芯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3.84</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2.名称、型号:聚氯乙烯护套软电线、RVV- 6*0.5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四芯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2.名称、型号:聚氯乙烯护套软电线、RVV- 3*2.5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二芯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2.名称、型号:聚氯乙烯护套软电线、RVV- 2*2.5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四芯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2.名称、型号:聚氯乙烯护套软电线、RVV- 4*0.5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二芯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2.名称、型号:聚氯乙烯护套软电线、RVV- 2*0.3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八芯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2.名称、型号:聚氯乙烯护套软电线、RVV- 6*0.3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配线</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1.配线形式:管内穿线(芯以内) 八芯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2.名称、型号:聚氯乙烯护套软电线、RVV- 2*1.5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双绞线缆</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1.敷设形式:线槽、桥架、活动地板内明布放(4对以内)</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1.65</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2.名称、型号:超五类非屏蔽双绞线、CAT.5e UTP</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控制电缆</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1.敷设形式:控制电缆敷设 电缆(6芯以下)</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2.名称、型号:聚氯乙烯屏蔽护套软电线、RVVP- 2*0.5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线槽</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1.名称:金属线槽</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2.规格:MR200*100*1.5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线槽</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1.名称:金属线槽</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2.规格:MR100*50*1.0</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铁构件</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1.名称:线槽支架</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kg</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2.材质:镀锌角钢</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3.规格:L40*4</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配管</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1.名称:钢方管</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2.规格:60*40*2.5mm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3.配置形式:明敷</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配管</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1.名称:PVC难燃塑料线管</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2.规格:Ф25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3.配置形式:明敷</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16</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配管</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1.名称:镀锌钢管</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2.规格:DN25×3.25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3.配置形式:明敷</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405"/>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自动升降路障机</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b/>
                <w:color w:val="000000"/>
                <w:sz w:val="28"/>
                <w:szCs w:val="28"/>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液压系统</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一拖二</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36750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抗磨液压油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（高压）GB11118.146#16L/桶</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桶</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85"/>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液压油罐</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仿宋" w:eastAsia="仿宋" w:hAnsi="仿宋" w:cs="仿宋"/>
                <w:color w:val="000000"/>
                <w:sz w:val="20"/>
                <w:szCs w:val="20"/>
              </w:rPr>
            </w:pPr>
            <w:r>
              <w:rPr>
                <w:rStyle w:val="font31"/>
                <w:rFonts w:hint="default"/>
                <w:sz w:val="20"/>
                <w:szCs w:val="20"/>
                <w:lang w:bidi="ar"/>
              </w:rPr>
              <w:t>HSG50/30-200GEG/160kgf/cm</w:t>
            </w:r>
            <w:r>
              <w:rPr>
                <w:rStyle w:val="font21"/>
                <w:rFonts w:hint="default"/>
                <w:sz w:val="20"/>
                <w:szCs w:val="20"/>
                <w:lang w:bidi="ar"/>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高压油管</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Φ20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r w:rsidR="009E5510">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电磁换向阀</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DSG-03-3C2-D24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E70B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367.5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0" w:rsidRDefault="009E5510">
            <w:pPr>
              <w:jc w:val="center"/>
              <w:rPr>
                <w:rFonts w:ascii="宋体" w:hAnsi="宋体" w:cs="宋体"/>
                <w:color w:val="000000"/>
                <w:szCs w:val="21"/>
              </w:rPr>
            </w:pPr>
          </w:p>
        </w:tc>
      </w:tr>
    </w:tbl>
    <w:p w:rsidR="009E5510" w:rsidRDefault="00E70BBE">
      <w:r>
        <w:br w:type="page"/>
      </w:r>
    </w:p>
    <w:p w:rsidR="009E5510" w:rsidRDefault="00E70BBE">
      <w:pPr>
        <w:jc w:val="center"/>
        <w:rPr>
          <w:b/>
          <w:bCs/>
          <w:sz w:val="48"/>
          <w:szCs w:val="48"/>
        </w:rPr>
      </w:pPr>
      <w:r>
        <w:rPr>
          <w:rFonts w:hint="eastAsia"/>
          <w:b/>
          <w:bCs/>
          <w:sz w:val="48"/>
          <w:szCs w:val="48"/>
        </w:rPr>
        <w:lastRenderedPageBreak/>
        <w:t>铁门维修</w:t>
      </w:r>
      <w:r>
        <w:rPr>
          <w:rFonts w:hint="eastAsia"/>
          <w:b/>
          <w:bCs/>
          <w:sz w:val="48"/>
          <w:szCs w:val="48"/>
        </w:rPr>
        <w:t>/</w:t>
      </w:r>
      <w:r>
        <w:rPr>
          <w:rFonts w:hint="eastAsia"/>
          <w:b/>
          <w:bCs/>
          <w:sz w:val="48"/>
          <w:szCs w:val="48"/>
        </w:rPr>
        <w:t>保养确认单</w:t>
      </w:r>
    </w:p>
    <w:p w:rsidR="009E5510" w:rsidRDefault="009E5510"/>
    <w:tbl>
      <w:tblPr>
        <w:tblStyle w:val="a9"/>
        <w:tblW w:w="8541" w:type="dxa"/>
        <w:jc w:val="center"/>
        <w:tblLayout w:type="fixed"/>
        <w:tblLook w:val="04A0" w:firstRow="1" w:lastRow="0" w:firstColumn="1" w:lastColumn="0" w:noHBand="0" w:noVBand="1"/>
      </w:tblPr>
      <w:tblGrid>
        <w:gridCol w:w="2455"/>
        <w:gridCol w:w="2549"/>
        <w:gridCol w:w="3537"/>
      </w:tblGrid>
      <w:tr w:rsidR="009E5510">
        <w:trPr>
          <w:jc w:val="center"/>
        </w:trPr>
        <w:tc>
          <w:tcPr>
            <w:tcW w:w="2455" w:type="dxa"/>
            <w:vAlign w:val="center"/>
          </w:tcPr>
          <w:p w:rsidR="009E5510" w:rsidRDefault="00E70BBE">
            <w:pPr>
              <w:jc w:val="center"/>
              <w:rPr>
                <w:rFonts w:ascii="宋体" w:hAnsi="宋体" w:cs="宋体"/>
                <w:sz w:val="30"/>
                <w:szCs w:val="30"/>
              </w:rPr>
            </w:pPr>
            <w:r>
              <w:rPr>
                <w:rFonts w:ascii="宋体" w:hAnsi="宋体" w:cs="宋体" w:hint="eastAsia"/>
                <w:b/>
                <w:bCs/>
                <w:sz w:val="30"/>
                <w:szCs w:val="30"/>
              </w:rPr>
              <w:t>维修/保养日期</w:t>
            </w:r>
          </w:p>
        </w:tc>
        <w:tc>
          <w:tcPr>
            <w:tcW w:w="6086" w:type="dxa"/>
            <w:gridSpan w:val="2"/>
            <w:vAlign w:val="center"/>
          </w:tcPr>
          <w:p w:rsidR="009E5510" w:rsidRDefault="00E70BBE">
            <w:pPr>
              <w:jc w:val="center"/>
              <w:rPr>
                <w:rFonts w:ascii="宋体" w:hAnsi="宋体" w:cs="宋体"/>
                <w:sz w:val="32"/>
                <w:szCs w:val="32"/>
              </w:rPr>
            </w:pPr>
            <w:r>
              <w:rPr>
                <w:rFonts w:ascii="宋体" w:hAnsi="宋体" w:cs="宋体" w:hint="eastAsia"/>
                <w:sz w:val="36"/>
                <w:szCs w:val="36"/>
              </w:rPr>
              <w:t>20</w:t>
            </w:r>
            <w:r>
              <w:rPr>
                <w:rFonts w:ascii="宋体" w:hAnsi="宋体" w:cs="宋体" w:hint="eastAsia"/>
                <w:sz w:val="32"/>
                <w:szCs w:val="32"/>
              </w:rPr>
              <w:t>____年____月____日</w:t>
            </w:r>
          </w:p>
        </w:tc>
      </w:tr>
      <w:tr w:rsidR="009E5510">
        <w:trPr>
          <w:trHeight w:val="611"/>
          <w:jc w:val="center"/>
        </w:trPr>
        <w:tc>
          <w:tcPr>
            <w:tcW w:w="2455" w:type="dxa"/>
            <w:vAlign w:val="center"/>
          </w:tcPr>
          <w:p w:rsidR="009E5510" w:rsidRDefault="00E70BBE">
            <w:pPr>
              <w:jc w:val="center"/>
              <w:rPr>
                <w:sz w:val="32"/>
                <w:szCs w:val="32"/>
              </w:rPr>
            </w:pPr>
            <w:r>
              <w:rPr>
                <w:rFonts w:hint="eastAsia"/>
                <w:sz w:val="32"/>
                <w:szCs w:val="32"/>
              </w:rPr>
              <w:t xml:space="preserve">______ </w:t>
            </w:r>
            <w:r>
              <w:rPr>
                <w:rFonts w:hint="eastAsia"/>
                <w:b/>
                <w:bCs/>
                <w:sz w:val="32"/>
                <w:szCs w:val="32"/>
              </w:rPr>
              <w:t>监区</w:t>
            </w:r>
          </w:p>
        </w:tc>
        <w:tc>
          <w:tcPr>
            <w:tcW w:w="6086" w:type="dxa"/>
            <w:gridSpan w:val="2"/>
            <w:vAlign w:val="center"/>
          </w:tcPr>
          <w:p w:rsidR="009E5510" w:rsidRDefault="00E70BBE">
            <w:pPr>
              <w:jc w:val="center"/>
              <w:rPr>
                <w:sz w:val="32"/>
                <w:szCs w:val="32"/>
              </w:rPr>
            </w:pPr>
            <w:r>
              <w:rPr>
                <w:rFonts w:ascii="宋体" w:hAnsi="宋体" w:cs="宋体" w:hint="eastAsia"/>
                <w:sz w:val="32"/>
                <w:szCs w:val="32"/>
              </w:rPr>
              <w:t>□</w:t>
            </w:r>
            <w:r>
              <w:rPr>
                <w:rFonts w:hint="eastAsia"/>
                <w:sz w:val="32"/>
                <w:szCs w:val="32"/>
              </w:rPr>
              <w:t>铁门维修</w:t>
            </w:r>
            <w:r>
              <w:rPr>
                <w:rFonts w:hint="eastAsia"/>
                <w:sz w:val="32"/>
                <w:szCs w:val="32"/>
              </w:rPr>
              <w:t xml:space="preserve">  </w:t>
            </w:r>
            <w:r>
              <w:rPr>
                <w:rFonts w:ascii="宋体" w:hAnsi="宋体" w:cs="宋体" w:hint="eastAsia"/>
                <w:sz w:val="32"/>
                <w:szCs w:val="32"/>
              </w:rPr>
              <w:t>□</w:t>
            </w:r>
            <w:r>
              <w:rPr>
                <w:rFonts w:hint="eastAsia"/>
                <w:sz w:val="32"/>
                <w:szCs w:val="32"/>
              </w:rPr>
              <w:t>铁门保养</w:t>
            </w:r>
            <w:r>
              <w:rPr>
                <w:rFonts w:hint="eastAsia"/>
                <w:sz w:val="32"/>
                <w:szCs w:val="32"/>
              </w:rPr>
              <w:t xml:space="preserve"> </w:t>
            </w:r>
          </w:p>
        </w:tc>
      </w:tr>
      <w:tr w:rsidR="009E5510">
        <w:trPr>
          <w:trHeight w:val="727"/>
          <w:jc w:val="center"/>
        </w:trPr>
        <w:tc>
          <w:tcPr>
            <w:tcW w:w="2455" w:type="dxa"/>
            <w:vAlign w:val="center"/>
          </w:tcPr>
          <w:p w:rsidR="009E5510" w:rsidRDefault="00E70BBE">
            <w:pPr>
              <w:jc w:val="center"/>
              <w:rPr>
                <w:rFonts w:ascii="宋体" w:hAnsi="宋体" w:cs="宋体"/>
                <w:sz w:val="32"/>
                <w:szCs w:val="32"/>
              </w:rPr>
            </w:pPr>
            <w:r>
              <w:rPr>
                <w:rFonts w:ascii="宋体" w:hAnsi="宋体" w:cs="宋体" w:hint="eastAsia"/>
                <w:b/>
                <w:bCs/>
                <w:sz w:val="32"/>
                <w:szCs w:val="32"/>
              </w:rPr>
              <w:t>铁门位置</w:t>
            </w:r>
          </w:p>
        </w:tc>
        <w:tc>
          <w:tcPr>
            <w:tcW w:w="6086" w:type="dxa"/>
            <w:gridSpan w:val="2"/>
            <w:vAlign w:val="center"/>
          </w:tcPr>
          <w:p w:rsidR="009E5510" w:rsidRDefault="009E5510">
            <w:pPr>
              <w:jc w:val="center"/>
              <w:rPr>
                <w:rFonts w:ascii="宋体" w:hAnsi="宋体" w:cs="宋体"/>
                <w:sz w:val="32"/>
                <w:szCs w:val="32"/>
              </w:rPr>
            </w:pPr>
          </w:p>
        </w:tc>
      </w:tr>
      <w:tr w:rsidR="009E5510">
        <w:trPr>
          <w:trHeight w:val="1655"/>
          <w:jc w:val="center"/>
        </w:trPr>
        <w:tc>
          <w:tcPr>
            <w:tcW w:w="2455" w:type="dxa"/>
            <w:vAlign w:val="center"/>
          </w:tcPr>
          <w:p w:rsidR="009E5510" w:rsidRDefault="00E70BBE">
            <w:pPr>
              <w:jc w:val="center"/>
              <w:rPr>
                <w:rFonts w:ascii="宋体" w:hAnsi="宋体" w:cs="宋体"/>
                <w:sz w:val="32"/>
                <w:szCs w:val="32"/>
              </w:rPr>
            </w:pPr>
            <w:r>
              <w:rPr>
                <w:rFonts w:ascii="宋体" w:hAnsi="宋体" w:cs="宋体" w:hint="eastAsia"/>
                <w:b/>
                <w:bCs/>
                <w:sz w:val="30"/>
                <w:szCs w:val="30"/>
              </w:rPr>
              <w:t xml:space="preserve"> 故障现象</w:t>
            </w:r>
          </w:p>
        </w:tc>
        <w:tc>
          <w:tcPr>
            <w:tcW w:w="6086" w:type="dxa"/>
            <w:gridSpan w:val="2"/>
            <w:vAlign w:val="center"/>
          </w:tcPr>
          <w:p w:rsidR="009E5510" w:rsidRDefault="00E70BBE">
            <w:pPr>
              <w:spacing w:line="600" w:lineRule="exact"/>
              <w:jc w:val="center"/>
              <w:rPr>
                <w:rFonts w:ascii="宋体" w:hAnsi="宋体" w:cs="宋体"/>
                <w:sz w:val="32"/>
                <w:szCs w:val="32"/>
              </w:rPr>
            </w:pPr>
            <w:r>
              <w:rPr>
                <w:rFonts w:ascii="宋体" w:hAnsi="宋体" w:cs="宋体" w:hint="eastAsia"/>
                <w:sz w:val="32"/>
                <w:szCs w:val="32"/>
              </w:rPr>
              <w:t>□不能开关□开关不顺□锁体故障</w:t>
            </w:r>
          </w:p>
          <w:p w:rsidR="009E5510" w:rsidRDefault="00E70BBE">
            <w:pPr>
              <w:spacing w:line="600" w:lineRule="exact"/>
              <w:jc w:val="center"/>
              <w:rPr>
                <w:rFonts w:ascii="宋体" w:hAnsi="宋体" w:cs="宋体"/>
                <w:sz w:val="32"/>
                <w:szCs w:val="32"/>
              </w:rPr>
            </w:pPr>
            <w:r>
              <w:rPr>
                <w:rFonts w:ascii="宋体" w:hAnsi="宋体" w:cs="宋体" w:hint="eastAsia"/>
                <w:sz w:val="32"/>
                <w:szCs w:val="32"/>
              </w:rPr>
              <w:t>□运行异响□电控故障□部件变形</w:t>
            </w:r>
          </w:p>
          <w:p w:rsidR="009E5510" w:rsidRDefault="00E70BBE">
            <w:pPr>
              <w:spacing w:line="600" w:lineRule="exact"/>
              <w:jc w:val="left"/>
              <w:rPr>
                <w:rFonts w:ascii="宋体" w:hAnsi="宋体" w:cs="宋体"/>
                <w:sz w:val="32"/>
                <w:szCs w:val="32"/>
              </w:rPr>
            </w:pPr>
            <w:r>
              <w:rPr>
                <w:rFonts w:ascii="宋体" w:hAnsi="宋体" w:cs="宋体" w:hint="eastAsia"/>
                <w:sz w:val="32"/>
                <w:szCs w:val="32"/>
              </w:rPr>
              <w:t>□其它______________________________</w:t>
            </w:r>
          </w:p>
        </w:tc>
      </w:tr>
      <w:tr w:rsidR="009E5510">
        <w:trPr>
          <w:trHeight w:val="3154"/>
          <w:jc w:val="center"/>
        </w:trPr>
        <w:tc>
          <w:tcPr>
            <w:tcW w:w="2455" w:type="dxa"/>
            <w:vAlign w:val="center"/>
          </w:tcPr>
          <w:p w:rsidR="009E5510" w:rsidRDefault="00E70BBE">
            <w:pPr>
              <w:jc w:val="center"/>
              <w:rPr>
                <w:rFonts w:ascii="宋体" w:hAnsi="宋体" w:cs="宋体"/>
                <w:b/>
                <w:bCs/>
                <w:sz w:val="32"/>
                <w:szCs w:val="32"/>
              </w:rPr>
            </w:pPr>
            <w:r>
              <w:rPr>
                <w:rFonts w:ascii="宋体" w:hAnsi="宋体" w:cs="宋体" w:hint="eastAsia"/>
                <w:b/>
                <w:bCs/>
                <w:sz w:val="32"/>
                <w:szCs w:val="32"/>
              </w:rPr>
              <w:t>维修使用配件/保养内容明细</w:t>
            </w:r>
          </w:p>
          <w:p w:rsidR="009E5510" w:rsidRDefault="00E70BBE">
            <w:pPr>
              <w:jc w:val="center"/>
              <w:rPr>
                <w:rFonts w:ascii="宋体" w:hAnsi="宋体" w:cs="宋体"/>
                <w:sz w:val="32"/>
                <w:szCs w:val="32"/>
              </w:rPr>
            </w:pPr>
            <w:r>
              <w:rPr>
                <w:rFonts w:ascii="宋体" w:hAnsi="宋体" w:cs="宋体" w:hint="eastAsia"/>
                <w:sz w:val="24"/>
              </w:rPr>
              <w:t>(填写配件清单序号或具体名称)</w:t>
            </w:r>
          </w:p>
        </w:tc>
        <w:tc>
          <w:tcPr>
            <w:tcW w:w="6086" w:type="dxa"/>
            <w:gridSpan w:val="2"/>
            <w:vAlign w:val="center"/>
          </w:tcPr>
          <w:p w:rsidR="009E5510" w:rsidRDefault="009E5510">
            <w:pPr>
              <w:jc w:val="left"/>
              <w:rPr>
                <w:rFonts w:ascii="宋体" w:hAnsi="宋体" w:cs="宋体"/>
                <w:sz w:val="32"/>
                <w:szCs w:val="32"/>
              </w:rPr>
            </w:pPr>
          </w:p>
        </w:tc>
      </w:tr>
      <w:tr w:rsidR="009E5510">
        <w:trPr>
          <w:trHeight w:val="1553"/>
          <w:jc w:val="center"/>
        </w:trPr>
        <w:tc>
          <w:tcPr>
            <w:tcW w:w="2455" w:type="dxa"/>
            <w:vAlign w:val="center"/>
          </w:tcPr>
          <w:p w:rsidR="009E5510" w:rsidRDefault="00E70BBE">
            <w:pPr>
              <w:jc w:val="center"/>
              <w:rPr>
                <w:rFonts w:ascii="宋体" w:hAnsi="宋体" w:cs="宋体"/>
                <w:b/>
                <w:bCs/>
                <w:sz w:val="30"/>
                <w:szCs w:val="30"/>
              </w:rPr>
            </w:pPr>
            <w:r>
              <w:rPr>
                <w:rFonts w:ascii="宋体" w:hAnsi="宋体" w:cs="宋体" w:hint="eastAsia"/>
                <w:b/>
                <w:bCs/>
                <w:sz w:val="30"/>
                <w:szCs w:val="30"/>
              </w:rPr>
              <w:t>维修/保养</w:t>
            </w:r>
          </w:p>
          <w:p w:rsidR="009E5510" w:rsidRDefault="00E70BBE">
            <w:pPr>
              <w:jc w:val="center"/>
              <w:rPr>
                <w:rFonts w:ascii="宋体" w:hAnsi="宋体" w:cs="宋体"/>
                <w:sz w:val="32"/>
                <w:szCs w:val="32"/>
              </w:rPr>
            </w:pPr>
            <w:r>
              <w:rPr>
                <w:rFonts w:ascii="宋体" w:hAnsi="宋体" w:cs="宋体" w:hint="eastAsia"/>
                <w:b/>
                <w:bCs/>
                <w:sz w:val="30"/>
                <w:szCs w:val="30"/>
              </w:rPr>
              <w:t>使用工时</w:t>
            </w:r>
          </w:p>
        </w:tc>
        <w:tc>
          <w:tcPr>
            <w:tcW w:w="2549" w:type="dxa"/>
            <w:tcBorders>
              <w:right w:val="nil"/>
            </w:tcBorders>
            <w:vAlign w:val="center"/>
          </w:tcPr>
          <w:p w:rsidR="009E5510" w:rsidRDefault="00E70BBE">
            <w:pPr>
              <w:jc w:val="left"/>
              <w:rPr>
                <w:rFonts w:ascii="宋体" w:hAnsi="宋体" w:cs="宋体"/>
                <w:sz w:val="32"/>
                <w:szCs w:val="32"/>
              </w:rPr>
            </w:pPr>
            <w:r>
              <w:rPr>
                <w:rFonts w:ascii="宋体" w:hAnsi="宋体" w:cs="宋体" w:hint="eastAsia"/>
                <w:sz w:val="28"/>
                <w:szCs w:val="28"/>
              </w:rPr>
              <w:t>____</w:t>
            </w:r>
            <w:r>
              <w:rPr>
                <w:rFonts w:ascii="宋体" w:hAnsi="宋体" w:cs="宋体" w:hint="eastAsia"/>
                <w:b/>
                <w:bCs/>
                <w:sz w:val="28"/>
                <w:szCs w:val="28"/>
              </w:rPr>
              <w:t>人×</w:t>
            </w:r>
            <w:r>
              <w:rPr>
                <w:rFonts w:ascii="宋体" w:hAnsi="宋体" w:cs="宋体" w:hint="eastAsia"/>
                <w:sz w:val="28"/>
                <w:szCs w:val="28"/>
              </w:rPr>
              <w:t>____</w:t>
            </w:r>
            <w:r>
              <w:rPr>
                <w:rFonts w:ascii="宋体" w:hAnsi="宋体" w:cs="宋体" w:hint="eastAsia"/>
                <w:b/>
                <w:bCs/>
                <w:sz w:val="28"/>
                <w:szCs w:val="28"/>
              </w:rPr>
              <w:t>小时</w:t>
            </w:r>
          </w:p>
        </w:tc>
        <w:tc>
          <w:tcPr>
            <w:tcW w:w="3537" w:type="dxa"/>
            <w:tcBorders>
              <w:left w:val="nil"/>
            </w:tcBorders>
            <w:vAlign w:val="center"/>
          </w:tcPr>
          <w:p w:rsidR="009E5510" w:rsidRDefault="00E70BBE">
            <w:pPr>
              <w:spacing w:line="560" w:lineRule="exact"/>
              <w:jc w:val="left"/>
              <w:rPr>
                <w:rFonts w:ascii="宋体" w:hAnsi="宋体" w:cs="宋体"/>
                <w:sz w:val="28"/>
                <w:szCs w:val="28"/>
              </w:rPr>
            </w:pPr>
            <w:r>
              <w:rPr>
                <w:rFonts w:ascii="宋体" w:hAnsi="宋体" w:cs="宋体" w:hint="eastAsia"/>
                <w:sz w:val="28"/>
                <w:szCs w:val="28"/>
              </w:rPr>
              <w:t>开始时间：__________________</w:t>
            </w:r>
          </w:p>
          <w:p w:rsidR="009E5510" w:rsidRDefault="00E70BBE">
            <w:pPr>
              <w:spacing w:line="560" w:lineRule="exact"/>
              <w:jc w:val="left"/>
              <w:rPr>
                <w:rFonts w:ascii="宋体" w:hAnsi="宋体" w:cs="宋体"/>
                <w:sz w:val="28"/>
                <w:szCs w:val="28"/>
              </w:rPr>
            </w:pPr>
            <w:r>
              <w:rPr>
                <w:rFonts w:ascii="宋体" w:hAnsi="宋体" w:cs="宋体" w:hint="eastAsia"/>
                <w:sz w:val="28"/>
                <w:szCs w:val="28"/>
              </w:rPr>
              <w:t>结束时间：</w:t>
            </w:r>
          </w:p>
        </w:tc>
      </w:tr>
      <w:tr w:rsidR="009E5510">
        <w:trPr>
          <w:trHeight w:val="1324"/>
          <w:jc w:val="center"/>
        </w:trPr>
        <w:tc>
          <w:tcPr>
            <w:tcW w:w="2455" w:type="dxa"/>
            <w:vAlign w:val="center"/>
          </w:tcPr>
          <w:p w:rsidR="009E5510" w:rsidRDefault="00E70BBE">
            <w:pPr>
              <w:spacing w:line="480" w:lineRule="exact"/>
              <w:jc w:val="center"/>
              <w:rPr>
                <w:rFonts w:ascii="宋体" w:hAnsi="宋体" w:cs="宋体"/>
                <w:b/>
                <w:bCs/>
                <w:sz w:val="30"/>
                <w:szCs w:val="30"/>
              </w:rPr>
            </w:pPr>
            <w:r>
              <w:rPr>
                <w:rFonts w:ascii="宋体" w:hAnsi="宋体" w:cs="宋体" w:hint="eastAsia"/>
                <w:b/>
                <w:bCs/>
                <w:sz w:val="30"/>
                <w:szCs w:val="30"/>
              </w:rPr>
              <w:t>维修/保养</w:t>
            </w:r>
          </w:p>
          <w:p w:rsidR="009E5510" w:rsidRDefault="00E70BBE">
            <w:pPr>
              <w:spacing w:line="480" w:lineRule="exact"/>
              <w:jc w:val="center"/>
              <w:rPr>
                <w:rFonts w:ascii="宋体" w:hAnsi="宋体" w:cs="宋体"/>
                <w:b/>
                <w:bCs/>
                <w:sz w:val="30"/>
                <w:szCs w:val="30"/>
              </w:rPr>
            </w:pPr>
            <w:r>
              <w:rPr>
                <w:rFonts w:ascii="宋体" w:hAnsi="宋体" w:cs="宋体" w:hint="eastAsia"/>
                <w:b/>
                <w:bCs/>
                <w:sz w:val="30"/>
                <w:szCs w:val="30"/>
              </w:rPr>
              <w:t>技术员签名</w:t>
            </w:r>
          </w:p>
        </w:tc>
        <w:tc>
          <w:tcPr>
            <w:tcW w:w="6086" w:type="dxa"/>
            <w:gridSpan w:val="2"/>
            <w:vAlign w:val="center"/>
          </w:tcPr>
          <w:p w:rsidR="009E5510" w:rsidRDefault="009E5510">
            <w:pPr>
              <w:jc w:val="center"/>
              <w:rPr>
                <w:rFonts w:ascii="宋体" w:hAnsi="宋体" w:cs="宋体"/>
                <w:sz w:val="32"/>
                <w:szCs w:val="32"/>
              </w:rPr>
            </w:pPr>
          </w:p>
        </w:tc>
      </w:tr>
      <w:tr w:rsidR="009E5510">
        <w:trPr>
          <w:jc w:val="center"/>
        </w:trPr>
        <w:tc>
          <w:tcPr>
            <w:tcW w:w="2455" w:type="dxa"/>
            <w:vAlign w:val="center"/>
          </w:tcPr>
          <w:p w:rsidR="009E5510" w:rsidRDefault="00E70BBE">
            <w:pPr>
              <w:jc w:val="center"/>
              <w:rPr>
                <w:rFonts w:ascii="宋体" w:hAnsi="宋体" w:cs="宋体"/>
                <w:b/>
                <w:bCs/>
                <w:sz w:val="30"/>
                <w:szCs w:val="30"/>
              </w:rPr>
            </w:pPr>
            <w:r>
              <w:rPr>
                <w:rFonts w:ascii="宋体" w:hAnsi="宋体" w:cs="宋体" w:hint="eastAsia"/>
                <w:b/>
                <w:bCs/>
                <w:sz w:val="30"/>
                <w:szCs w:val="30"/>
              </w:rPr>
              <w:t>所在监区</w:t>
            </w:r>
          </w:p>
          <w:p w:rsidR="009E5510" w:rsidRDefault="00E70BBE">
            <w:pPr>
              <w:jc w:val="center"/>
              <w:rPr>
                <w:rFonts w:ascii="宋体" w:hAnsi="宋体" w:cs="宋体"/>
                <w:b/>
                <w:bCs/>
                <w:sz w:val="30"/>
                <w:szCs w:val="30"/>
              </w:rPr>
            </w:pPr>
            <w:r>
              <w:rPr>
                <w:rFonts w:ascii="宋体" w:hAnsi="宋体" w:cs="宋体" w:hint="eastAsia"/>
                <w:b/>
                <w:bCs/>
                <w:sz w:val="30"/>
                <w:szCs w:val="30"/>
              </w:rPr>
              <w:t>确认签名</w:t>
            </w:r>
          </w:p>
        </w:tc>
        <w:tc>
          <w:tcPr>
            <w:tcW w:w="6086" w:type="dxa"/>
            <w:gridSpan w:val="2"/>
            <w:vAlign w:val="center"/>
          </w:tcPr>
          <w:p w:rsidR="009E5510" w:rsidRDefault="009E5510">
            <w:pPr>
              <w:jc w:val="center"/>
              <w:rPr>
                <w:rFonts w:ascii="宋体" w:hAnsi="宋体" w:cs="宋体"/>
                <w:sz w:val="32"/>
                <w:szCs w:val="32"/>
              </w:rPr>
            </w:pPr>
          </w:p>
        </w:tc>
      </w:tr>
      <w:tr w:rsidR="009E5510">
        <w:trPr>
          <w:jc w:val="center"/>
        </w:trPr>
        <w:tc>
          <w:tcPr>
            <w:tcW w:w="2455" w:type="dxa"/>
            <w:vAlign w:val="center"/>
          </w:tcPr>
          <w:p w:rsidR="009E5510" w:rsidRDefault="00E70BBE">
            <w:pPr>
              <w:jc w:val="center"/>
              <w:rPr>
                <w:rFonts w:ascii="宋体" w:hAnsi="宋体" w:cs="宋体"/>
                <w:b/>
                <w:bCs/>
                <w:sz w:val="30"/>
                <w:szCs w:val="30"/>
              </w:rPr>
            </w:pPr>
            <w:r>
              <w:rPr>
                <w:rFonts w:ascii="宋体" w:hAnsi="宋体" w:cs="宋体" w:hint="eastAsia"/>
                <w:b/>
                <w:bCs/>
                <w:sz w:val="30"/>
                <w:szCs w:val="30"/>
              </w:rPr>
              <w:t>勤务监区</w:t>
            </w:r>
          </w:p>
          <w:p w:rsidR="009E5510" w:rsidRDefault="00E70BBE">
            <w:pPr>
              <w:jc w:val="center"/>
              <w:rPr>
                <w:rFonts w:ascii="宋体" w:hAnsi="宋体" w:cs="宋体"/>
                <w:b/>
                <w:bCs/>
                <w:sz w:val="30"/>
                <w:szCs w:val="30"/>
              </w:rPr>
            </w:pPr>
            <w:r>
              <w:rPr>
                <w:rFonts w:ascii="宋体" w:hAnsi="宋体" w:cs="宋体" w:hint="eastAsia"/>
                <w:b/>
                <w:bCs/>
                <w:sz w:val="30"/>
                <w:szCs w:val="30"/>
              </w:rPr>
              <w:t>确认签名</w:t>
            </w:r>
          </w:p>
        </w:tc>
        <w:tc>
          <w:tcPr>
            <w:tcW w:w="6086" w:type="dxa"/>
            <w:gridSpan w:val="2"/>
            <w:vAlign w:val="center"/>
          </w:tcPr>
          <w:p w:rsidR="009E5510" w:rsidRDefault="009E5510">
            <w:pPr>
              <w:jc w:val="center"/>
              <w:rPr>
                <w:rFonts w:ascii="宋体" w:hAnsi="宋体" w:cs="宋体"/>
                <w:sz w:val="32"/>
                <w:szCs w:val="32"/>
              </w:rPr>
            </w:pPr>
          </w:p>
        </w:tc>
      </w:tr>
    </w:tbl>
    <w:p w:rsidR="009E5510" w:rsidRDefault="00E70BBE">
      <w:pPr>
        <w:ind w:firstLineChars="400" w:firstLine="840"/>
      </w:pPr>
      <w:r>
        <w:rPr>
          <w:rFonts w:hint="eastAsia"/>
        </w:rPr>
        <w:t>甲方：广东省肇庆监狱</w:t>
      </w:r>
      <w:r>
        <w:rPr>
          <w:rFonts w:hint="eastAsia"/>
        </w:rPr>
        <w:t xml:space="preserve">                             </w:t>
      </w:r>
      <w:r>
        <w:rPr>
          <w:rFonts w:hint="eastAsia"/>
        </w:rPr>
        <w:t>乙方：</w:t>
      </w:r>
      <w:r>
        <w:rPr>
          <w:rFonts w:hint="eastAsia"/>
        </w:rPr>
        <w:t xml:space="preserve">                            </w:t>
      </w:r>
    </w:p>
    <w:sectPr w:rsidR="009E5510">
      <w:footerReference w:type="default" r:id="rId10"/>
      <w:pgSz w:w="11906" w:h="16838"/>
      <w:pgMar w:top="737" w:right="850" w:bottom="737" w:left="850" w:header="851" w:footer="992" w:gutter="0"/>
      <w:cols w:space="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2A" w:rsidRDefault="00255F2A">
      <w:r>
        <w:separator/>
      </w:r>
    </w:p>
  </w:endnote>
  <w:endnote w:type="continuationSeparator" w:id="0">
    <w:p w:rsidR="00255F2A" w:rsidRDefault="0025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10" w:rsidRDefault="00E70BBE">
    <w:pPr>
      <w:pStyle w:val="a6"/>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E5510" w:rsidRDefault="00E70BBE">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679E">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55F2A">
                            <w:fldChar w:fldCharType="begin"/>
                          </w:r>
                          <w:r w:rsidR="00255F2A">
                            <w:instrText xml:space="preserve"> NUMPAGES  \* MERGEFORMAT </w:instrText>
                          </w:r>
                          <w:r w:rsidR="00255F2A">
                            <w:fldChar w:fldCharType="separate"/>
                          </w:r>
                          <w:r w:rsidR="00C0679E">
                            <w:rPr>
                              <w:noProof/>
                            </w:rPr>
                            <w:t>11</w:t>
                          </w:r>
                          <w:r w:rsidR="00255F2A">
                            <w:rPr>
                              <w:noProof/>
                            </w:rP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9E5510" w:rsidRDefault="00E70BBE">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679E">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55F2A">
                      <w:fldChar w:fldCharType="begin"/>
                    </w:r>
                    <w:r w:rsidR="00255F2A">
                      <w:instrText xml:space="preserve"> NUMPAGES  \* MERGEFORMAT </w:instrText>
                    </w:r>
                    <w:r w:rsidR="00255F2A">
                      <w:fldChar w:fldCharType="separate"/>
                    </w:r>
                    <w:r w:rsidR="00C0679E">
                      <w:rPr>
                        <w:noProof/>
                      </w:rPr>
                      <w:t>11</w:t>
                    </w:r>
                    <w:r w:rsidR="00255F2A">
                      <w:rPr>
                        <w:noProof/>
                      </w:rPr>
                      <w:fldChar w:fldCharType="end"/>
                    </w:r>
                    <w:r>
                      <w:rPr>
                        <w:rFonts w:hint="eastAsia"/>
                      </w:rPr>
                      <w:t xml:space="preserve">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2A" w:rsidRDefault="00255F2A">
      <w:r>
        <w:separator/>
      </w:r>
    </w:p>
  </w:footnote>
  <w:footnote w:type="continuationSeparator" w:id="0">
    <w:p w:rsidR="00255F2A" w:rsidRDefault="00255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425" w:hanging="425"/>
      </w:pPr>
      <w:rPr>
        <w:rFonts w:hint="default"/>
      </w:rPr>
    </w:lvl>
  </w:abstractNum>
  <w:abstractNum w:abstractNumId="1">
    <w:nsid w:val="00000002"/>
    <w:multiLevelType w:val="singleLevel"/>
    <w:tmpl w:val="00000002"/>
    <w:lvl w:ilvl="0">
      <w:start w:val="1"/>
      <w:numFmt w:val="decimal"/>
      <w:lvlText w:val="%1."/>
      <w:lvlJc w:val="left"/>
      <w:pPr>
        <w:ind w:left="425" w:hanging="425"/>
      </w:pPr>
      <w:rPr>
        <w:rFonts w:hint="default"/>
      </w:rPr>
    </w:lvl>
  </w:abstractNum>
  <w:abstractNum w:abstractNumId="2">
    <w:nsid w:val="00000003"/>
    <w:multiLevelType w:val="singleLevel"/>
    <w:tmpl w:val="00000003"/>
    <w:lvl w:ilvl="0">
      <w:start w:val="1"/>
      <w:numFmt w:val="bullet"/>
      <w:lvlText w:val=""/>
      <w:lvlJc w:val="left"/>
      <w:pPr>
        <w:ind w:left="420" w:hanging="420"/>
      </w:pPr>
      <w:rPr>
        <w:rFonts w:ascii="Wingdings" w:hAnsi="Wingdings" w:hint="default"/>
      </w:rPr>
    </w:lvl>
  </w:abstractNum>
  <w:abstractNum w:abstractNumId="3">
    <w:nsid w:val="00000004"/>
    <w:multiLevelType w:val="multilevel"/>
    <w:tmpl w:val="0000000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9"/>
    <w:multiLevelType w:val="singleLevel"/>
    <w:tmpl w:val="00000009"/>
    <w:lvl w:ilvl="0">
      <w:start w:val="1"/>
      <w:numFmt w:val="chineseCounting"/>
      <w:suff w:val="nothing"/>
      <w:lvlText w:val="%1、"/>
      <w:lvlJc w:val="left"/>
      <w:pPr>
        <w:ind w:left="0" w:firstLine="420"/>
      </w:pPr>
      <w:rPr>
        <w:rFonts w:hint="eastAsia"/>
      </w:rPr>
    </w:lvl>
  </w:abstractNum>
  <w:abstractNum w:abstractNumId="9">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53208E"/>
    <w:multiLevelType w:val="singleLevel"/>
    <w:tmpl w:val="0053208E"/>
    <w:lvl w:ilvl="0">
      <w:start w:val="1"/>
      <w:numFmt w:val="decimal"/>
      <w:lvlText w:val="%1."/>
      <w:lvlJc w:val="left"/>
      <w:pPr>
        <w:ind w:left="425" w:hanging="425"/>
      </w:pPr>
      <w:rPr>
        <w:rFonts w:hint="default"/>
      </w:rPr>
    </w:lvl>
  </w:abstractNum>
  <w:abstractNum w:abstractNumId="15">
    <w:nsid w:val="4DA03FB3"/>
    <w:multiLevelType w:val="multilevel"/>
    <w:tmpl w:val="4DA03FB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15"/>
  </w:num>
  <w:num w:numId="4">
    <w:abstractNumId w:val="2"/>
  </w:num>
  <w:num w:numId="5">
    <w:abstractNumId w:val="1"/>
  </w:num>
  <w:num w:numId="6">
    <w:abstractNumId w:val="11"/>
  </w:num>
  <w:num w:numId="7">
    <w:abstractNumId w:val="4"/>
  </w:num>
  <w:num w:numId="8">
    <w:abstractNumId w:val="0"/>
  </w:num>
  <w:num w:numId="9">
    <w:abstractNumId w:val="14"/>
  </w:num>
  <w:num w:numId="10">
    <w:abstractNumId w:val="5"/>
  </w:num>
  <w:num w:numId="11">
    <w:abstractNumId w:val="6"/>
  </w:num>
  <w:num w:numId="12">
    <w:abstractNumId w:val="7"/>
  </w:num>
  <w:num w:numId="13">
    <w:abstractNumId w:val="9"/>
  </w:num>
  <w:num w:numId="14">
    <w:abstractNumId w:val="12"/>
  </w:num>
  <w:num w:numId="15">
    <w:abstractNumId w:val="10"/>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6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49"/>
    <w:rsid w:val="00255F2A"/>
    <w:rsid w:val="0031359B"/>
    <w:rsid w:val="0032211E"/>
    <w:rsid w:val="006416A8"/>
    <w:rsid w:val="006913F9"/>
    <w:rsid w:val="0070433D"/>
    <w:rsid w:val="0076350F"/>
    <w:rsid w:val="00785522"/>
    <w:rsid w:val="00796DB1"/>
    <w:rsid w:val="007E28E4"/>
    <w:rsid w:val="00846449"/>
    <w:rsid w:val="008733BA"/>
    <w:rsid w:val="0090032B"/>
    <w:rsid w:val="009B7C2B"/>
    <w:rsid w:val="009C12AB"/>
    <w:rsid w:val="009E5510"/>
    <w:rsid w:val="00A00B70"/>
    <w:rsid w:val="00A843EB"/>
    <w:rsid w:val="00AA5496"/>
    <w:rsid w:val="00C0679E"/>
    <w:rsid w:val="00C31AE9"/>
    <w:rsid w:val="00C522D4"/>
    <w:rsid w:val="00D06E1B"/>
    <w:rsid w:val="00DE6A09"/>
    <w:rsid w:val="00E70BBE"/>
    <w:rsid w:val="12DE704A"/>
    <w:rsid w:val="133C0A34"/>
    <w:rsid w:val="180A3715"/>
    <w:rsid w:val="195B3686"/>
    <w:rsid w:val="1B647600"/>
    <w:rsid w:val="26017191"/>
    <w:rsid w:val="340F2ED3"/>
    <w:rsid w:val="3C1670CF"/>
    <w:rsid w:val="3FE75432"/>
    <w:rsid w:val="44570183"/>
    <w:rsid w:val="48347765"/>
    <w:rsid w:val="4A1E7888"/>
    <w:rsid w:val="50FC10D4"/>
    <w:rsid w:val="65E40314"/>
    <w:rsid w:val="681B67E3"/>
    <w:rsid w:val="68E341BC"/>
    <w:rsid w:val="6BFD3FD0"/>
    <w:rsid w:val="6D137B92"/>
    <w:rsid w:val="72202691"/>
    <w:rsid w:val="75873C19"/>
    <w:rsid w:val="781A4E65"/>
    <w:rsid w:val="78F047C4"/>
    <w:rsid w:val="7A972DCB"/>
    <w:rsid w:val="7F46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character" w:customStyle="1" w:styleId="font61">
    <w:name w:val="font61"/>
    <w:basedOn w:val="a0"/>
    <w:qFormat/>
    <w:rPr>
      <w:rFonts w:ascii="宋体" w:eastAsia="宋体" w:hAnsi="宋体" w:cs="宋体" w:hint="eastAsia"/>
      <w:color w:val="000000"/>
      <w:sz w:val="19"/>
      <w:szCs w:val="19"/>
      <w:u w:val="none"/>
    </w:rPr>
  </w:style>
  <w:style w:type="character" w:customStyle="1" w:styleId="font11">
    <w:name w:val="font11"/>
    <w:basedOn w:val="a0"/>
    <w:qFormat/>
    <w:rPr>
      <w:rFonts w:ascii="宋体" w:eastAsia="宋体" w:hAnsi="宋体" w:cs="宋体" w:hint="eastAsia"/>
      <w:color w:val="000000"/>
      <w:sz w:val="19"/>
      <w:szCs w:val="19"/>
      <w:u w:val="none"/>
    </w:rPr>
  </w:style>
  <w:style w:type="character" w:customStyle="1" w:styleId="font31">
    <w:name w:val="font31"/>
    <w:basedOn w:val="a0"/>
    <w:qFormat/>
    <w:rPr>
      <w:rFonts w:ascii="仿宋" w:eastAsia="仿宋" w:hAnsi="仿宋" w:cs="仿宋" w:hint="eastAsia"/>
      <w:color w:val="000000"/>
      <w:sz w:val="21"/>
      <w:szCs w:val="21"/>
      <w:u w:val="none"/>
    </w:rPr>
  </w:style>
  <w:style w:type="character" w:customStyle="1" w:styleId="font21">
    <w:name w:val="font21"/>
    <w:basedOn w:val="a0"/>
    <w:qFormat/>
    <w:rPr>
      <w:rFonts w:ascii="仿宋" w:eastAsia="仿宋" w:hAnsi="仿宋" w:cs="仿宋" w:hint="eastAsia"/>
      <w:color w:val="000000"/>
      <w:sz w:val="21"/>
      <w:szCs w:val="21"/>
      <w:u w:val="none"/>
      <w:vertAlign w:val="superscript"/>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1">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character" w:customStyle="1" w:styleId="font61">
    <w:name w:val="font61"/>
    <w:basedOn w:val="a0"/>
    <w:qFormat/>
    <w:rPr>
      <w:rFonts w:ascii="宋体" w:eastAsia="宋体" w:hAnsi="宋体" w:cs="宋体" w:hint="eastAsia"/>
      <w:color w:val="000000"/>
      <w:sz w:val="19"/>
      <w:szCs w:val="19"/>
      <w:u w:val="none"/>
    </w:rPr>
  </w:style>
  <w:style w:type="character" w:customStyle="1" w:styleId="font11">
    <w:name w:val="font11"/>
    <w:basedOn w:val="a0"/>
    <w:qFormat/>
    <w:rPr>
      <w:rFonts w:ascii="宋体" w:eastAsia="宋体" w:hAnsi="宋体" w:cs="宋体" w:hint="eastAsia"/>
      <w:color w:val="000000"/>
      <w:sz w:val="19"/>
      <w:szCs w:val="19"/>
      <w:u w:val="none"/>
    </w:rPr>
  </w:style>
  <w:style w:type="character" w:customStyle="1" w:styleId="font31">
    <w:name w:val="font31"/>
    <w:basedOn w:val="a0"/>
    <w:qFormat/>
    <w:rPr>
      <w:rFonts w:ascii="仿宋" w:eastAsia="仿宋" w:hAnsi="仿宋" w:cs="仿宋" w:hint="eastAsia"/>
      <w:color w:val="000000"/>
      <w:sz w:val="21"/>
      <w:szCs w:val="21"/>
      <w:u w:val="none"/>
    </w:rPr>
  </w:style>
  <w:style w:type="character" w:customStyle="1" w:styleId="font21">
    <w:name w:val="font21"/>
    <w:basedOn w:val="a0"/>
    <w:qFormat/>
    <w:rPr>
      <w:rFonts w:ascii="仿宋" w:eastAsia="仿宋" w:hAnsi="仿宋" w:cs="仿宋" w:hint="eastAsia"/>
      <w:color w:val="000000"/>
      <w:sz w:val="21"/>
      <w:szCs w:val="21"/>
      <w:u w:val="none"/>
      <w:vertAlign w:val="superscript"/>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1">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3547D-B27A-4B68-89F2-63D0632B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1523</Words>
  <Characters>8683</Characters>
  <Application>Microsoft Office Word</Application>
  <DocSecurity>0</DocSecurity>
  <Lines>72</Lines>
  <Paragraphs>20</Paragraphs>
  <ScaleCrop>false</ScaleCrop>
  <Company>Organization</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云采链</cp:lastModifiedBy>
  <cp:revision>2</cp:revision>
  <cp:lastPrinted>2021-05-21T06:05:00Z</cp:lastPrinted>
  <dcterms:created xsi:type="dcterms:W3CDTF">2023-09-15T08:09:00Z</dcterms:created>
  <dcterms:modified xsi:type="dcterms:W3CDTF">2023-09-15T08:09:00Z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