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广东省肇庆监狱医院档案室库房（设备）项目需求书</w:t>
      </w:r>
    </w:p>
    <w:p>
      <w:pPr>
        <w:jc w:val="center"/>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（一）项目名称：广东省肇庆监狱医院档案室库房（设备）项目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（二）项目施工地点：广东省肇庆监狱医院二楼档案室库房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（三）项目预算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1、项目总预算：177234.3元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2、档案室密集架预算：产品预算162600.28元、增值税9%，共177234.30元。177234.30元为档案室密集架分项目最高报价。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（四）项目工期：3个月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0000FF"/>
          <w:sz w:val="28"/>
          <w:szCs w:val="28"/>
          <w:lang w:val="en-US" w:eastAsia="zh-CN"/>
        </w:rPr>
      </w:pPr>
      <w:r>
        <w:rPr>
          <w:rFonts w:hint="eastAsia" w:ascii="仿宋_GB2312" w:hAnsi="仿宋_GB2312" w:eastAsia="仿宋_GB2312" w:cs="仿宋_GB2312"/>
          <w:sz w:val="28"/>
          <w:szCs w:val="28"/>
          <w:lang w:val="en-US" w:eastAsia="zh-CN"/>
        </w:rPr>
        <w:t>（五）密集架项目内容：包含智能型电动密集架系统、相关软件、RFID设备及软件，把档案室库房改造为智慧档案室。</w:t>
      </w:r>
      <w:r>
        <w:rPr>
          <w:rFonts w:hint="eastAsia" w:ascii="仿宋_GB2312" w:hAnsi="仿宋_GB2312" w:eastAsia="仿宋_GB2312" w:cs="仿宋_GB2312"/>
          <w:color w:val="0000FF"/>
          <w:sz w:val="28"/>
          <w:szCs w:val="28"/>
          <w:lang w:val="en-US" w:eastAsia="zh-CN"/>
        </w:rPr>
        <w:t>后附</w:t>
      </w:r>
      <w:r>
        <w:rPr>
          <w:rFonts w:hint="eastAsia" w:ascii="仿宋_GB2312" w:hAnsi="仿宋_GB2312" w:eastAsia="仿宋_GB2312" w:cs="仿宋_GB2312"/>
          <w:color w:val="0000FF"/>
          <w:sz w:val="28"/>
          <w:szCs w:val="28"/>
          <w:u w:val="single"/>
          <w:lang w:val="en-US" w:eastAsia="zh-CN"/>
        </w:rPr>
        <w:t>密集架项目清单。</w:t>
      </w:r>
    </w:p>
    <w:p>
      <w:pPr>
        <w:spacing w:beforeLines="0" w:afterLine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（六）报价须知:</w:t>
      </w:r>
    </w:p>
    <w:p>
      <w:pPr>
        <w:spacing w:beforeLines="0" w:afterLine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项目报价包工、包料、包机械、包安装（含水电铺配件、五金材料）、包工期、包质量、包工具、包文明施工、包劳保、包垃圾清运、包疫情防控、包验收、包保修、包税金、包杂项人工及项目内不可预见的合理费用，相关设备可根据现场环境安装制作。所有报价均以人民币报价，金额单位为：元。</w:t>
      </w:r>
    </w:p>
    <w:p>
      <w:pPr>
        <w:spacing w:beforeLines="0" w:afterLines="0"/>
        <w:jc w:val="left"/>
        <w:rPr>
          <w:rFonts w:hint="eastAsia" w:ascii="宋体" w:hAnsi="宋体" w:eastAsia="宋体"/>
          <w:sz w:val="30"/>
        </w:rPr>
      </w:pPr>
      <w:r>
        <w:rPr>
          <w:rFonts w:hint="eastAsia" w:ascii="仿宋_GB2312" w:hAnsi="仿宋_GB2312" w:eastAsia="仿宋_GB2312" w:cs="仿宋_GB2312"/>
          <w:sz w:val="28"/>
          <w:szCs w:val="28"/>
          <w:lang w:val="en-US" w:eastAsia="zh-CN"/>
        </w:rPr>
        <w:t>2、技术参数、要求：设备应实质上满足或优于用户需求清单中需求的基本配置、技术参数。</w:t>
      </w:r>
    </w:p>
    <w:p>
      <w:pPr>
        <w:spacing w:beforeLines="0" w:afterLine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3、须按清单数量（包括但不限定于）提供所需的供货、运输、装卸、配套安装、调试及相关服务，直至验收合格后交付采购人使用。</w:t>
      </w:r>
    </w:p>
    <w:p>
      <w:pPr>
        <w:spacing w:beforeLines="0" w:afterLine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4、本需求书中所提出的技术规格、要求、参数和标准仅系说明</w:t>
      </w:r>
    </w:p>
    <w:p>
      <w:pPr>
        <w:spacing w:beforeLines="0" w:afterLine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并非进行限制，投标人可提出替代的技术规格、要求、参数和标准，并在技术文件中详细说明，但该替代应不低于招标文件的规定和要求；本需求书中所出现的品牌、型号等仅为方便描述而没有限制性，投标人可以根据货物的实际情况，选用替代标准，但这些替代标准必须优于或相当于本用户需求书的标准，并在投标文件中如实列明所投产品的详细技术参数、品牌、规格型号及制造商等。</w:t>
      </w:r>
    </w:p>
    <w:p>
      <w:pPr>
        <w:spacing w:beforeLines="0" w:afterLine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本项目不受市场材料价格的上下变动而调整。</w:t>
      </w:r>
    </w:p>
    <w:p>
      <w:pPr>
        <w:spacing w:beforeLines="0" w:afterLine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6、按要求施工，施工技术、规范及监管安全均需达到要求。</w:t>
      </w:r>
    </w:p>
    <w:p>
      <w:pPr>
        <w:spacing w:beforeLines="0" w:afterLine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7、安全文明施工要求：在施工期间应严格遵守《中华人</w:t>
      </w:r>
    </w:p>
    <w:p>
      <w:pPr>
        <w:spacing w:beforeLines="0" w:afterLine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民共和国安全生产法》、《建设工程安全生产管理条例》等以及文</w:t>
      </w:r>
    </w:p>
    <w:p>
      <w:pPr>
        <w:spacing w:beforeLines="0" w:afterLine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明施工、深夜施工、环卫和城管等规定，建立规章制度和防护措施。</w:t>
      </w:r>
    </w:p>
    <w:p>
      <w:pPr>
        <w:spacing w:beforeLines="0" w:afterLine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8、除按有关规定报价外，投标文件中需注明投标人所选用的材料设备的产地、生产厂家、品牌、规格、型号、等级等。如非采购人原因确需更换，由采购人确定，且价格不予调整。</w:t>
      </w:r>
    </w:p>
    <w:p>
      <w:pPr>
        <w:spacing w:beforeLines="0" w:afterLine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9、本项目不许转包、分包。不许随意更换项目负责人，如确须更换，则事前须征得采购人同意，赔偿由此造成的一切损失(包含质量安全事故、拖延工期、增加投资等损失)。</w:t>
      </w:r>
    </w:p>
    <w:p>
      <w:pPr>
        <w:spacing w:beforeLines="0" w:afterLine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10、在工程进行中，中标人要注意保护场内的各种管线和设施。</w:t>
      </w:r>
    </w:p>
    <w:p>
      <w:pPr>
        <w:spacing w:beforeLines="0" w:afterLine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若有任何损坏，须立即通知有关部门和采购人，并由损坏单位承担损失和修复费用。</w:t>
      </w:r>
    </w:p>
    <w:p>
      <w:pPr>
        <w:spacing w:beforeLines="0" w:afterLine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11、供应商必须根据项目工期要求，做出履行整个合同内容之各阶段的时间安排。</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供应商资格条件：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（一）必须在广东政府采购网智慧云平台电子卖场定点供应库内，且服务区域范围有“肇庆市”；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工作要求：因施工地点属于特殊场所，供应商须承诺施工期间严格配合采购人的各项管理措施、外来人员进入监管区工作管理措施。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支付方式</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项目款项支付方式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1、采用银行转账、银行汇付（含电汇）等方式；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 w:hAnsi="仿宋" w:eastAsia="仿宋" w:cs="仿宋"/>
          <w:sz w:val="28"/>
          <w:szCs w:val="28"/>
          <w:lang w:val="en-US" w:eastAsia="zh-CN"/>
        </w:rPr>
        <w:t>因采购人使用的是财政资金，采购人仅负责在上述时间内完成申报手续，实际付款到账时间及金额以支付单位支付时间及金额为准</w:t>
      </w:r>
      <w:r>
        <w:rPr>
          <w:rFonts w:hint="eastAsia" w:ascii="仿宋_GB2312" w:hAnsi="仿宋_GB2312" w:eastAsia="仿宋_GB2312" w:cs="仿宋_GB2312"/>
          <w:sz w:val="28"/>
          <w:szCs w:val="28"/>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1、收取比例上限：正式履约前，须以公对公转账方式的缴纳合同价款3%作为履约保证金。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2、双方确定动工日期后，供应商施工人员与工程项目主要材料进场，工程开始动工，采购人向中标供应商支付项目中中标金额的40%。</w:t>
      </w:r>
      <w:r>
        <w:rPr>
          <w:rFonts w:hint="eastAsia" w:ascii="仿宋_GB2312" w:hAnsi="仿宋_GB2312" w:eastAsia="仿宋_GB2312" w:cs="仿宋_GB2312"/>
          <w:sz w:val="28"/>
          <w:szCs w:val="28"/>
          <w:lang w:val="zh-CN" w:eastAsia="zh-CN"/>
        </w:rPr>
        <w:t>采购项目完工且履约验收合格后15个工作日内退回</w:t>
      </w:r>
      <w:r>
        <w:rPr>
          <w:rFonts w:hint="eastAsia" w:ascii="仿宋_GB2312" w:hAnsi="仿宋_GB2312" w:eastAsia="仿宋_GB2312" w:cs="仿宋_GB2312"/>
          <w:sz w:val="28"/>
          <w:szCs w:val="28"/>
          <w:lang w:val="en-US" w:eastAsia="zh-CN"/>
        </w:rPr>
        <w:t>履约保证金</w:t>
      </w:r>
      <w:r>
        <w:rPr>
          <w:rFonts w:hint="eastAsia" w:ascii="仿宋_GB2312" w:hAnsi="仿宋_GB2312" w:eastAsia="仿宋_GB2312" w:cs="仿宋_GB2312"/>
          <w:sz w:val="28"/>
          <w:szCs w:val="28"/>
          <w:lang w:val="zh-CN" w:eastAsia="zh-CN"/>
        </w:rPr>
        <w:t>，采购人一次性退还中标人履约保证金（不计利息）。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3、中标供应商提供税务部门合法、规范、正确的发票给采购人。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4、项目竣工且通过采购人组织的验收合格后，供应商把本项目工程一切资料整理成册（一式三份）作竣工资料给采购人存档，办理完成项目结算手续后，采购人向中标供应商支付项目剩余未付款项。</w:t>
      </w:r>
    </w:p>
    <w:p>
      <w:pPr>
        <w:spacing w:beforeLines="0" w:afterLine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五、验收要求：符合需求书、设计书要求。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六、工程项目质量保证期限、质保期内售后服务要求：</w:t>
      </w:r>
    </w:p>
    <w:p>
      <w:pPr>
        <w:spacing w:beforeLines="0" w:afterLines="0"/>
        <w:jc w:val="left"/>
        <w:rPr>
          <w:rFonts w:hint="eastAsia" w:ascii="宋体" w:hAnsi="宋体" w:eastAsia="宋体"/>
          <w:sz w:val="30"/>
        </w:rPr>
      </w:pPr>
      <w:r>
        <w:rPr>
          <w:rFonts w:hint="eastAsia" w:ascii="仿宋_GB2312" w:hAnsi="仿宋_GB2312" w:eastAsia="仿宋_GB2312" w:cs="仿宋_GB2312"/>
          <w:sz w:val="28"/>
          <w:szCs w:val="28"/>
          <w:lang w:val="en-US" w:eastAsia="zh-CN"/>
        </w:rPr>
        <w:t>1、质保期：2年。本项目的质量维修保养期从确认验收合格之日起算（包含所有零配件的费用及更换的人工费）</w:t>
      </w:r>
    </w:p>
    <w:p>
      <w:pPr>
        <w:spacing w:beforeLines="0" w:afterLines="0"/>
        <w:jc w:val="left"/>
        <w:rPr>
          <w:rFonts w:hint="eastAsia" w:ascii="宋体" w:hAnsi="宋体" w:eastAsia="宋体"/>
          <w:sz w:val="30"/>
        </w:rPr>
      </w:pPr>
      <w:r>
        <w:rPr>
          <w:rFonts w:hint="eastAsia" w:ascii="宋体" w:hAnsi="宋体" w:eastAsia="宋体"/>
          <w:sz w:val="30"/>
        </w:rPr>
        <w:t>2、</w:t>
      </w:r>
      <w:r>
        <w:rPr>
          <w:rFonts w:hint="eastAsia" w:ascii="仿宋_GB2312" w:hAnsi="仿宋_GB2312" w:eastAsia="仿宋_GB2312" w:cs="仿宋_GB2312"/>
          <w:sz w:val="28"/>
          <w:szCs w:val="28"/>
          <w:lang w:val="en-US" w:eastAsia="zh-CN"/>
        </w:rPr>
        <w:t>质保期内对采购人通过电话或书面形式提出的质量问题及维修要求应在2小时内响应，必要时派员上门排除质量问题，在24 小时内免费更换有故障或损坏的部件、材料。</w:t>
      </w:r>
    </w:p>
    <w:p>
      <w:pPr>
        <w:spacing w:beforeLines="0" w:afterLines="0"/>
        <w:jc w:val="left"/>
        <w:rPr>
          <w:rFonts w:hint="eastAsia" w:ascii="仿宋_GB2312" w:hAnsi="仿宋_GB2312" w:eastAsia="仿宋_GB2312" w:cs="仿宋_GB2312"/>
          <w:sz w:val="28"/>
          <w:szCs w:val="28"/>
          <w:lang w:val="en-US" w:eastAsia="zh-CN"/>
        </w:rPr>
      </w:pPr>
      <w:r>
        <w:rPr>
          <w:rFonts w:hint="eastAsia" w:ascii="宋体" w:hAnsi="宋体" w:eastAsia="宋体"/>
          <w:sz w:val="30"/>
        </w:rPr>
        <w:t>3、</w:t>
      </w:r>
      <w:r>
        <w:rPr>
          <w:rFonts w:hint="eastAsia" w:ascii="仿宋_GB2312" w:hAnsi="仿宋_GB2312" w:eastAsia="仿宋_GB2312" w:cs="仿宋_GB2312"/>
          <w:sz w:val="28"/>
          <w:szCs w:val="28"/>
          <w:lang w:val="en-US" w:eastAsia="zh-CN"/>
        </w:rPr>
        <w:t>所有保修服务方式均为中标人上门现场维修。由此产生的一</w:t>
      </w:r>
    </w:p>
    <w:p>
      <w:pPr>
        <w:spacing w:beforeLines="0" w:afterLine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切费用均由供应商承担。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七、争议的解决：如因履行合同或与合同的任何争议，双方应友好协商解决，协商不成向采购人所在地仲裁委员会申请仲裁解决或向采购人所在地人民法院提起诉讼。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八、 不可抗力：指不能预见、不能克服并不能避免且对一方或双方当事人造成重大影响的客观事件，包括但不限于自然灾害如洪水地震，以及社会事件如战争、政府行为等。因不可抗力使得本合同履行不可能、不必要或者无意义的，遭受不可抗力的一方不承担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九、其他：商务需求、质量要求、税费等项目未尽事宜。</w:t>
      </w:r>
    </w:p>
    <w:p>
      <w:pPr>
        <w:rPr>
          <w:rFonts w:hint="eastAsia"/>
        </w:rPr>
      </w:pPr>
      <w:r>
        <w:rPr>
          <w:rFonts w:hint="eastAsia"/>
          <w:lang w:val="en-US" w:eastAsia="zh-CN"/>
        </w:rPr>
        <w:t>1）、</w:t>
      </w:r>
      <w:r>
        <w:rPr>
          <w:rFonts w:hint="eastAsia" w:ascii="仿宋_GB2312" w:hAnsi="仿宋_GB2312" w:eastAsia="仿宋_GB2312" w:cs="仿宋_GB2312"/>
          <w:sz w:val="28"/>
          <w:szCs w:val="28"/>
          <w:lang w:val="en-US" w:eastAsia="zh-CN"/>
        </w:rPr>
        <w:t>对供应商的管理要求：</w:t>
      </w:r>
      <w:r>
        <w:rPr>
          <w:rFonts w:hint="eastAsi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供应商有以下行为，经调查属实的，采购入将立即解除相关合同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1、弄虚作假，提供虚假材料取得中标供应资格的；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2、中标供应项目有转包、分包行为的；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3、经营情况发生重大变更，己经不具备承接中标供应项目能力的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4、无正当理由，拒绝履行合同内容的；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5、有行贿、给回扣等不正当竞争行为的；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6、由于采购入工作的特殊性，中标人应做好本单位工作人员的教育工作，遵守采购入出入大门和物品携带等各项规定。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7、生产安全管理：供应商应按有关规定采取严格的安全防护措施，否则由于自身安全措施不力而造成所有安全事故的责任和因此而发生的费用均由供应商承担。</w:t>
      </w:r>
    </w:p>
    <w:p>
      <w:pPr>
        <w:pStyle w:val="4"/>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_GB2312" w:hAnsi="仿宋_GB2312" w:eastAsia="仿宋_GB2312" w:cs="仿宋_GB2312"/>
          <w:b/>
          <w:bCs/>
          <w:i w:val="0"/>
          <w:iCs w:val="0"/>
          <w:sz w:val="28"/>
          <w:szCs w:val="28"/>
          <w:lang w:val="en-US" w:eastAsia="zh-CN"/>
        </w:rPr>
      </w:pPr>
      <w:r>
        <w:rPr>
          <w:rFonts w:hint="eastAsia" w:ascii="仿宋_GB2312" w:hAnsi="仿宋_GB2312" w:eastAsia="仿宋_GB2312" w:cs="仿宋_GB2312"/>
          <w:b/>
          <w:bCs/>
          <w:i w:val="0"/>
          <w:iCs w:val="0"/>
          <w:sz w:val="28"/>
          <w:szCs w:val="28"/>
          <w:lang w:val="en-US" w:eastAsia="zh-CN"/>
        </w:rPr>
        <w:t>后附项目需求清单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仿宋_GB2312" w:hAnsi="仿宋_GB2312" w:eastAsia="仿宋_GB2312" w:cs="仿宋_GB2312"/>
          <w:sz w:val="28"/>
          <w:szCs w:val="28"/>
          <w:lang w:val="en-US" w:eastAsia="zh-CN"/>
        </w:rPr>
      </w:pPr>
    </w:p>
    <w:tbl>
      <w:tblPr>
        <w:tblStyle w:val="7"/>
        <w:tblW w:w="9621" w:type="dxa"/>
        <w:tblInd w:w="0" w:type="dxa"/>
        <w:shd w:val="clear" w:color="auto" w:fill="auto"/>
        <w:tblLayout w:type="fixed"/>
        <w:tblCellMar>
          <w:top w:w="0" w:type="dxa"/>
          <w:left w:w="0" w:type="dxa"/>
          <w:bottom w:w="0" w:type="dxa"/>
          <w:right w:w="0" w:type="dxa"/>
        </w:tblCellMar>
      </w:tblPr>
      <w:tblGrid>
        <w:gridCol w:w="543"/>
        <w:gridCol w:w="1306"/>
        <w:gridCol w:w="1933"/>
        <w:gridCol w:w="1320"/>
        <w:gridCol w:w="1249"/>
        <w:gridCol w:w="298"/>
        <w:gridCol w:w="463"/>
        <w:gridCol w:w="464"/>
        <w:gridCol w:w="396"/>
        <w:gridCol w:w="122"/>
        <w:gridCol w:w="616"/>
        <w:gridCol w:w="107"/>
        <w:gridCol w:w="289"/>
        <w:gridCol w:w="515"/>
      </w:tblGrid>
      <w:tr>
        <w:tblPrEx>
          <w:tblLayout w:type="fixed"/>
          <w:tblCellMar>
            <w:top w:w="0" w:type="dxa"/>
            <w:left w:w="0" w:type="dxa"/>
            <w:bottom w:w="0" w:type="dxa"/>
            <w:right w:w="0" w:type="dxa"/>
          </w:tblCellMar>
        </w:tblPrEx>
        <w:trPr>
          <w:gridAfter w:val="10"/>
          <w:wAfter w:w="4519" w:type="dxa"/>
          <w:trHeight w:val="795" w:hRule="atLeast"/>
        </w:trPr>
        <w:tc>
          <w:tcPr>
            <w:tcW w:w="5102" w:type="dxa"/>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分部分项工程清单与计价表</w:t>
            </w:r>
          </w:p>
        </w:tc>
      </w:tr>
      <w:tr>
        <w:tblPrEx>
          <w:shd w:val="clear" w:color="auto" w:fill="auto"/>
          <w:tblLayout w:type="fixed"/>
          <w:tblCellMar>
            <w:top w:w="0" w:type="dxa"/>
            <w:left w:w="0" w:type="dxa"/>
            <w:bottom w:w="0" w:type="dxa"/>
            <w:right w:w="0" w:type="dxa"/>
          </w:tblCellMar>
        </w:tblPrEx>
        <w:trPr>
          <w:gridAfter w:val="1"/>
          <w:wAfter w:w="515" w:type="dxa"/>
          <w:trHeight w:val="825" w:hRule="atLeast"/>
        </w:trPr>
        <w:tc>
          <w:tcPr>
            <w:tcW w:w="6351" w:type="dxa"/>
            <w:gridSpan w:val="5"/>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工程名称：广东省肇庆监狱医院档案室库房项目</w:t>
            </w:r>
          </w:p>
        </w:tc>
        <w:tc>
          <w:tcPr>
            <w:tcW w:w="1621" w:type="dxa"/>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b/>
                <w:i w:val="0"/>
                <w:color w:val="000000"/>
                <w:sz w:val="20"/>
                <w:szCs w:val="20"/>
                <w:u w:val="none"/>
              </w:rPr>
            </w:pPr>
          </w:p>
        </w:tc>
        <w:tc>
          <w:tcPr>
            <w:tcW w:w="1134" w:type="dxa"/>
            <w:gridSpan w:val="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 1 页 ， 共 2 页</w:t>
            </w:r>
          </w:p>
        </w:tc>
      </w:tr>
      <w:tr>
        <w:tblPrEx>
          <w:tblLayout w:type="fixed"/>
          <w:tblCellMar>
            <w:top w:w="0" w:type="dxa"/>
            <w:left w:w="0" w:type="dxa"/>
            <w:bottom w:w="0" w:type="dxa"/>
            <w:right w:w="0" w:type="dxa"/>
          </w:tblCellMar>
        </w:tblPrEx>
        <w:trPr>
          <w:gridAfter w:val="3"/>
          <w:wAfter w:w="911" w:type="dxa"/>
          <w:trHeight w:val="345" w:hRule="atLeast"/>
        </w:trPr>
        <w:tc>
          <w:tcPr>
            <w:tcW w:w="543"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306"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项目编号</w:t>
            </w:r>
          </w:p>
        </w:tc>
        <w:tc>
          <w:tcPr>
            <w:tcW w:w="1933"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867"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项目特征描述</w:t>
            </w:r>
          </w:p>
        </w:tc>
        <w:tc>
          <w:tcPr>
            <w:tcW w:w="463"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464"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工程量</w:t>
            </w:r>
          </w:p>
        </w:tc>
        <w:tc>
          <w:tcPr>
            <w:tcW w:w="1134" w:type="dxa"/>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金额（元）</w:t>
            </w:r>
          </w:p>
        </w:tc>
      </w:tr>
      <w:tr>
        <w:tblPrEx>
          <w:shd w:val="clear" w:color="auto" w:fill="auto"/>
          <w:tblLayout w:type="fixed"/>
          <w:tblCellMar>
            <w:top w:w="0" w:type="dxa"/>
            <w:left w:w="0" w:type="dxa"/>
            <w:bottom w:w="0" w:type="dxa"/>
            <w:right w:w="0" w:type="dxa"/>
          </w:tblCellMar>
        </w:tblPrEx>
        <w:trPr>
          <w:trHeight w:val="345" w:hRule="atLeast"/>
        </w:trPr>
        <w:tc>
          <w:tcPr>
            <w:tcW w:w="543"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06"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3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67"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6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64"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1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综合单价</w:t>
            </w:r>
          </w:p>
        </w:tc>
        <w:tc>
          <w:tcPr>
            <w:tcW w:w="72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合价</w:t>
            </w:r>
          </w:p>
        </w:tc>
        <w:tc>
          <w:tcPr>
            <w:tcW w:w="804" w:type="dxa"/>
            <w:gridSpan w:val="2"/>
            <w:vMerge w:val="restar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其中：</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暂估价</w:t>
            </w:r>
          </w:p>
        </w:tc>
      </w:tr>
      <w:tr>
        <w:tblPrEx>
          <w:shd w:val="clear" w:color="auto" w:fill="auto"/>
          <w:tblLayout w:type="fixed"/>
          <w:tblCellMar>
            <w:top w:w="0" w:type="dxa"/>
            <w:left w:w="0" w:type="dxa"/>
            <w:bottom w:w="0" w:type="dxa"/>
            <w:right w:w="0" w:type="dxa"/>
          </w:tblCellMar>
        </w:tblPrEx>
        <w:trPr>
          <w:trHeight w:val="345" w:hRule="atLeast"/>
        </w:trPr>
        <w:tc>
          <w:tcPr>
            <w:tcW w:w="543"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06"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3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67"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6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64"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2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04" w:type="dxa"/>
            <w:gridSpan w:val="2"/>
            <w:vMerge w:val="continue"/>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70" w:hRule="atLeast"/>
        </w:trPr>
        <w:tc>
          <w:tcPr>
            <w:tcW w:w="54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智能型电动密集架系统</w:t>
            </w:r>
          </w:p>
        </w:tc>
        <w:tc>
          <w:tcPr>
            <w:tcW w:w="286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1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04"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103" w:hRule="atLeast"/>
        </w:trPr>
        <w:tc>
          <w:tcPr>
            <w:tcW w:w="54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030503004001</w:t>
            </w:r>
          </w:p>
        </w:tc>
        <w:tc>
          <w:tcPr>
            <w:tcW w:w="1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控制箱</w:t>
            </w:r>
          </w:p>
        </w:tc>
        <w:tc>
          <w:tcPr>
            <w:tcW w:w="286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1.名称:智能型电动密集架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2.功能:W2150*D570*H2700，2组11列（双面移动10列、固定列1列）22组，内分七层。</w:t>
            </w:r>
          </w:p>
        </w:tc>
        <w:tc>
          <w:tcPr>
            <w:tcW w:w="46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2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4"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94" w:hRule="atLeast"/>
        </w:trPr>
        <w:tc>
          <w:tcPr>
            <w:tcW w:w="54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030501017001</w:t>
            </w:r>
          </w:p>
        </w:tc>
        <w:tc>
          <w:tcPr>
            <w:tcW w:w="1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软件</w:t>
            </w:r>
          </w:p>
        </w:tc>
        <w:tc>
          <w:tcPr>
            <w:tcW w:w="286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1.名称:档案管理软件及数据库</w:t>
            </w:r>
          </w:p>
        </w:tc>
        <w:tc>
          <w:tcPr>
            <w:tcW w:w="46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2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4"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10"/>
          <w:wAfter w:w="4519" w:type="dxa"/>
          <w:trHeight w:val="795" w:hRule="atLeast"/>
        </w:trPr>
        <w:tc>
          <w:tcPr>
            <w:tcW w:w="5102" w:type="dxa"/>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分部分项工程清单与计价表</w:t>
            </w:r>
          </w:p>
        </w:tc>
      </w:tr>
      <w:tr>
        <w:tblPrEx>
          <w:shd w:val="clear" w:color="auto" w:fill="auto"/>
          <w:tblLayout w:type="fixed"/>
          <w:tblCellMar>
            <w:top w:w="0" w:type="dxa"/>
            <w:left w:w="0" w:type="dxa"/>
            <w:bottom w:w="0" w:type="dxa"/>
            <w:right w:w="0" w:type="dxa"/>
          </w:tblCellMar>
        </w:tblPrEx>
        <w:trPr>
          <w:gridAfter w:val="1"/>
          <w:wAfter w:w="515" w:type="dxa"/>
          <w:trHeight w:val="825" w:hRule="atLeast"/>
        </w:trPr>
        <w:tc>
          <w:tcPr>
            <w:tcW w:w="6351" w:type="dxa"/>
            <w:gridSpan w:val="5"/>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工程名称：广东省肇庆监狱医院档案室库房项目</w:t>
            </w:r>
          </w:p>
        </w:tc>
        <w:tc>
          <w:tcPr>
            <w:tcW w:w="1621" w:type="dxa"/>
            <w:gridSpan w:val="4"/>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b/>
                <w:i w:val="0"/>
                <w:color w:val="000000"/>
                <w:sz w:val="20"/>
                <w:szCs w:val="20"/>
                <w:u w:val="none"/>
              </w:rPr>
            </w:pPr>
          </w:p>
        </w:tc>
        <w:tc>
          <w:tcPr>
            <w:tcW w:w="1134" w:type="dxa"/>
            <w:gridSpan w:val="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第 2 页 ， 共 2 页</w:t>
            </w:r>
          </w:p>
        </w:tc>
      </w:tr>
      <w:tr>
        <w:tblPrEx>
          <w:tblLayout w:type="fixed"/>
          <w:tblCellMar>
            <w:top w:w="0" w:type="dxa"/>
            <w:left w:w="0" w:type="dxa"/>
            <w:bottom w:w="0" w:type="dxa"/>
            <w:right w:w="0" w:type="dxa"/>
          </w:tblCellMar>
        </w:tblPrEx>
        <w:trPr>
          <w:gridAfter w:val="3"/>
          <w:wAfter w:w="911" w:type="dxa"/>
          <w:trHeight w:val="345" w:hRule="atLeast"/>
        </w:trPr>
        <w:tc>
          <w:tcPr>
            <w:tcW w:w="543"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306"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项目编号</w:t>
            </w:r>
          </w:p>
        </w:tc>
        <w:tc>
          <w:tcPr>
            <w:tcW w:w="1933"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867" w:type="dxa"/>
            <w:gridSpan w:val="3"/>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项目特征描述</w:t>
            </w:r>
          </w:p>
        </w:tc>
        <w:tc>
          <w:tcPr>
            <w:tcW w:w="463"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464"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工程量</w:t>
            </w:r>
          </w:p>
        </w:tc>
        <w:tc>
          <w:tcPr>
            <w:tcW w:w="1134" w:type="dxa"/>
            <w:gridSpan w:val="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金额（元）</w:t>
            </w:r>
          </w:p>
        </w:tc>
      </w:tr>
      <w:tr>
        <w:tblPrEx>
          <w:shd w:val="clear" w:color="auto" w:fill="auto"/>
          <w:tblLayout w:type="fixed"/>
          <w:tblCellMar>
            <w:top w:w="0" w:type="dxa"/>
            <w:left w:w="0" w:type="dxa"/>
            <w:bottom w:w="0" w:type="dxa"/>
            <w:right w:w="0" w:type="dxa"/>
          </w:tblCellMar>
        </w:tblPrEx>
        <w:trPr>
          <w:trHeight w:val="345" w:hRule="atLeast"/>
        </w:trPr>
        <w:tc>
          <w:tcPr>
            <w:tcW w:w="543"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06"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3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67"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6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64"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18"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综合单价</w:t>
            </w:r>
          </w:p>
        </w:tc>
        <w:tc>
          <w:tcPr>
            <w:tcW w:w="723"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合价</w:t>
            </w:r>
          </w:p>
        </w:tc>
        <w:tc>
          <w:tcPr>
            <w:tcW w:w="804" w:type="dxa"/>
            <w:gridSpan w:val="2"/>
            <w:vMerge w:val="restart"/>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其中：</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暂估价</w:t>
            </w:r>
          </w:p>
        </w:tc>
      </w:tr>
      <w:tr>
        <w:tblPrEx>
          <w:shd w:val="clear" w:color="auto" w:fill="auto"/>
          <w:tblLayout w:type="fixed"/>
          <w:tblCellMar>
            <w:top w:w="0" w:type="dxa"/>
            <w:left w:w="0" w:type="dxa"/>
            <w:bottom w:w="0" w:type="dxa"/>
            <w:right w:w="0" w:type="dxa"/>
          </w:tblCellMar>
        </w:tblPrEx>
        <w:trPr>
          <w:trHeight w:val="570" w:hRule="atLeast"/>
        </w:trPr>
        <w:tc>
          <w:tcPr>
            <w:tcW w:w="543"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06"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3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67" w:type="dxa"/>
            <w:gridSpan w:val="3"/>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6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464"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23"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04" w:type="dxa"/>
            <w:gridSpan w:val="2"/>
            <w:vMerge w:val="continue"/>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70" w:hRule="atLeast"/>
        </w:trPr>
        <w:tc>
          <w:tcPr>
            <w:tcW w:w="54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智慧库房RFID档案管理设备</w:t>
            </w:r>
          </w:p>
        </w:tc>
        <w:tc>
          <w:tcPr>
            <w:tcW w:w="286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1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04"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70" w:hRule="atLeast"/>
        </w:trPr>
        <w:tc>
          <w:tcPr>
            <w:tcW w:w="54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03B002</w:t>
            </w:r>
          </w:p>
        </w:tc>
        <w:tc>
          <w:tcPr>
            <w:tcW w:w="1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智慧库房RFID档案管理设备</w:t>
            </w:r>
          </w:p>
        </w:tc>
        <w:tc>
          <w:tcPr>
            <w:tcW w:w="286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1.名称:智慧库房RFID档案管理设备</w:t>
            </w:r>
          </w:p>
        </w:tc>
        <w:tc>
          <w:tcPr>
            <w:tcW w:w="46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4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1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2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4"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60" w:hRule="atLeast"/>
        </w:trPr>
        <w:tc>
          <w:tcPr>
            <w:tcW w:w="54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1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2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4"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60" w:hRule="atLeast"/>
        </w:trPr>
        <w:tc>
          <w:tcPr>
            <w:tcW w:w="54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867"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1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2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04"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60" w:hRule="atLeast"/>
        </w:trPr>
        <w:tc>
          <w:tcPr>
            <w:tcW w:w="8094" w:type="dxa"/>
            <w:gridSpan w:val="10"/>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本页小计</w:t>
            </w:r>
          </w:p>
        </w:tc>
        <w:tc>
          <w:tcPr>
            <w:tcW w:w="723"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04" w:type="dxa"/>
            <w:gridSpan w:val="2"/>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60" w:hRule="atLeast"/>
        </w:trPr>
        <w:tc>
          <w:tcPr>
            <w:tcW w:w="8094" w:type="dxa"/>
            <w:gridSpan w:val="10"/>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723" w:type="dxa"/>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04" w:type="dxa"/>
            <w:gridSpan w:val="2"/>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10"/>
          <w:wAfter w:w="4519" w:type="dxa"/>
          <w:trHeight w:val="360" w:hRule="atLeast"/>
        </w:trPr>
        <w:tc>
          <w:tcPr>
            <w:tcW w:w="5102" w:type="dxa"/>
            <w:gridSpan w:val="4"/>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仿宋_GB2312" w:hAnsi="仿宋_GB2312" w:eastAsia="仿宋_GB2312" w:cs="仿宋_GB2312"/>
          <w:sz w:val="28"/>
          <w:szCs w:val="28"/>
          <w:lang w:val="en-US" w:eastAsia="zh-CN"/>
        </w:rPr>
      </w:pPr>
    </w:p>
    <w:p>
      <w:pPr>
        <w:pStyle w:val="2"/>
        <w:rPr>
          <w:rFonts w:hint="default"/>
          <w:lang w:val="en-US" w:eastAsia="zh-CN"/>
        </w:rPr>
      </w:pPr>
    </w:p>
    <w:p>
      <w:pPr>
        <w:pStyle w:val="3"/>
        <w:spacing w:before="156" w:beforeLines="50" w:after="312" w:afterLines="100"/>
        <w:jc w:val="center"/>
        <w:rPr>
          <w:rFonts w:hint="default" w:ascii="Times New Roman" w:hAnsi="Times New Roman" w:eastAsia="宋体" w:cs="Times New Roman"/>
          <w:lang w:val="en-US" w:eastAsia="zh-CN"/>
        </w:rPr>
      </w:pPr>
      <w:bookmarkStart w:id="0" w:name="_Toc57924671"/>
      <w:bookmarkStart w:id="1" w:name="_Toc2719"/>
      <w:r>
        <w:rPr>
          <w:rFonts w:hint="eastAsia" w:ascii="Times New Roman" w:hAnsi="Times New Roman" w:eastAsia="宋体" w:cs="Times New Roman"/>
          <w:lang w:val="en-US" w:eastAsia="zh-CN"/>
        </w:rPr>
        <w:t>智能型电动密集架系统技术参数及功能要求</w:t>
      </w:r>
      <w:bookmarkEnd w:id="0"/>
      <w:bookmarkEnd w:id="1"/>
    </w:p>
    <w:p>
      <w:pPr>
        <w:pStyle w:val="3"/>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snapToGrid w:val="0"/>
          <w:color w:val="000000"/>
          <w:kern w:val="0"/>
          <w:sz w:val="28"/>
          <w:szCs w:val="24"/>
          <w:lang w:val="en-US" w:eastAsia="zh-CN" w:bidi="ar-SA"/>
        </w:rPr>
      </w:pPr>
      <w:bookmarkStart w:id="2" w:name="_Toc20169"/>
      <w:r>
        <w:rPr>
          <w:rFonts w:hint="eastAsia" w:ascii="Times New Roman" w:hAnsi="Times New Roman" w:eastAsia="宋体" w:cs="Times New Roman"/>
          <w:b/>
          <w:bCs w:val="0"/>
          <w:snapToGrid w:val="0"/>
          <w:color w:val="000000"/>
          <w:kern w:val="0"/>
          <w:sz w:val="28"/>
          <w:szCs w:val="24"/>
          <w:lang w:val="en-US" w:eastAsia="zh-CN" w:bidi="ar-SA"/>
        </w:rPr>
        <w:t>（一）</w:t>
      </w:r>
      <w:r>
        <w:rPr>
          <w:rFonts w:hint="eastAsia" w:ascii="Times New Roman" w:hAnsi="Times New Roman" w:eastAsia="宋体" w:cs="Times New Roman"/>
          <w:b/>
          <w:snapToGrid w:val="0"/>
          <w:color w:val="000000"/>
          <w:kern w:val="0"/>
          <w:sz w:val="28"/>
          <w:szCs w:val="24"/>
          <w:lang w:val="en-US" w:eastAsia="zh-CN" w:bidi="ar-SA"/>
        </w:rPr>
        <w:t>智慧档案存储设备系统</w:t>
      </w:r>
      <w:bookmarkEnd w:id="2"/>
    </w:p>
    <w:p>
      <w:pPr>
        <w:pStyle w:val="3"/>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snapToGrid w:val="0"/>
          <w:color w:val="000000"/>
          <w:kern w:val="0"/>
          <w:sz w:val="24"/>
          <w:szCs w:val="24"/>
          <w:lang w:val="en-US" w:eastAsia="zh-CN" w:bidi="ar-SA"/>
        </w:rPr>
      </w:pPr>
      <w:bookmarkStart w:id="3" w:name="_Toc8966"/>
      <w:r>
        <w:rPr>
          <w:rFonts w:hint="eastAsia" w:ascii="宋体" w:hAnsi="宋体" w:eastAsia="宋体" w:cs="宋体"/>
          <w:b/>
          <w:bCs w:val="0"/>
          <w:snapToGrid w:val="0"/>
          <w:color w:val="000000"/>
          <w:kern w:val="0"/>
          <w:sz w:val="24"/>
          <w:szCs w:val="24"/>
          <w:lang w:val="en-US" w:eastAsia="zh-CN" w:bidi="ar-SA"/>
        </w:rPr>
        <w:t>1.1、智慧档案存储设备</w:t>
      </w:r>
      <w:bookmarkEnd w:id="3"/>
    </w:p>
    <w:p>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智能型电动密集架</w:t>
      </w:r>
      <w:r>
        <w:rPr>
          <w:rFonts w:hint="eastAsia" w:ascii="宋体" w:hAnsi="宋体" w:eastAsia="宋体" w:cs="宋体"/>
          <w:color w:val="auto"/>
          <w:sz w:val="24"/>
          <w:szCs w:val="24"/>
        </w:rPr>
        <w:t>各项指标均符合中华人民共和国GB/T13667.</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-2013</w:t>
      </w:r>
      <w:r>
        <w:rPr>
          <w:rFonts w:hint="eastAsia" w:ascii="宋体" w:hAnsi="宋体" w:eastAsia="宋体" w:cs="宋体"/>
          <w:color w:val="auto"/>
          <w:sz w:val="24"/>
          <w:szCs w:val="24"/>
          <w:lang w:eastAsia="zh-CN"/>
        </w:rPr>
        <w:t>智能型电动密集架</w:t>
      </w:r>
      <w:r>
        <w:rPr>
          <w:rFonts w:hint="eastAsia" w:ascii="宋体" w:hAnsi="宋体" w:eastAsia="宋体" w:cs="宋体"/>
          <w:color w:val="auto"/>
          <w:sz w:val="24"/>
          <w:szCs w:val="24"/>
        </w:rPr>
        <w:t>通用技术条件国家标准，所用钢板为优质冷轧钢板，符合</w:t>
      </w:r>
      <w:r>
        <w:rPr>
          <w:rFonts w:hint="eastAsia" w:ascii="宋体" w:hAnsi="宋体" w:eastAsia="宋体" w:cs="宋体"/>
          <w:bCs/>
          <w:color w:val="auto"/>
          <w:sz w:val="24"/>
          <w:szCs w:val="24"/>
        </w:rPr>
        <w:t>GB/T 13237-2013</w:t>
      </w:r>
      <w:r>
        <w:rPr>
          <w:rFonts w:hint="eastAsia" w:ascii="宋体" w:hAnsi="宋体" w:eastAsia="宋体" w:cs="宋体"/>
          <w:color w:val="auto"/>
          <w:sz w:val="24"/>
          <w:szCs w:val="24"/>
        </w:rPr>
        <w:t>《</w:t>
      </w:r>
      <w:r>
        <w:rPr>
          <w:rFonts w:hint="eastAsia" w:ascii="宋体" w:hAnsi="宋体" w:eastAsia="宋体" w:cs="宋体"/>
          <w:bCs/>
          <w:color w:val="auto"/>
          <w:sz w:val="24"/>
          <w:szCs w:val="24"/>
        </w:rPr>
        <w:t>优质碳素结构钢冷轧钢板和钢带</w:t>
      </w:r>
      <w:r>
        <w:rPr>
          <w:rFonts w:hint="eastAsia" w:ascii="宋体" w:hAnsi="宋体" w:eastAsia="宋体" w:cs="宋体"/>
          <w:color w:val="auto"/>
          <w:sz w:val="24"/>
          <w:szCs w:val="24"/>
        </w:rPr>
        <w:t>》国家标准。</w:t>
      </w:r>
    </w:p>
    <w:p>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该产品主要由架体、底架（座）、传动装置、防护装置四大部分组成，散装运输，交货现场安装调试完毕并交付使用。</w:t>
      </w:r>
    </w:p>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line="360" w:lineRule="auto"/>
        <w:ind w:firstLine="480" w:firstLineChars="200"/>
        <w:jc w:val="both"/>
        <w:textAlignment w:val="top"/>
        <w:rPr>
          <w:rFonts w:hint="eastAsia" w:ascii="宋体" w:hAnsi="宋体" w:eastAsia="宋体" w:cs="宋体"/>
          <w:color w:val="auto"/>
          <w:kern w:val="0"/>
          <w:sz w:val="24"/>
          <w:szCs w:val="24"/>
          <w:lang w:eastAsia="zh-CN"/>
        </w:rPr>
      </w:pPr>
      <w:r>
        <w:rPr>
          <w:rFonts w:hint="eastAsia" w:ascii="宋体" w:hAnsi="宋体" w:eastAsia="宋体" w:cs="宋体"/>
          <w:color w:val="auto"/>
          <w:sz w:val="24"/>
          <w:szCs w:val="24"/>
        </w:rPr>
        <w:t>底架（座）：底架为分段组合式，整体焊接而成，运行平稳且加工精度高，具有对接互换性，便于运输和安装，并设有防倾倒装置，防止架体倾倒。用材</w:t>
      </w:r>
      <w:r>
        <w:rPr>
          <w:rFonts w:hint="eastAsia" w:ascii="宋体" w:hAnsi="宋体" w:eastAsia="宋体" w:cs="宋体"/>
          <w:color w:val="auto"/>
          <w:sz w:val="24"/>
          <w:szCs w:val="24"/>
          <w:lang w:val="en-US" w:eastAsia="zh-CN"/>
        </w:rPr>
        <w:t>加厚</w:t>
      </w:r>
      <w:r>
        <w:rPr>
          <w:rFonts w:hint="eastAsia" w:ascii="宋体" w:hAnsi="宋体" w:eastAsia="宋体" w:cs="宋体"/>
          <w:color w:val="auto"/>
          <w:sz w:val="24"/>
          <w:szCs w:val="24"/>
          <w:lang w:eastAsia="zh-CN"/>
        </w:rPr>
        <w:t>热轧热轧</w:t>
      </w:r>
      <w:r>
        <w:rPr>
          <w:rFonts w:hint="eastAsia" w:ascii="宋体" w:hAnsi="宋体" w:eastAsia="宋体" w:cs="宋体"/>
          <w:color w:val="auto"/>
          <w:sz w:val="24"/>
          <w:szCs w:val="24"/>
        </w:rPr>
        <w:t>钢板，压制成槽型</w:t>
      </w:r>
      <w:r>
        <w:rPr>
          <w:rFonts w:hint="eastAsia" w:ascii="宋体" w:hAnsi="宋体" w:eastAsia="宋体" w:cs="宋体"/>
          <w:sz w:val="24"/>
          <w:szCs w:val="24"/>
        </w:rPr>
        <w:t>增强底梁整体抗扭强度和抗变形能力</w:t>
      </w:r>
      <w:r>
        <w:rPr>
          <w:rFonts w:hint="eastAsia" w:ascii="宋体" w:hAnsi="宋体" w:eastAsia="宋体" w:cs="宋体"/>
          <w:color w:val="auto"/>
          <w:kern w:val="0"/>
          <w:sz w:val="24"/>
          <w:szCs w:val="24"/>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（轨道）路轨</w:t>
      </w:r>
      <w:r>
        <w:rPr>
          <w:rFonts w:hint="eastAsia" w:ascii="宋体" w:hAnsi="宋体" w:eastAsia="宋体" w:cs="宋体"/>
          <w:color w:val="auto"/>
          <w:sz w:val="24"/>
          <w:szCs w:val="24"/>
        </w:rPr>
        <w:t>：采用</w:t>
      </w:r>
      <w:r>
        <w:rPr>
          <w:rFonts w:hint="eastAsia" w:ascii="宋体" w:hAnsi="宋体" w:eastAsia="宋体" w:cs="宋体"/>
          <w:color w:val="auto"/>
          <w:sz w:val="24"/>
          <w:szCs w:val="24"/>
          <w:lang w:val="en-US" w:eastAsia="zh-CN"/>
        </w:rPr>
        <w:t>加厚</w:t>
      </w:r>
      <w:r>
        <w:rPr>
          <w:rFonts w:hint="eastAsia" w:ascii="宋体" w:hAnsi="宋体" w:eastAsia="宋体" w:cs="宋体"/>
          <w:color w:val="auto"/>
          <w:sz w:val="24"/>
          <w:szCs w:val="24"/>
          <w:lang w:eastAsia="zh-CN"/>
        </w:rPr>
        <w:t>冷轧</w:t>
      </w:r>
      <w:r>
        <w:rPr>
          <w:rFonts w:hint="eastAsia" w:ascii="宋体" w:hAnsi="宋体" w:eastAsia="宋体" w:cs="宋体"/>
          <w:color w:val="auto"/>
          <w:sz w:val="24"/>
          <w:szCs w:val="24"/>
        </w:rPr>
        <w:t>钢板，经全自动数控流水线一次精加工而成，轨道采用三道弯边加强工艺，成型宽度为120±2mm，中间设置两条凹槽筋，凹槽宽度为15.5±2mm，高度23±2mm，第三道弯边成型高度为6±2mm，整体结构设计钢性足，承载能力强，不易变形。</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立柱</w:t>
      </w:r>
      <w:r>
        <w:rPr>
          <w:rFonts w:hint="eastAsia" w:ascii="宋体" w:hAnsi="宋体" w:eastAsia="宋体" w:cs="宋体"/>
          <w:color w:val="auto"/>
          <w:sz w:val="24"/>
          <w:szCs w:val="24"/>
        </w:rPr>
        <w:t>：采用1.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mm</w:t>
      </w:r>
      <w:r>
        <w:rPr>
          <w:rFonts w:hint="eastAsia" w:ascii="宋体" w:hAnsi="宋体" w:eastAsia="宋体" w:cs="宋体"/>
          <w:color w:val="auto"/>
          <w:sz w:val="24"/>
          <w:szCs w:val="24"/>
          <w:lang w:eastAsia="zh-CN"/>
        </w:rPr>
        <w:t>或以上</w:t>
      </w:r>
      <w:r>
        <w:rPr>
          <w:rFonts w:hint="eastAsia" w:ascii="宋体" w:hAnsi="宋体" w:eastAsia="宋体" w:cs="宋体"/>
          <w:color w:val="auto"/>
          <w:sz w:val="24"/>
          <w:szCs w:val="24"/>
        </w:rPr>
        <w:t>优质冷轧钢板一体成型工艺，设计为半敞开式，利于立柱表面喷涂全部到位</w:t>
      </w:r>
      <w:r>
        <w:rPr>
          <w:rFonts w:hint="eastAsia" w:ascii="宋体" w:hAnsi="宋体" w:eastAsia="宋体" w:cs="宋体"/>
          <w:i w:val="0"/>
          <w:iCs w:val="0"/>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搁板</w:t>
      </w:r>
      <w:r>
        <w:rPr>
          <w:rFonts w:hint="eastAsia" w:ascii="宋体" w:hAnsi="宋体" w:eastAsia="宋体" w:cs="宋体"/>
          <w:color w:val="auto"/>
          <w:sz w:val="24"/>
          <w:szCs w:val="24"/>
        </w:rPr>
        <w:t>：采用1.0mm的优质冷轧钢板，</w:t>
      </w:r>
      <w:r>
        <w:rPr>
          <w:rFonts w:hint="eastAsia" w:ascii="宋体" w:hAnsi="宋体" w:eastAsia="宋体" w:cs="宋体"/>
          <w:color w:val="auto"/>
          <w:sz w:val="24"/>
          <w:szCs w:val="24"/>
          <w:lang w:eastAsia="zh-CN"/>
        </w:rPr>
        <w:t>搁板每层承重≥80KG，满负载24小时后曲挠度≤2mm，卸载后自动恢复。</w:t>
      </w:r>
    </w:p>
    <w:p>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rPr>
        <w:t>挂板材料选用1.0mm的优质冷轧钢板冲压成型。</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left"/>
        <w:textAlignment w:val="top"/>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挡棒</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采用</w:t>
      </w:r>
      <w:r>
        <w:rPr>
          <w:rFonts w:hint="eastAsia" w:ascii="宋体" w:hAnsi="宋体" w:eastAsia="宋体" w:cs="宋体"/>
          <w:color w:val="auto"/>
          <w:sz w:val="24"/>
          <w:szCs w:val="24"/>
        </w:rPr>
        <w:t>1.0mm的优质冷轧钢板压制</w:t>
      </w:r>
      <w:r>
        <w:rPr>
          <w:rFonts w:hint="eastAsia" w:ascii="宋体" w:hAnsi="宋体" w:eastAsia="宋体" w:cs="宋体"/>
          <w:b w:val="0"/>
          <w:bCs w:val="0"/>
          <w:color w:val="auto"/>
          <w:sz w:val="24"/>
          <w:szCs w:val="24"/>
        </w:rPr>
        <w:t>成型</w:t>
      </w:r>
      <w:r>
        <w:rPr>
          <w:rFonts w:hint="eastAsia" w:ascii="宋体" w:hAnsi="宋体" w:eastAsia="宋体" w:cs="宋体"/>
          <w:i w:val="0"/>
          <w:iCs w:val="0"/>
          <w:color w:val="auto"/>
          <w:kern w:val="0"/>
          <w:sz w:val="24"/>
          <w:szCs w:val="24"/>
          <w:u w:val="none"/>
          <w:lang w:val="en-US" w:eastAsia="zh-CN" w:bidi="ar"/>
        </w:rPr>
        <w:t>。</w:t>
      </w:r>
    </w:p>
    <w:p>
      <w:pPr>
        <w:keepNext w:val="0"/>
        <w:keepLines w:val="0"/>
        <w:pageBreakBefore w:val="0"/>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b/>
          <w:bCs/>
          <w:color w:val="FF0000"/>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rPr>
        <w:t>侧板</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采用1.0mm优质冷轧钢板，分为上、中、下三节，整体设计新颖，造型美观。</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
          <w:bCs/>
          <w:color w:val="auto"/>
          <w:sz w:val="24"/>
          <w:szCs w:val="24"/>
        </w:rPr>
      </w:pPr>
      <w:bookmarkStart w:id="4" w:name="_Toc8185"/>
      <w:bookmarkStart w:id="5" w:name="_Toc2026"/>
      <w:bookmarkStart w:id="6" w:name="_Toc12480"/>
      <w:bookmarkStart w:id="7" w:name="_Toc30276"/>
      <w:bookmarkStart w:id="8" w:name="_Toc20473"/>
      <w:bookmarkStart w:id="9" w:name="_Toc3103"/>
      <w:bookmarkStart w:id="10" w:name="_Toc4391"/>
      <w:r>
        <w:rPr>
          <w:rFonts w:hint="eastAsia" w:ascii="宋体" w:hAnsi="宋体" w:eastAsia="宋体" w:cs="宋体"/>
          <w:b/>
          <w:bCs/>
          <w:color w:val="auto"/>
          <w:sz w:val="24"/>
          <w:szCs w:val="24"/>
        </w:rPr>
        <w:t>传动机构</w:t>
      </w:r>
      <w:bookmarkEnd w:id="4"/>
      <w:bookmarkEnd w:id="5"/>
      <w:bookmarkEnd w:id="6"/>
      <w:bookmarkEnd w:id="7"/>
      <w:bookmarkEnd w:id="8"/>
      <w:bookmarkEnd w:id="9"/>
      <w:bookmarkEnd w:id="10"/>
    </w:p>
    <w:p>
      <w:pPr>
        <w:keepNext w:val="0"/>
        <w:keepLines w:val="0"/>
        <w:pageBreakBefore w:val="0"/>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b w:val="0"/>
          <w:bCs w:val="0"/>
          <w:color w:val="auto"/>
          <w:sz w:val="24"/>
          <w:szCs w:val="24"/>
        </w:rPr>
      </w:pPr>
      <w:bookmarkStart w:id="11" w:name="_Toc291"/>
      <w:bookmarkStart w:id="12" w:name="_Toc19773"/>
      <w:bookmarkStart w:id="13" w:name="_Toc29738"/>
      <w:bookmarkStart w:id="14" w:name="_Toc25769"/>
      <w:bookmarkStart w:id="15" w:name="_Toc15136"/>
      <w:bookmarkStart w:id="16" w:name="_Toc23135"/>
      <w:bookmarkStart w:id="17" w:name="_Toc30760"/>
      <w:r>
        <w:rPr>
          <w:rFonts w:hint="eastAsia" w:ascii="宋体" w:hAnsi="宋体" w:eastAsia="宋体" w:cs="宋体"/>
          <w:color w:val="auto"/>
          <w:sz w:val="24"/>
          <w:szCs w:val="24"/>
          <w:lang w:val="en-US" w:eastAsia="zh-CN"/>
        </w:rPr>
        <w:t>自动折</w:t>
      </w:r>
      <w:r>
        <w:rPr>
          <w:rFonts w:hint="eastAsia" w:ascii="宋体" w:hAnsi="宋体" w:eastAsia="宋体" w:cs="宋体"/>
          <w:color w:val="auto"/>
          <w:sz w:val="24"/>
          <w:szCs w:val="24"/>
          <w:lang w:eastAsia="zh-CN"/>
        </w:rPr>
        <w:t>叠摇把</w:t>
      </w:r>
      <w:r>
        <w:rPr>
          <w:rFonts w:hint="eastAsia" w:ascii="宋体" w:hAnsi="宋体" w:eastAsia="宋体" w:cs="宋体"/>
          <w:color w:val="auto"/>
          <w:sz w:val="24"/>
          <w:szCs w:val="24"/>
        </w:rPr>
        <w:t>：采用钢、锌合金或其它材料</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手柄可以自动缓慢折叠，使用方便、美观大方、轻便灵活，高端耐用，可避免通道障碍，摇动任何一列均不会带动其他手柄转动，自动挂档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可单列或多列一起移动。</w:t>
      </w:r>
      <w:r>
        <w:rPr>
          <w:rFonts w:hint="eastAsia" w:ascii="宋体" w:hAnsi="宋体" w:eastAsia="宋体" w:cs="宋体"/>
          <w:b w:val="0"/>
          <w:bCs w:val="0"/>
          <w:color w:val="auto"/>
          <w:sz w:val="24"/>
          <w:szCs w:val="24"/>
        </w:rPr>
        <w:t>传动系统：采用三分力、三变速、中间驱动方式自由挂档脱落装置。链轮为机械精加工而成,经锻压加工成型,回火去除应力,加工、滚点、插键槽、去毛齿、齿部经高频淬火HRC60-62。链条采用摩托车链条采用Φ8.5，节距12.7，</w:t>
      </w:r>
      <w:r>
        <w:rPr>
          <w:rFonts w:hint="eastAsia" w:ascii="宋体" w:hAnsi="宋体" w:eastAsia="宋体" w:cs="宋体"/>
          <w:b w:val="0"/>
          <w:bCs w:val="0"/>
          <w:color w:val="auto"/>
          <w:sz w:val="24"/>
          <w:szCs w:val="24"/>
          <w:lang w:val="en-US" w:eastAsia="zh-CN"/>
        </w:rPr>
        <w:t>GB/T 14212</w:t>
      </w:r>
      <w:r>
        <w:rPr>
          <w:rFonts w:hint="eastAsia" w:ascii="宋体" w:hAnsi="宋体" w:eastAsia="宋体" w:cs="宋体"/>
          <w:b w:val="0"/>
          <w:bCs w:val="0"/>
          <w:color w:val="auto"/>
          <w:sz w:val="24"/>
          <w:szCs w:val="24"/>
        </w:rPr>
        <w:t>带短滚珠链。滚珠轴承采用省力型。链条破断力≥1800kg。滚轮采用灰铸铁制造；中轴和短轴采用Φ20mm45#冷拉实心圆钢；底盘轴承安装采用P204E级向心球高级轴承，精密度高，方向灵活，材料质量好，耐压与耐磨性能好，具有可靠的中心直线度，使架体滑动平衡、轻灵定位可靠，传动轻便灵活，摇手轻，运行平稳，性能达到和超过国家标准，即可单列移动也可多列同时移动。</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制动装置</w:t>
      </w:r>
      <w:bookmarkEnd w:id="11"/>
      <w:bookmarkEnd w:id="12"/>
      <w:bookmarkEnd w:id="13"/>
      <w:bookmarkEnd w:id="14"/>
      <w:bookmarkEnd w:id="15"/>
      <w:bookmarkEnd w:id="16"/>
      <w:bookmarkEnd w:id="17"/>
    </w:p>
    <w:p>
      <w:pPr>
        <w:keepNext w:val="0"/>
        <w:keepLines w:val="0"/>
        <w:pageBreakBefore w:val="0"/>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每列均装有刹车制动装置，使之做到每一列均可锁定，查阅资料和存放文件时能确保人身安全，存取更安全。每一组合团体均装有总锁装置，使之做到每个组合团体都可锁定.</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
          <w:bCs/>
          <w:color w:val="auto"/>
          <w:sz w:val="24"/>
          <w:szCs w:val="24"/>
        </w:rPr>
      </w:pPr>
      <w:bookmarkStart w:id="18" w:name="_Toc25677"/>
      <w:r>
        <w:rPr>
          <w:rFonts w:hint="eastAsia" w:ascii="宋体" w:hAnsi="宋体" w:eastAsia="宋体" w:cs="宋体"/>
          <w:b/>
          <w:bCs/>
          <w:color w:val="auto"/>
          <w:sz w:val="24"/>
          <w:szCs w:val="24"/>
        </w:rPr>
        <w:t>密封装置</w:t>
      </w:r>
      <w:bookmarkEnd w:id="18"/>
    </w:p>
    <w:p>
      <w:pPr>
        <w:keepNext w:val="0"/>
        <w:keepLines w:val="0"/>
        <w:pageBreakBefore w:val="0"/>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密封装置：两列间的密封装置采用20mm磁性密封条。顶部有防尘板，每列架体上方安装防尘板，要求防尘、防光、防有害气体，底部有防鼠板，合拢后无缝隙，因而具有良好的防尘、防鼠、防火、防潮等功能。</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
          <w:bCs/>
          <w:color w:val="auto"/>
          <w:sz w:val="24"/>
          <w:szCs w:val="24"/>
        </w:rPr>
      </w:pPr>
      <w:bookmarkStart w:id="19" w:name="_Toc16368"/>
      <w:r>
        <w:rPr>
          <w:rFonts w:hint="eastAsia" w:ascii="宋体" w:hAnsi="宋体" w:eastAsia="宋体" w:cs="宋体"/>
          <w:b/>
          <w:bCs/>
          <w:color w:val="auto"/>
          <w:sz w:val="24"/>
          <w:szCs w:val="24"/>
        </w:rPr>
        <w:t>前期处理及表面处理</w:t>
      </w:r>
      <w:bookmarkEnd w:id="19"/>
    </w:p>
    <w:p>
      <w:pPr>
        <w:keepNext w:val="0"/>
        <w:keepLines w:val="0"/>
        <w:pageBreakBefore w:val="0"/>
        <w:kinsoku/>
        <w:wordWrap/>
        <w:overflowPunct/>
        <w:topLinePunct w:val="0"/>
        <w:autoSpaceDE/>
        <w:autoSpaceDN/>
        <w:bidi w:val="0"/>
        <w:adjustRightInd w:val="0"/>
        <w:snapToGrid w:val="0"/>
        <w:spacing w:line="360" w:lineRule="auto"/>
        <w:ind w:firstLine="420"/>
        <w:rPr>
          <w:rFonts w:hint="eastAsia" w:ascii="宋体" w:hAnsi="宋体" w:eastAsia="宋体" w:cs="宋体"/>
          <w:color w:val="auto"/>
          <w:sz w:val="24"/>
          <w:szCs w:val="24"/>
        </w:rPr>
      </w:pPr>
      <w:bookmarkStart w:id="20" w:name="_Toc4693"/>
      <w:r>
        <w:rPr>
          <w:rFonts w:hint="eastAsia" w:ascii="宋体" w:hAnsi="宋体" w:eastAsia="宋体" w:cs="宋体"/>
          <w:color w:val="auto"/>
          <w:sz w:val="24"/>
          <w:szCs w:val="24"/>
        </w:rPr>
        <w:t>1、表面处理工艺及流程：</w:t>
      </w:r>
    </w:p>
    <w:p>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陶化剂是以有机硅烷水溶液为主要成分对金属或非金属材料进行表面处理的过程。工艺流程为：预脱脂——主脱脂——水清洗——水清洗——陶化硅烷——陶化硅烷---水清洗--烘干或晾干——后处理。</w:t>
      </w:r>
    </w:p>
    <w:p>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1、预脱脂：去除工件表面油脂，使后面工序能够顺利进行，涂层能够全面覆盖、表面光滑，无针孔、沙粒及桔皮等现象，并加强涂层附着力。</w:t>
      </w:r>
    </w:p>
    <w:p>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2、水洗：将工件表面残留脱脂液清洗干净，以免带入下一工序的槽液中而破坏槽液。</w:t>
      </w:r>
    </w:p>
    <w:p>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3、陶化剂处理：在其工件表面形成一层纳米级网状涂层,该涂层可增强金属表面耐腐蚀性,提高漆膜附着力。</w:t>
      </w:r>
    </w:p>
    <w:p>
      <w:pPr>
        <w:keepNext w:val="0"/>
        <w:keepLines w:val="0"/>
        <w:pageBreakBefore w:val="0"/>
        <w:kinsoku/>
        <w:wordWrap/>
        <w:overflowPunct/>
        <w:topLinePunct w:val="0"/>
        <w:autoSpaceDE/>
        <w:autoSpaceDN/>
        <w:bidi w:val="0"/>
        <w:adjustRightInd w:val="0"/>
        <w:snapToGrid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烘干：经过前处理喷淋得工件需要烘干后才能进行喷涂，烘干烘道是对工件进行加热使工件表面的水分进行烘干。所有工部件的表面处理是热固性粉末喷涂，然后200℃高温固化为成品，时间控制在10-15分钟范围内。热固性粉末由经过国际环保认证企业提供，颜色根据用户要求选定。</w:t>
      </w:r>
    </w:p>
    <w:p>
      <w:pPr>
        <w:keepNext w:val="0"/>
        <w:keepLines w:val="0"/>
        <w:pageBreakBefore w:val="0"/>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涂膜技术标准：</w:t>
      </w:r>
    </w:p>
    <w:p>
      <w:pPr>
        <w:keepNext w:val="0"/>
        <w:keepLines w:val="0"/>
        <w:pageBreakBefore w:val="0"/>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光泽测定：60%镜面反射率，测定400±5%</w:t>
      </w:r>
    </w:p>
    <w:p>
      <w:pPr>
        <w:keepNext w:val="0"/>
        <w:keepLines w:val="0"/>
        <w:pageBreakBefore w:val="0"/>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涂膜硬度：中华牌铅笔≥2H试验合格</w:t>
      </w:r>
    </w:p>
    <w:p>
      <w:pPr>
        <w:keepNext w:val="0"/>
        <w:keepLines w:val="0"/>
        <w:pageBreakBefore w:val="0"/>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涂膜厚度：60-70um；</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制造要求</w:t>
      </w:r>
      <w:bookmarkEnd w:id="20"/>
    </w:p>
    <w:p>
      <w:pPr>
        <w:keepNext w:val="0"/>
        <w:keepLines w:val="0"/>
        <w:pageBreakBefore w:val="0"/>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各零部件表面应光滑、平整、不应有尖角和突起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各零件、组合件之间能保持互换性。所有标准件及紧固件均需氧化或镀锌处理。</w:t>
      </w:r>
    </w:p>
    <w:p>
      <w:pPr>
        <w:keepNext w:val="0"/>
        <w:keepLines w:val="0"/>
        <w:pageBreakBefore w:val="0"/>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涂层表面应平整光滑，色泽均匀一致，不应有流挂、起粒、邹皮、露底、剥落、伤痕等缺陷。</w:t>
      </w:r>
    </w:p>
    <w:p>
      <w:pPr>
        <w:keepNext w:val="0"/>
        <w:keepLines w:val="0"/>
        <w:pageBreakBefore w:val="0"/>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焊接件应焊接牢固，焊接光滑平整。</w:t>
      </w:r>
    </w:p>
    <w:p>
      <w:pPr>
        <w:keepNext w:val="0"/>
        <w:keepLines w:val="0"/>
        <w:pageBreakBefore w:val="0"/>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电镀件镀层应明亮，外露部位不得有烧焦、气泡、露底、针孔、裂纹、花斑、明显划痕和毛刺等缺陷</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
          <w:bCs/>
          <w:color w:val="auto"/>
          <w:sz w:val="24"/>
          <w:szCs w:val="24"/>
        </w:rPr>
      </w:pPr>
      <w:bookmarkStart w:id="21" w:name="_Toc26646"/>
      <w:bookmarkStart w:id="22" w:name="_Toc12264"/>
      <w:bookmarkStart w:id="23" w:name="_Toc14922"/>
      <w:bookmarkStart w:id="24" w:name="_Toc16236"/>
      <w:bookmarkStart w:id="25" w:name="_Toc25766"/>
      <w:bookmarkStart w:id="26" w:name="_Toc17474"/>
      <w:r>
        <w:rPr>
          <w:rFonts w:hint="eastAsia" w:ascii="宋体" w:hAnsi="宋体" w:eastAsia="宋体" w:cs="宋体"/>
          <w:b/>
          <w:bCs/>
          <w:color w:val="auto"/>
          <w:sz w:val="24"/>
          <w:szCs w:val="24"/>
        </w:rPr>
        <w:t>载重性能要求</w:t>
      </w:r>
      <w:bookmarkEnd w:id="21"/>
      <w:bookmarkEnd w:id="22"/>
      <w:bookmarkEnd w:id="23"/>
      <w:bookmarkEnd w:id="24"/>
      <w:bookmarkEnd w:id="25"/>
      <w:bookmarkEnd w:id="26"/>
    </w:p>
    <w:p>
      <w:pPr>
        <w:keepNext w:val="0"/>
        <w:keepLines w:val="0"/>
        <w:pageBreakBefore w:val="0"/>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1、搁板载重：搁板负载载重80kg，最大挠度3mm，24h卸载后，不得出现裂痕及钢性变形，残余变形量不大于0.3mm。</w:t>
      </w:r>
    </w:p>
    <w:p>
      <w:pPr>
        <w:keepNext w:val="0"/>
        <w:keepLines w:val="0"/>
        <w:pageBreakBefore w:val="0"/>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2、全负载载重：每标准节在全负载（搁板均匀载重80kg）的情况下，架体、立柱不应有明显变形，架体不应产生倾倒现象。</w:t>
      </w:r>
    </w:p>
    <w:p>
      <w:pPr>
        <w:keepNext w:val="0"/>
        <w:keepLines w:val="0"/>
        <w:pageBreakBefore w:val="0"/>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3、载重运行：在全负载的情况下，各列</w:t>
      </w:r>
      <w:r>
        <w:rPr>
          <w:rFonts w:hint="eastAsia" w:ascii="宋体" w:hAnsi="宋体" w:eastAsia="宋体" w:cs="宋体"/>
          <w:color w:val="auto"/>
          <w:sz w:val="24"/>
          <w:szCs w:val="24"/>
          <w:lang w:eastAsia="zh-CN"/>
        </w:rPr>
        <w:t>档案存储设备</w:t>
      </w:r>
      <w:r>
        <w:rPr>
          <w:rFonts w:hint="eastAsia" w:ascii="宋体" w:hAnsi="宋体" w:eastAsia="宋体" w:cs="宋体"/>
          <w:color w:val="auto"/>
          <w:sz w:val="24"/>
          <w:szCs w:val="24"/>
        </w:rPr>
        <w:t>在手动操纵下，都应运行自如，不得有阻滞现象。每标准节手动摇力应不大于11.8N（每列</w:t>
      </w:r>
      <w:r>
        <w:rPr>
          <w:rFonts w:hint="eastAsia" w:ascii="宋体" w:hAnsi="宋体" w:eastAsia="宋体" w:cs="宋体"/>
          <w:color w:val="auto"/>
          <w:sz w:val="24"/>
          <w:szCs w:val="24"/>
          <w:lang w:eastAsia="zh-CN"/>
        </w:rPr>
        <w:t>档案存储设备</w:t>
      </w:r>
      <w:r>
        <w:rPr>
          <w:rFonts w:hint="eastAsia" w:ascii="宋体" w:hAnsi="宋体" w:eastAsia="宋体" w:cs="宋体"/>
          <w:color w:val="auto"/>
          <w:sz w:val="24"/>
          <w:szCs w:val="24"/>
        </w:rPr>
        <w:t>的手柄摇力为：11.8N×标准节数）。</w:t>
      </w:r>
    </w:p>
    <w:p>
      <w:pPr>
        <w:keepNext w:val="0"/>
        <w:keepLines w:val="0"/>
        <w:pageBreakBefore w:val="0"/>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4、载重稳定性：在受全部载荷二十分之一外力（沿X、Y轴两个方向的水平外力）的作用反复100次后，取消外力，架体所产生的倾斜不得大于总高的百分之一。支架、立柱不得有明显变形。</w:t>
      </w: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
          <w:bCs/>
          <w:color w:val="auto"/>
          <w:sz w:val="24"/>
          <w:szCs w:val="24"/>
        </w:rPr>
      </w:pPr>
      <w:bookmarkStart w:id="27" w:name="_Toc1271"/>
      <w:bookmarkStart w:id="28" w:name="_Toc15835"/>
      <w:bookmarkStart w:id="29" w:name="_Toc24448"/>
      <w:bookmarkStart w:id="30" w:name="_Toc25468"/>
      <w:bookmarkStart w:id="31" w:name="_Toc17012"/>
      <w:bookmarkStart w:id="32" w:name="_Toc18040"/>
      <w:r>
        <w:rPr>
          <w:rFonts w:hint="eastAsia" w:ascii="宋体" w:hAnsi="宋体" w:eastAsia="宋体" w:cs="宋体"/>
          <w:b/>
          <w:bCs/>
          <w:color w:val="auto"/>
          <w:sz w:val="24"/>
          <w:szCs w:val="24"/>
        </w:rPr>
        <w:t>安装要求</w:t>
      </w:r>
      <w:bookmarkEnd w:id="27"/>
      <w:bookmarkEnd w:id="28"/>
      <w:bookmarkEnd w:id="29"/>
      <w:bookmarkEnd w:id="30"/>
      <w:bookmarkEnd w:id="31"/>
      <w:bookmarkEnd w:id="32"/>
    </w:p>
    <w:p>
      <w:pPr>
        <w:keepNext w:val="0"/>
        <w:keepLines w:val="0"/>
        <w:pageBreakBefore w:val="0"/>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1、各部安装应牢固可靠，不允许有松动现象，各结构件和架体无明显变形，架体无倾斜现象。每标准节组合后外型尺寸（长、宽、高）的极限偏差为正负2mm。</w:t>
      </w:r>
    </w:p>
    <w:p>
      <w:pPr>
        <w:keepNext w:val="0"/>
        <w:keepLines w:val="0"/>
        <w:pageBreakBefore w:val="0"/>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2、标准架组装后，侧面板与中腰带的对缝处的间隙不大于2mm。</w:t>
      </w:r>
    </w:p>
    <w:p>
      <w:pPr>
        <w:keepNext w:val="0"/>
        <w:keepLines w:val="0"/>
        <w:pageBreakBefore w:val="0"/>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3、门缝间隙在工装保障的前提下，均匀一致在1-2mm之间。</w:t>
      </w:r>
    </w:p>
    <w:p>
      <w:pPr>
        <w:keepNext w:val="0"/>
        <w:keepLines w:val="0"/>
        <w:pageBreakBefore w:val="0"/>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4、导轨安装后，单根导轨的直线度不大于1.0mm/m。5m中不大于2.0mm。两根导轨水平高度偏差不大于1.0mm/m。两根导轨宽度之间的平行度偏差不大于2.0mm/m，全长不大于2.0mm，导轨对接处高低差不大于0.3mm，架体移动时与轨道保持90度。</w:t>
      </w:r>
    </w:p>
    <w:p>
      <w:pPr>
        <w:keepNext w:val="0"/>
        <w:keepLines w:val="0"/>
        <w:pageBreakBefore w:val="0"/>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color w:val="auto"/>
          <w:sz w:val="24"/>
          <w:szCs w:val="24"/>
        </w:rPr>
      </w:pPr>
      <w:r>
        <w:rPr>
          <w:rFonts w:hint="eastAsia" w:ascii="宋体" w:hAnsi="宋体" w:eastAsia="宋体" w:cs="宋体"/>
          <w:color w:val="auto"/>
          <w:sz w:val="24"/>
          <w:szCs w:val="24"/>
        </w:rPr>
        <w:t>5、架体平行度：正负在1—2mm/列之间，架体垂直度：正负在1—2mm/列之间，架体纵向同步度：正负在1—2mm/列之间。</w:t>
      </w:r>
    </w:p>
    <w:p>
      <w:pPr>
        <w:pStyle w:val="2"/>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val="0"/>
        <w:snapToGrid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质量要求</w:t>
      </w:r>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智能型电动密集架</w:t>
      </w:r>
      <w:r>
        <w:rPr>
          <w:rFonts w:hint="eastAsia" w:ascii="宋体" w:hAnsi="宋体" w:eastAsia="宋体" w:cs="宋体"/>
          <w:sz w:val="24"/>
          <w:szCs w:val="24"/>
        </w:rPr>
        <w:t>符合GB/T13667.4-2013、GB/T 35607-2017、GB/T 3325-2017等标准。外观、装配、载重性能、稳定性均符合要求；金属喷漆（塑）涂层：硬度</w:t>
      </w:r>
      <w:r>
        <w:rPr>
          <w:rFonts w:hint="eastAsia" w:ascii="宋体" w:hAnsi="宋体" w:eastAsia="宋体" w:cs="宋体"/>
          <w:sz w:val="24"/>
          <w:szCs w:val="24"/>
          <w:lang w:eastAsia="zh-CN"/>
        </w:rPr>
        <w:t>、</w:t>
      </w:r>
      <w:r>
        <w:rPr>
          <w:rFonts w:hint="eastAsia" w:ascii="宋体" w:hAnsi="宋体" w:eastAsia="宋体" w:cs="宋体"/>
          <w:sz w:val="24"/>
          <w:szCs w:val="24"/>
        </w:rPr>
        <w:t>附着力达</w:t>
      </w:r>
      <w:r>
        <w:rPr>
          <w:rFonts w:hint="eastAsia" w:ascii="宋体" w:hAnsi="宋体" w:eastAsia="宋体" w:cs="宋体"/>
          <w:sz w:val="24"/>
          <w:szCs w:val="24"/>
          <w:lang w:eastAsia="zh-CN"/>
        </w:rPr>
        <w:t>到或超过行业标准</w:t>
      </w:r>
      <w:r>
        <w:rPr>
          <w:rFonts w:hint="eastAsia" w:ascii="宋体" w:hAnsi="宋体" w:eastAsia="宋体" w:cs="宋体"/>
          <w:sz w:val="24"/>
          <w:szCs w:val="24"/>
        </w:rPr>
        <w:t>，冲击高度500mm，应无剥落、裂纹、皱纹，耐腐蚀</w:t>
      </w:r>
      <w:r>
        <w:rPr>
          <w:rFonts w:hint="eastAsia" w:ascii="宋体" w:hAnsi="宋体" w:eastAsia="宋体" w:cs="宋体"/>
          <w:sz w:val="24"/>
          <w:szCs w:val="24"/>
          <w:lang w:val="en-US" w:eastAsia="zh-CN"/>
        </w:rPr>
        <w:t>2</w:t>
      </w:r>
      <w:r>
        <w:rPr>
          <w:rFonts w:hint="eastAsia" w:ascii="宋体" w:hAnsi="宋体" w:eastAsia="宋体" w:cs="宋体"/>
          <w:sz w:val="24"/>
          <w:szCs w:val="24"/>
        </w:rPr>
        <w:t>200h符合要求；乙酸盐雾试验达到</w:t>
      </w:r>
      <w:r>
        <w:rPr>
          <w:rFonts w:hint="eastAsia" w:ascii="宋体" w:hAnsi="宋体" w:eastAsia="宋体" w:cs="宋体"/>
          <w:sz w:val="24"/>
          <w:szCs w:val="24"/>
          <w:lang w:eastAsia="zh-CN"/>
        </w:rPr>
        <w:t>或超过行业标准</w:t>
      </w:r>
      <w:r>
        <w:rPr>
          <w:rFonts w:hint="eastAsia" w:ascii="宋体" w:hAnsi="宋体" w:eastAsia="宋体" w:cs="宋体"/>
          <w:sz w:val="24"/>
          <w:szCs w:val="24"/>
        </w:rPr>
        <w:t>；甲醛释放量、苯、甲苯、二甲苯均≤0.0</w:t>
      </w:r>
      <w:r>
        <w:rPr>
          <w:rFonts w:hint="eastAsia" w:ascii="宋体" w:hAnsi="宋体" w:eastAsia="宋体" w:cs="宋体"/>
          <w:sz w:val="24"/>
          <w:szCs w:val="24"/>
          <w:lang w:val="en-US" w:eastAsia="zh-CN"/>
        </w:rPr>
        <w:t>1</w:t>
      </w:r>
      <w:r>
        <w:rPr>
          <w:rFonts w:hint="eastAsia" w:ascii="宋体" w:hAnsi="宋体" w:eastAsia="宋体" w:cs="宋体"/>
          <w:sz w:val="24"/>
          <w:szCs w:val="24"/>
        </w:rPr>
        <w:t>mg/m</w:t>
      </w:r>
      <w:r>
        <w:rPr>
          <w:rFonts w:hint="eastAsia" w:ascii="宋体" w:hAnsi="宋体" w:eastAsia="宋体" w:cs="宋体"/>
          <w:sz w:val="24"/>
          <w:szCs w:val="24"/>
          <w:vertAlign w:val="superscript"/>
        </w:rPr>
        <w:t>3</w:t>
      </w:r>
      <w:r>
        <w:rPr>
          <w:rFonts w:hint="eastAsia" w:ascii="宋体" w:hAnsi="宋体" w:eastAsia="宋体" w:cs="宋体"/>
          <w:sz w:val="24"/>
          <w:szCs w:val="24"/>
        </w:rPr>
        <w:t>，TVOC≤0.</w:t>
      </w:r>
      <w:r>
        <w:rPr>
          <w:rFonts w:hint="eastAsia" w:ascii="宋体" w:hAnsi="宋体" w:eastAsia="宋体" w:cs="宋体"/>
          <w:sz w:val="24"/>
          <w:szCs w:val="24"/>
          <w:lang w:val="en-US" w:eastAsia="zh-CN"/>
        </w:rPr>
        <w:t>1</w:t>
      </w:r>
      <w:r>
        <w:rPr>
          <w:rFonts w:hint="eastAsia" w:ascii="宋体" w:hAnsi="宋体" w:eastAsia="宋体" w:cs="宋体"/>
          <w:sz w:val="24"/>
          <w:szCs w:val="24"/>
        </w:rPr>
        <w:t>mg/m</w:t>
      </w:r>
      <w:r>
        <w:rPr>
          <w:rFonts w:hint="eastAsia" w:ascii="宋体" w:hAnsi="宋体" w:eastAsia="宋体" w:cs="宋体"/>
          <w:sz w:val="24"/>
          <w:szCs w:val="24"/>
          <w:vertAlign w:val="superscript"/>
        </w:rPr>
        <w:t>3</w:t>
      </w:r>
      <w:r>
        <w:rPr>
          <w:rFonts w:hint="eastAsia" w:ascii="宋体" w:hAnsi="宋体" w:eastAsia="宋体" w:cs="宋体"/>
          <w:sz w:val="24"/>
          <w:szCs w:val="24"/>
        </w:rPr>
        <w:t>。（提供具有CMA或CNAS标识的一份能完整体现以上内容的</w:t>
      </w:r>
      <w:r>
        <w:rPr>
          <w:rFonts w:hint="eastAsia" w:ascii="宋体" w:hAnsi="宋体" w:eastAsia="宋体" w:cs="宋体"/>
          <w:sz w:val="24"/>
          <w:szCs w:val="24"/>
          <w:lang w:eastAsia="zh-CN"/>
        </w:rPr>
        <w:t>智能型电动密集架</w:t>
      </w:r>
      <w:r>
        <w:rPr>
          <w:rFonts w:hint="eastAsia" w:ascii="宋体" w:hAnsi="宋体" w:eastAsia="宋体" w:cs="宋体"/>
          <w:sz w:val="24"/>
          <w:szCs w:val="24"/>
        </w:rPr>
        <w:t>委托抽检检验报告复印件及真伪查询截图，</w:t>
      </w:r>
      <w:r>
        <w:rPr>
          <w:rFonts w:hint="eastAsia" w:ascii="宋体" w:hAnsi="宋体" w:eastAsia="宋体" w:cs="宋体"/>
          <w:sz w:val="24"/>
          <w:szCs w:val="24"/>
          <w:lang w:val="en-US" w:eastAsia="zh-CN"/>
        </w:rPr>
        <w:t>中标后1</w:t>
      </w:r>
      <w:r>
        <w:rPr>
          <w:rFonts w:hint="eastAsia" w:ascii="宋体" w:hAnsi="宋体" w:eastAsia="宋体" w:cs="宋体"/>
          <w:sz w:val="24"/>
          <w:szCs w:val="24"/>
        </w:rPr>
        <w:t>个工作日内提供</w:t>
      </w:r>
      <w:r>
        <w:rPr>
          <w:rFonts w:hint="eastAsia" w:ascii="宋体" w:hAnsi="宋体" w:eastAsia="宋体" w:cs="宋体"/>
          <w:sz w:val="24"/>
          <w:szCs w:val="24"/>
          <w:lang w:eastAsia="zh-CN"/>
        </w:rPr>
        <w:t>检验报告原件备查。）</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（2）智能型电动密集架部件（立柱、挂板、</w:t>
      </w:r>
      <w:r>
        <w:rPr>
          <w:rFonts w:hint="eastAsia" w:ascii="宋体" w:hAnsi="宋体" w:eastAsia="宋体" w:cs="宋体"/>
          <w:sz w:val="24"/>
          <w:szCs w:val="24"/>
          <w:lang w:val="en-US" w:eastAsia="zh-CN"/>
        </w:rPr>
        <w:t>搁板、</w:t>
      </w:r>
      <w:r>
        <w:rPr>
          <w:rFonts w:hint="eastAsia" w:ascii="宋体" w:hAnsi="宋体" w:eastAsia="宋体" w:cs="宋体"/>
          <w:sz w:val="24"/>
          <w:szCs w:val="24"/>
          <w:lang w:val="zh-CN" w:eastAsia="zh-CN"/>
        </w:rPr>
        <w:t>底盘、</w:t>
      </w:r>
      <w:r>
        <w:rPr>
          <w:rFonts w:hint="eastAsia" w:ascii="宋体" w:hAnsi="宋体" w:eastAsia="宋体" w:cs="宋体"/>
          <w:sz w:val="24"/>
          <w:szCs w:val="24"/>
          <w:lang w:eastAsia="zh-CN"/>
        </w:rPr>
        <w:t>三合一轴承轮、摇把、传动机构、轨道、侧板、门板、铝合金镶嵌式伸缩密封装条、门</w:t>
      </w:r>
      <w:r>
        <w:rPr>
          <w:rFonts w:hint="eastAsia" w:ascii="宋体" w:hAnsi="宋体" w:eastAsia="宋体" w:cs="宋体"/>
          <w:color w:val="auto"/>
          <w:sz w:val="24"/>
        </w:rPr>
        <w:t>板</w:t>
      </w:r>
      <w:r>
        <w:rPr>
          <w:rFonts w:hint="eastAsia" w:ascii="宋体" w:hAnsi="宋体" w:eastAsia="宋体" w:cs="宋体"/>
          <w:sz w:val="24"/>
          <w:szCs w:val="24"/>
        </w:rPr>
        <w:t>）符合</w:t>
      </w:r>
      <w:r>
        <w:rPr>
          <w:rFonts w:hint="eastAsia" w:ascii="宋体" w:hAnsi="宋体" w:eastAsia="宋体" w:cs="宋体"/>
          <w:kern w:val="0"/>
          <w:sz w:val="24"/>
          <w:szCs w:val="24"/>
        </w:rPr>
        <w:t>GB/T 3325-2017、GB/T 10125-</w:t>
      </w:r>
      <w:r>
        <w:rPr>
          <w:rFonts w:hint="eastAsia" w:ascii="宋体" w:hAnsi="宋体" w:eastAsia="宋体" w:cs="宋体"/>
          <w:sz w:val="24"/>
          <w:szCs w:val="24"/>
        </w:rPr>
        <w:t>2012、HJ 2547-2016、GB/T 5213-2019、GB/T 4336-2016、GB/T 230.1-2018、GB/T 228.1-2010、GB/T 232-2010等标准。外观性能符合要求；金属喷漆（塑）涂层</w:t>
      </w:r>
      <w:r>
        <w:rPr>
          <w:rFonts w:hint="eastAsia" w:ascii="宋体" w:hAnsi="宋体" w:eastAsia="宋体" w:cs="宋体"/>
          <w:sz w:val="24"/>
          <w:szCs w:val="24"/>
          <w:lang w:eastAsia="zh-CN"/>
        </w:rPr>
        <w:t>、</w:t>
      </w:r>
      <w:r>
        <w:rPr>
          <w:rFonts w:hint="eastAsia" w:ascii="宋体" w:hAnsi="宋体" w:eastAsia="宋体" w:cs="宋体"/>
          <w:sz w:val="24"/>
          <w:szCs w:val="24"/>
        </w:rPr>
        <w:t>附着力达</w:t>
      </w:r>
      <w:r>
        <w:rPr>
          <w:rFonts w:hint="eastAsia" w:ascii="宋体" w:hAnsi="宋体" w:eastAsia="宋体" w:cs="宋体"/>
          <w:sz w:val="24"/>
          <w:szCs w:val="24"/>
          <w:lang w:eastAsia="zh-CN"/>
        </w:rPr>
        <w:t>到或超过行业标准</w:t>
      </w:r>
      <w:r>
        <w:rPr>
          <w:rFonts w:hint="eastAsia" w:ascii="宋体" w:hAnsi="宋体" w:eastAsia="宋体" w:cs="宋体"/>
          <w:sz w:val="24"/>
          <w:szCs w:val="24"/>
        </w:rPr>
        <w:t>；冲击高度500mm，应无剥落、裂纹、皱纹；耐腐蚀</w:t>
      </w:r>
      <w:r>
        <w:rPr>
          <w:rFonts w:hint="eastAsia" w:ascii="宋体" w:hAnsi="宋体" w:eastAsia="宋体" w:cs="宋体"/>
          <w:sz w:val="24"/>
          <w:szCs w:val="24"/>
          <w:lang w:val="en-US" w:eastAsia="zh-CN"/>
        </w:rPr>
        <w:t>20</w:t>
      </w:r>
      <w:r>
        <w:rPr>
          <w:rFonts w:hint="eastAsia" w:ascii="宋体" w:hAnsi="宋体" w:eastAsia="宋体" w:cs="宋体"/>
          <w:sz w:val="24"/>
          <w:szCs w:val="24"/>
        </w:rPr>
        <w:t>00h符合要求；中性盐雾试验</w:t>
      </w:r>
      <w:r>
        <w:rPr>
          <w:rFonts w:hint="eastAsia" w:ascii="宋体" w:hAnsi="宋体" w:eastAsia="宋体" w:cs="宋体"/>
          <w:sz w:val="24"/>
          <w:szCs w:val="24"/>
          <w:lang w:val="en-US" w:eastAsia="zh-CN"/>
        </w:rPr>
        <w:t>、</w:t>
      </w:r>
      <w:r>
        <w:rPr>
          <w:rFonts w:hint="eastAsia" w:ascii="宋体" w:hAnsi="宋体" w:eastAsia="宋体" w:cs="宋体"/>
          <w:sz w:val="24"/>
          <w:szCs w:val="24"/>
        </w:rPr>
        <w:t>乙酸盐雾试验达到</w:t>
      </w:r>
      <w:r>
        <w:rPr>
          <w:rFonts w:hint="eastAsia" w:ascii="宋体" w:hAnsi="宋体" w:eastAsia="宋体" w:cs="宋体"/>
          <w:sz w:val="24"/>
          <w:szCs w:val="24"/>
          <w:lang w:eastAsia="zh-CN"/>
        </w:rPr>
        <w:t>或超过行业标准</w:t>
      </w:r>
      <w:r>
        <w:rPr>
          <w:rFonts w:hint="eastAsia" w:ascii="宋体" w:hAnsi="宋体" w:eastAsia="宋体" w:cs="宋体"/>
          <w:sz w:val="24"/>
          <w:szCs w:val="24"/>
        </w:rPr>
        <w:t>；抗拉强度270～410MPa，断后伸长率≥28%，弯曲试验无裂纹。（提供具有CMA或CNAS标识的</w:t>
      </w:r>
      <w:r>
        <w:rPr>
          <w:rFonts w:hint="eastAsia" w:ascii="宋体" w:hAnsi="宋体" w:eastAsia="宋体" w:cs="宋体"/>
          <w:sz w:val="24"/>
          <w:szCs w:val="24"/>
          <w:lang w:eastAsia="zh-CN"/>
        </w:rPr>
        <w:t>立柱、挂板、</w:t>
      </w:r>
      <w:r>
        <w:rPr>
          <w:rFonts w:hint="eastAsia" w:ascii="宋体" w:hAnsi="宋体" w:eastAsia="宋体" w:cs="宋体"/>
          <w:sz w:val="24"/>
          <w:szCs w:val="24"/>
          <w:lang w:val="en-US" w:eastAsia="zh-CN"/>
        </w:rPr>
        <w:t>搁板、</w:t>
      </w:r>
      <w:r>
        <w:rPr>
          <w:rFonts w:hint="eastAsia" w:ascii="宋体" w:hAnsi="宋体" w:eastAsia="宋体" w:cs="宋体"/>
          <w:sz w:val="24"/>
          <w:szCs w:val="24"/>
          <w:lang w:val="zh-CN" w:eastAsia="zh-CN"/>
        </w:rPr>
        <w:t>底盘、</w:t>
      </w:r>
      <w:r>
        <w:rPr>
          <w:rFonts w:hint="eastAsia" w:ascii="宋体" w:hAnsi="宋体" w:eastAsia="宋体" w:cs="宋体"/>
          <w:sz w:val="24"/>
          <w:szCs w:val="24"/>
          <w:lang w:eastAsia="zh-CN"/>
        </w:rPr>
        <w:t>三合一轴承轮、摇把、传动机构、轨道、侧板、门板、铝合金镶嵌式伸缩密封装条、门</w:t>
      </w:r>
      <w:r>
        <w:rPr>
          <w:rFonts w:hint="eastAsia" w:ascii="宋体" w:hAnsi="宋体" w:eastAsia="宋体" w:cs="宋体"/>
          <w:color w:val="auto"/>
          <w:sz w:val="24"/>
        </w:rPr>
        <w:t>板</w:t>
      </w:r>
      <w:r>
        <w:rPr>
          <w:rFonts w:hint="eastAsia" w:ascii="宋体" w:hAnsi="宋体" w:eastAsia="宋体" w:cs="宋体"/>
          <w:color w:val="auto"/>
          <w:sz w:val="24"/>
          <w:lang w:eastAsia="zh-CN"/>
        </w:rPr>
        <w:t>的</w:t>
      </w:r>
      <w:r>
        <w:rPr>
          <w:rFonts w:hint="eastAsia" w:ascii="宋体" w:hAnsi="宋体" w:eastAsia="宋体" w:cs="宋体"/>
          <w:sz w:val="24"/>
          <w:szCs w:val="24"/>
        </w:rPr>
        <w:t>抽检检验报告复印件及真伪查询截图，</w:t>
      </w:r>
      <w:r>
        <w:rPr>
          <w:rFonts w:hint="eastAsia" w:ascii="宋体" w:hAnsi="宋体" w:eastAsia="宋体" w:cs="宋体"/>
          <w:sz w:val="24"/>
          <w:szCs w:val="24"/>
          <w:lang w:val="en-US" w:eastAsia="zh-CN"/>
        </w:rPr>
        <w:t>中标后1</w:t>
      </w:r>
      <w:r>
        <w:rPr>
          <w:rFonts w:hint="eastAsia" w:ascii="宋体" w:hAnsi="宋体" w:eastAsia="宋体" w:cs="宋体"/>
          <w:sz w:val="24"/>
          <w:szCs w:val="24"/>
        </w:rPr>
        <w:t>个工作日内提供检验报告原件备查。</w:t>
      </w:r>
    </w:p>
    <w:p>
      <w:pPr>
        <w:pStyle w:val="2"/>
        <w:rPr>
          <w:rFonts w:hint="eastAsia"/>
        </w:rPr>
      </w:pPr>
    </w:p>
    <w:p>
      <w:pPr>
        <w:pStyle w:val="3"/>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val="0"/>
          <w:kern w:val="2"/>
          <w:sz w:val="24"/>
          <w:szCs w:val="24"/>
          <w:lang w:val="en-US" w:eastAsia="zh-CN" w:bidi="ar-SA"/>
        </w:rPr>
        <w:t>（3）为确保本次采购产品的质量可靠，要求供应商在中标后3个工作日内提供智能型电动密集架成型样品，样品提交要求：</w:t>
      </w:r>
    </w:p>
    <w:tbl>
      <w:tblPr>
        <w:tblStyle w:val="7"/>
        <w:tblW w:w="9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2977"/>
        <w:gridCol w:w="992"/>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2622" w:type="dxa"/>
            <w:vAlign w:val="center"/>
          </w:tcPr>
          <w:p>
            <w:pPr>
              <w:pStyle w:val="9"/>
              <w:spacing w:line="400" w:lineRule="exact"/>
              <w:jc w:val="center"/>
              <w:rPr>
                <w:rFonts w:hint="eastAsia" w:ascii="宋体" w:hAnsi="宋体" w:eastAsia="宋体" w:cs="宋体"/>
                <w:sz w:val="24"/>
                <w:szCs w:val="24"/>
              </w:rPr>
            </w:pPr>
            <w:r>
              <w:rPr>
                <w:rFonts w:hint="eastAsia" w:ascii="宋体" w:hAnsi="宋体" w:eastAsia="宋体" w:cs="宋体"/>
                <w:sz w:val="24"/>
                <w:szCs w:val="24"/>
              </w:rPr>
              <w:t>样品名称</w:t>
            </w:r>
          </w:p>
        </w:tc>
        <w:tc>
          <w:tcPr>
            <w:tcW w:w="2977" w:type="dxa"/>
            <w:vAlign w:val="center"/>
          </w:tcPr>
          <w:p>
            <w:pPr>
              <w:pStyle w:val="9"/>
              <w:spacing w:line="400" w:lineRule="exact"/>
              <w:jc w:val="center"/>
              <w:rPr>
                <w:rFonts w:hint="eastAsia" w:ascii="宋体" w:hAnsi="宋体" w:eastAsia="宋体" w:cs="宋体"/>
                <w:sz w:val="24"/>
                <w:szCs w:val="24"/>
              </w:rPr>
            </w:pPr>
            <w:r>
              <w:rPr>
                <w:rFonts w:hint="eastAsia" w:ascii="宋体" w:hAnsi="宋体" w:eastAsia="宋体" w:cs="宋体"/>
                <w:sz w:val="24"/>
                <w:szCs w:val="24"/>
              </w:rPr>
              <w:t>提交规格大小</w:t>
            </w:r>
          </w:p>
        </w:tc>
        <w:tc>
          <w:tcPr>
            <w:tcW w:w="992" w:type="dxa"/>
            <w:vAlign w:val="center"/>
          </w:tcPr>
          <w:p>
            <w:pPr>
              <w:pStyle w:val="9"/>
              <w:spacing w:line="400" w:lineRule="exact"/>
              <w:jc w:val="center"/>
              <w:rPr>
                <w:rFonts w:hint="eastAsia" w:ascii="宋体" w:hAnsi="宋体" w:eastAsia="宋体" w:cs="宋体"/>
                <w:sz w:val="24"/>
                <w:szCs w:val="24"/>
              </w:rPr>
            </w:pPr>
            <w:r>
              <w:rPr>
                <w:rFonts w:hint="eastAsia" w:ascii="宋体" w:hAnsi="宋体" w:eastAsia="宋体" w:cs="宋体"/>
                <w:sz w:val="24"/>
                <w:szCs w:val="24"/>
              </w:rPr>
              <w:t>数量</w:t>
            </w:r>
          </w:p>
        </w:tc>
        <w:tc>
          <w:tcPr>
            <w:tcW w:w="2624" w:type="dxa"/>
            <w:vAlign w:val="center"/>
          </w:tcPr>
          <w:p>
            <w:pPr>
              <w:pStyle w:val="9"/>
              <w:spacing w:line="400" w:lineRule="exact"/>
              <w:jc w:val="center"/>
              <w:rPr>
                <w:rFonts w:hint="eastAsia" w:ascii="宋体" w:hAnsi="宋体" w:eastAsia="宋体" w:cs="宋体"/>
                <w:sz w:val="24"/>
                <w:szCs w:val="24"/>
              </w:rPr>
            </w:pPr>
            <w:r>
              <w:rPr>
                <w:rFonts w:hint="eastAsia" w:ascii="宋体" w:hAnsi="宋体" w:eastAsia="宋体" w:cs="宋体"/>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2622" w:type="dxa"/>
            <w:vAlign w:val="center"/>
          </w:tcPr>
          <w:p>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智能型电动密集架</w:t>
            </w:r>
          </w:p>
        </w:tc>
        <w:tc>
          <w:tcPr>
            <w:tcW w:w="2977" w:type="dxa"/>
            <w:vAlign w:val="center"/>
          </w:tcPr>
          <w:p>
            <w:pPr>
              <w:pStyle w:val="9"/>
              <w:spacing w:line="400" w:lineRule="exact"/>
              <w:jc w:val="center"/>
              <w:rPr>
                <w:rFonts w:hint="eastAsia" w:ascii="宋体" w:hAnsi="宋体" w:eastAsia="宋体" w:cs="宋体"/>
                <w:sz w:val="24"/>
                <w:szCs w:val="24"/>
              </w:rPr>
            </w:pPr>
            <w:r>
              <w:rPr>
                <w:rFonts w:hint="eastAsia" w:ascii="宋体" w:hAnsi="宋体" w:eastAsia="宋体" w:cs="宋体"/>
                <w:sz w:val="24"/>
                <w:szCs w:val="24"/>
              </w:rPr>
              <w:t>宽≥</w:t>
            </w:r>
            <w:r>
              <w:rPr>
                <w:rFonts w:hint="eastAsia" w:ascii="宋体" w:hAnsi="宋体" w:eastAsia="宋体" w:cs="宋体"/>
                <w:sz w:val="24"/>
                <w:szCs w:val="24"/>
                <w:lang w:val="en-US" w:eastAsia="zh-CN"/>
              </w:rPr>
              <w:t>60</w:t>
            </w:r>
            <w:r>
              <w:rPr>
                <w:rFonts w:hint="eastAsia" w:ascii="宋体" w:hAnsi="宋体" w:eastAsia="宋体" w:cs="宋体"/>
                <w:sz w:val="24"/>
                <w:szCs w:val="24"/>
              </w:rPr>
              <w:t>0mm×</w:t>
            </w:r>
            <w:r>
              <w:rPr>
                <w:rFonts w:hint="eastAsia" w:ascii="宋体" w:hAnsi="宋体" w:eastAsia="宋体" w:cs="宋体"/>
                <w:sz w:val="24"/>
                <w:szCs w:val="24"/>
                <w:lang w:val="en-US" w:eastAsia="zh-CN"/>
              </w:rPr>
              <w:t>深900</w:t>
            </w:r>
            <w:r>
              <w:rPr>
                <w:rFonts w:hint="eastAsia" w:ascii="宋体" w:hAnsi="宋体" w:eastAsia="宋体" w:cs="宋体"/>
                <w:sz w:val="24"/>
                <w:szCs w:val="24"/>
              </w:rPr>
              <w:t>mm×高≥1</w:t>
            </w:r>
            <w:r>
              <w:rPr>
                <w:rFonts w:hint="eastAsia" w:ascii="宋体" w:hAnsi="宋体" w:eastAsia="宋体" w:cs="宋体"/>
                <w:sz w:val="24"/>
                <w:szCs w:val="24"/>
                <w:lang w:val="en-US" w:eastAsia="zh-CN"/>
              </w:rPr>
              <w:t>2</w:t>
            </w:r>
            <w:r>
              <w:rPr>
                <w:rFonts w:hint="eastAsia" w:ascii="宋体" w:hAnsi="宋体" w:eastAsia="宋体" w:cs="宋体"/>
                <w:sz w:val="24"/>
                <w:szCs w:val="24"/>
              </w:rPr>
              <w:t>00mm</w:t>
            </w:r>
          </w:p>
        </w:tc>
        <w:tc>
          <w:tcPr>
            <w:tcW w:w="992" w:type="dxa"/>
            <w:vAlign w:val="center"/>
          </w:tcPr>
          <w:p>
            <w:pPr>
              <w:pStyle w:val="9"/>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套</w:t>
            </w:r>
          </w:p>
        </w:tc>
        <w:tc>
          <w:tcPr>
            <w:tcW w:w="2624" w:type="dxa"/>
            <w:vAlign w:val="center"/>
          </w:tcPr>
          <w:p>
            <w:pPr>
              <w:pStyle w:val="9"/>
              <w:spacing w:line="400" w:lineRule="exact"/>
              <w:jc w:val="left"/>
              <w:rPr>
                <w:rFonts w:hint="default" w:ascii="宋体" w:hAnsi="宋体" w:eastAsia="宋体" w:cs="宋体"/>
                <w:sz w:val="24"/>
                <w:szCs w:val="24"/>
                <w:lang w:val="en-US" w:eastAsia="zh-CN"/>
              </w:rPr>
            </w:pPr>
            <w:r>
              <w:rPr>
                <w:rFonts w:hint="eastAsia" w:ascii="宋体" w:hAnsi="宋体" w:eastAsia="宋体" w:cs="宋体"/>
                <w:sz w:val="24"/>
                <w:szCs w:val="24"/>
              </w:rPr>
              <w:t>符合</w:t>
            </w:r>
            <w:r>
              <w:rPr>
                <w:rFonts w:hint="eastAsia" w:ascii="宋体" w:hAnsi="宋体" w:eastAsia="宋体" w:cs="宋体"/>
                <w:sz w:val="24"/>
                <w:szCs w:val="24"/>
                <w:lang w:val="en-US" w:eastAsia="zh-CN"/>
              </w:rPr>
              <w:t>技术参数要求，安装调试完毕后，进行功能演示。</w:t>
            </w:r>
          </w:p>
        </w:tc>
      </w:tr>
    </w:tbl>
    <w:p>
      <w:pPr>
        <w:rPr>
          <w:rFonts w:hint="eastAsia"/>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snapToGrid w:val="0"/>
          <w:color w:val="000000"/>
          <w:kern w:val="0"/>
          <w:sz w:val="24"/>
          <w:szCs w:val="24"/>
          <w:lang w:val="en-US" w:eastAsia="zh-CN" w:bidi="ar-SA"/>
        </w:rPr>
      </w:pPr>
      <w:r>
        <w:rPr>
          <w:rFonts w:hint="eastAsia" w:ascii="宋体" w:hAnsi="宋体" w:eastAsia="宋体" w:cs="宋体"/>
          <w:b/>
          <w:bCs w:val="0"/>
          <w:snapToGrid w:val="0"/>
          <w:color w:val="000000"/>
          <w:kern w:val="0"/>
          <w:sz w:val="24"/>
          <w:szCs w:val="24"/>
          <w:lang w:val="en-US" w:eastAsia="zh-CN" w:bidi="ar-SA"/>
        </w:rPr>
        <w:t>1.2、智能密集架功能要求</w:t>
      </w:r>
    </w:p>
    <w:tbl>
      <w:tblPr>
        <w:tblStyle w:val="8"/>
        <w:tblW w:w="9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851"/>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numPr>
                <w:ilvl w:val="0"/>
                <w:numId w:val="0"/>
              </w:numPr>
              <w:jc w:val="center"/>
              <w:rPr>
                <w:rFonts w:hint="default"/>
                <w:vertAlign w:val="baseline"/>
                <w:lang w:val="en-US" w:eastAsia="zh-CN"/>
              </w:rPr>
            </w:pPr>
            <w:r>
              <w:rPr>
                <w:rFonts w:hint="eastAsia"/>
                <w:vertAlign w:val="baseline"/>
                <w:lang w:val="en-US" w:eastAsia="zh-CN"/>
              </w:rPr>
              <w:t>序号</w:t>
            </w:r>
          </w:p>
        </w:tc>
        <w:tc>
          <w:tcPr>
            <w:tcW w:w="1851" w:type="dxa"/>
            <w:vAlign w:val="center"/>
          </w:tcPr>
          <w:p>
            <w:pPr>
              <w:numPr>
                <w:ilvl w:val="0"/>
                <w:numId w:val="0"/>
              </w:numPr>
              <w:jc w:val="center"/>
              <w:rPr>
                <w:rFonts w:hint="default"/>
                <w:vertAlign w:val="baseline"/>
                <w:lang w:val="en-US" w:eastAsia="zh-CN"/>
              </w:rPr>
            </w:pPr>
            <w:r>
              <w:rPr>
                <w:rFonts w:hint="eastAsia"/>
                <w:vertAlign w:val="baseline"/>
                <w:lang w:val="en-US" w:eastAsia="zh-CN"/>
              </w:rPr>
              <w:t>项目</w:t>
            </w:r>
          </w:p>
        </w:tc>
        <w:tc>
          <w:tcPr>
            <w:tcW w:w="7339" w:type="dxa"/>
            <w:vAlign w:val="center"/>
          </w:tcPr>
          <w:p>
            <w:pPr>
              <w:numPr>
                <w:ilvl w:val="0"/>
                <w:numId w:val="0"/>
              </w:numPr>
              <w:jc w:val="center"/>
              <w:rPr>
                <w:rFonts w:hint="default"/>
                <w:vertAlign w:val="baseline"/>
                <w:lang w:val="en-US" w:eastAsia="zh-CN"/>
              </w:rPr>
            </w:pPr>
            <w:r>
              <w:rPr>
                <w:rFonts w:hint="eastAsia"/>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numPr>
                <w:ilvl w:val="0"/>
                <w:numId w:val="0"/>
              </w:numPr>
              <w:jc w:val="center"/>
              <w:rPr>
                <w:rFonts w:hint="default"/>
                <w:vertAlign w:val="baseline"/>
                <w:lang w:val="en-US" w:eastAsia="zh-CN"/>
              </w:rPr>
            </w:pPr>
            <w:r>
              <w:rPr>
                <w:rFonts w:hint="eastAsia"/>
                <w:vertAlign w:val="baseline"/>
                <w:lang w:val="en-US" w:eastAsia="zh-CN"/>
              </w:rPr>
              <w:t>1</w:t>
            </w:r>
          </w:p>
        </w:tc>
        <w:tc>
          <w:tcPr>
            <w:tcW w:w="1851" w:type="dxa"/>
            <w:vAlign w:val="center"/>
          </w:tcPr>
          <w:p>
            <w:pPr>
              <w:numPr>
                <w:ilvl w:val="0"/>
                <w:numId w:val="0"/>
              </w:numPr>
              <w:jc w:val="center"/>
              <w:rPr>
                <w:rFonts w:hint="default"/>
                <w:vertAlign w:val="baseline"/>
                <w:lang w:val="en-US" w:eastAsia="zh-CN"/>
              </w:rPr>
            </w:pPr>
            <w:r>
              <w:rPr>
                <w:rFonts w:hint="eastAsia"/>
                <w:vertAlign w:val="baseline"/>
                <w:lang w:val="en-US" w:eastAsia="zh-CN"/>
              </w:rPr>
              <w:t>库区架体控制系统</w:t>
            </w:r>
          </w:p>
        </w:tc>
        <w:tc>
          <w:tcPr>
            <w:tcW w:w="7339" w:type="dxa"/>
            <w:vAlign w:val="top"/>
          </w:tcPr>
          <w:p>
            <w:pPr>
              <w:numPr>
                <w:ilvl w:val="0"/>
                <w:numId w:val="4"/>
              </w:numPr>
              <w:rPr>
                <w:rFonts w:hint="default"/>
                <w:vertAlign w:val="baseline"/>
                <w:lang w:val="en-US" w:eastAsia="zh-CN"/>
              </w:rPr>
            </w:pPr>
            <w:r>
              <w:rPr>
                <w:rFonts w:hint="eastAsia"/>
                <w:lang w:val="en-US" w:eastAsia="zh-CN"/>
              </w:rPr>
              <w:t>库区</w:t>
            </w:r>
            <w:r>
              <w:rPr>
                <w:rFonts w:hint="eastAsia"/>
              </w:rPr>
              <w:t>固定列及移动列上的控制系统</w:t>
            </w:r>
            <w:r>
              <w:rPr>
                <w:rFonts w:hint="eastAsia"/>
                <w:lang w:val="en-US" w:eastAsia="zh-CN"/>
              </w:rPr>
              <w:t>为满足长期可靠稳定运行及维护的需要，应采用一体嵌入式开发的系统，不应直接</w:t>
            </w:r>
            <w:r>
              <w:rPr>
                <w:rFonts w:hint="eastAsia"/>
              </w:rPr>
              <w:t>采用任何受制于国外的</w:t>
            </w:r>
            <w:r>
              <w:rPr>
                <w:rFonts w:hint="eastAsia"/>
                <w:lang w:val="en-US" w:eastAsia="zh-CN"/>
              </w:rPr>
              <w:t>商业</w:t>
            </w:r>
            <w:r>
              <w:rPr>
                <w:rFonts w:hint="eastAsia"/>
              </w:rPr>
              <w:t>操作系统</w:t>
            </w:r>
            <w:r>
              <w:rPr>
                <w:rFonts w:hint="eastAsia"/>
                <w:lang w:val="en-US" w:eastAsia="zh-CN"/>
              </w:rPr>
              <w:t>或存在版权纠纷的软件</w:t>
            </w:r>
          </w:p>
          <w:p>
            <w:pPr>
              <w:numPr>
                <w:ilvl w:val="0"/>
                <w:numId w:val="4"/>
              </w:numPr>
              <w:rPr>
                <w:rFonts w:hint="default"/>
                <w:vertAlign w:val="baseline"/>
                <w:lang w:val="en-US" w:eastAsia="zh-CN"/>
              </w:rPr>
            </w:pPr>
            <w:r>
              <w:rPr>
                <w:rFonts w:hint="eastAsia"/>
                <w:vertAlign w:val="baseline"/>
                <w:lang w:val="en-US" w:eastAsia="zh-CN"/>
              </w:rPr>
              <w:t>架体控制系统应可靠、稳定及高效率。系统事务上并不必需任何内置操作系统的支持，操作系统的引入虽可降低供应商的研发投入，但会给用户带来不必要的风险，带来不必要的复杂度及降低系统可靠稳定性等关键指标，如果控制系统中采用了内置操作系统的支持，应采用成熟可靠的嵌入式实时操作系统（如Ucos等），不得采用linux等类似的非实时操作系统，非实时操作系统在架体控制上的使用可能会带来灾难性的后果。</w:t>
            </w:r>
          </w:p>
          <w:p>
            <w:pPr>
              <w:numPr>
                <w:ilvl w:val="0"/>
                <w:numId w:val="4"/>
              </w:numPr>
              <w:rPr>
                <w:rFonts w:hint="default"/>
                <w:vertAlign w:val="baseline"/>
                <w:lang w:val="en-US" w:eastAsia="zh-CN"/>
              </w:rPr>
            </w:pPr>
            <w:r>
              <w:rPr>
                <w:rFonts w:hint="eastAsia"/>
                <w:vertAlign w:val="baseline"/>
                <w:lang w:val="en-US" w:eastAsia="zh-CN"/>
              </w:rPr>
              <w:t>应采用工业级设计，尤其是关键的人机操作液晶屏器件要求采用工业级。驱动电机为24V低压直流无刷电机。</w:t>
            </w:r>
          </w:p>
          <w:p>
            <w:pPr>
              <w:numPr>
                <w:ilvl w:val="0"/>
                <w:numId w:val="4"/>
              </w:numPr>
              <w:rPr>
                <w:rFonts w:hint="default"/>
                <w:vertAlign w:val="baseline"/>
                <w:lang w:val="en-US" w:eastAsia="zh-CN"/>
              </w:rPr>
            </w:pPr>
            <w:r>
              <w:rPr>
                <w:rFonts w:hint="eastAsia"/>
                <w:vertAlign w:val="baseline"/>
                <w:lang w:val="en-US" w:eastAsia="zh-CN"/>
              </w:rPr>
              <w:t>所有带电的接近开关不得长期开启，在架体静止不动情况下应自动切断电源，以延长使用寿命及提高可靠安全性。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numPr>
                <w:ilvl w:val="0"/>
                <w:numId w:val="0"/>
              </w:numPr>
              <w:jc w:val="center"/>
              <w:rPr>
                <w:rFonts w:hint="default"/>
                <w:vertAlign w:val="baseline"/>
                <w:lang w:val="en-US" w:eastAsia="zh-CN"/>
              </w:rPr>
            </w:pPr>
            <w:r>
              <w:rPr>
                <w:rFonts w:hint="eastAsia"/>
                <w:vertAlign w:val="baseline"/>
                <w:lang w:val="en-US" w:eastAsia="zh-CN"/>
              </w:rPr>
              <w:t>2</w:t>
            </w:r>
          </w:p>
        </w:tc>
        <w:tc>
          <w:tcPr>
            <w:tcW w:w="1851" w:type="dxa"/>
            <w:vAlign w:val="center"/>
          </w:tcPr>
          <w:p>
            <w:pPr>
              <w:numPr>
                <w:ilvl w:val="0"/>
                <w:numId w:val="0"/>
              </w:numPr>
              <w:jc w:val="center"/>
              <w:rPr>
                <w:rFonts w:hint="default"/>
                <w:vertAlign w:val="baseline"/>
                <w:lang w:val="en-US" w:eastAsia="zh-CN"/>
              </w:rPr>
            </w:pPr>
            <w:r>
              <w:rPr>
                <w:rFonts w:hint="eastAsia"/>
                <w:vertAlign w:val="baseline"/>
                <w:lang w:val="en-US" w:eastAsia="zh-CN"/>
              </w:rPr>
              <w:t>操作安全保障</w:t>
            </w:r>
          </w:p>
        </w:tc>
        <w:tc>
          <w:tcPr>
            <w:tcW w:w="7339" w:type="dxa"/>
            <w:vAlign w:val="top"/>
          </w:tcPr>
          <w:p>
            <w:pPr>
              <w:numPr>
                <w:ilvl w:val="0"/>
                <w:numId w:val="5"/>
              </w:numPr>
              <w:rPr>
                <w:rFonts w:hint="eastAsia"/>
                <w:lang w:eastAsia="zh-CN"/>
              </w:rPr>
            </w:pPr>
            <w:r>
              <w:rPr>
                <w:rFonts w:hint="eastAsia"/>
              </w:rPr>
              <w:t>能准确检测</w:t>
            </w:r>
            <w:r>
              <w:rPr>
                <w:rFonts w:hint="eastAsia"/>
                <w:lang w:eastAsia="zh-CN"/>
              </w:rPr>
              <w:t>通道内</w:t>
            </w:r>
            <w:r>
              <w:rPr>
                <w:rFonts w:hint="eastAsia"/>
              </w:rPr>
              <w:t>架内人员数量信息，在架内有人时，自动锁定并禁止外面的人手摇及电动操作。</w:t>
            </w:r>
            <w:r>
              <w:rPr>
                <w:rFonts w:hint="eastAsia"/>
                <w:lang w:eastAsia="zh-CN"/>
              </w:rPr>
              <w:t>架内人员检测应计数准确可靠，用户缓慢进入及快步进入等方式均能可靠计数。</w:t>
            </w:r>
          </w:p>
          <w:p>
            <w:pPr>
              <w:numPr>
                <w:ilvl w:val="0"/>
                <w:numId w:val="5"/>
              </w:numPr>
              <w:rPr>
                <w:rFonts w:hint="default"/>
                <w:lang w:val="en-US" w:eastAsia="zh-CN"/>
              </w:rPr>
            </w:pPr>
            <w:r>
              <w:rPr>
                <w:rFonts w:hint="eastAsia"/>
              </w:rPr>
              <w:t>架内纵向位置具备红外对射传感器，架体运动时，用户自然遮挡红外光束后可自动停止整个团体的运行。</w:t>
            </w:r>
            <w:r>
              <w:rPr>
                <w:rFonts w:hint="eastAsia"/>
                <w:lang w:eastAsia="zh-CN"/>
              </w:rPr>
              <w:t>架体静止状态下，红外光束应处于关闭状态。</w:t>
            </w:r>
          </w:p>
          <w:p>
            <w:pPr>
              <w:numPr>
                <w:ilvl w:val="0"/>
                <w:numId w:val="5"/>
              </w:numPr>
              <w:rPr>
                <w:rFonts w:hint="default"/>
                <w:lang w:val="en-US" w:eastAsia="zh-CN"/>
              </w:rPr>
            </w:pPr>
            <w:r>
              <w:rPr>
                <w:rFonts w:hint="eastAsia"/>
                <w:lang w:val="en-US" w:eastAsia="zh-CN"/>
              </w:rPr>
              <w:t>架内人员计数器及架内红外对射器的保护应独立及互为补充，不得采用二合一或多合一等方式，避免一旦故障全部失效。</w:t>
            </w:r>
          </w:p>
          <w:p>
            <w:pPr>
              <w:numPr>
                <w:ilvl w:val="0"/>
                <w:numId w:val="5"/>
              </w:numPr>
              <w:rPr>
                <w:rFonts w:hint="default"/>
                <w:lang w:val="en-US" w:eastAsia="zh-CN"/>
              </w:rPr>
            </w:pPr>
            <w:r>
              <w:rPr>
                <w:rFonts w:hint="eastAsia"/>
              </w:rPr>
              <w:t>由于任何外部传感器均不能提供100%的可靠性，需具备绝对保障人身防挤压安全的保护机制：不需要用户频繁调整参数，而能自动适应架体负载</w:t>
            </w:r>
            <w:r>
              <w:rPr>
                <w:rFonts w:hint="eastAsia"/>
                <w:lang w:eastAsia="zh-CN"/>
              </w:rPr>
              <w:t>（空载、满载等任意负载）</w:t>
            </w:r>
            <w:r>
              <w:rPr>
                <w:rFonts w:hint="eastAsia"/>
              </w:rPr>
              <w:t>情况，在架体运动方向的任意位置施加一个20KG以下的轻松力度能可靠停止整个团体的运行。</w:t>
            </w:r>
            <w:r>
              <w:rPr>
                <w:rFonts w:hint="eastAsia"/>
                <w:lang w:eastAsia="zh-CN"/>
              </w:rPr>
              <w:t>可查看运行电流曲线及各阶段自适应点（</w:t>
            </w:r>
            <w:r>
              <w:rPr>
                <w:rFonts w:hint="eastAsia"/>
                <w:lang w:val="en-US" w:eastAsia="zh-CN"/>
              </w:rPr>
              <w:t>由于验收或样品制作情况下难于模拟真实情况，只在架体空载下进行几次不同打开通道距离情况下的演示及验收，能查看电流曲线及自适应点可证明系统具备自适应防挤压保护功能</w:t>
            </w:r>
            <w:r>
              <w:rPr>
                <w:rFonts w:hint="eastAsia"/>
                <w:lang w:eastAsia="zh-CN"/>
              </w:rPr>
              <w:t>）。</w:t>
            </w:r>
          </w:p>
          <w:p>
            <w:pPr>
              <w:numPr>
                <w:ilvl w:val="0"/>
                <w:numId w:val="5"/>
              </w:numPr>
              <w:rPr>
                <w:rFonts w:hint="default"/>
                <w:lang w:val="en-US" w:eastAsia="zh-CN"/>
              </w:rPr>
            </w:pPr>
            <w:r>
              <w:rPr>
                <w:rFonts w:hint="eastAsia"/>
                <w:lang w:val="en-US" w:eastAsia="zh-CN"/>
              </w:rPr>
              <w:t>运行时，点击该团体任意列液晶屏任意位置均可及时停止运行。通过管理计算机上的软件也可远程停止。</w:t>
            </w:r>
          </w:p>
          <w:p>
            <w:pPr>
              <w:numPr>
                <w:ilvl w:val="0"/>
                <w:numId w:val="5"/>
              </w:numPr>
              <w:rPr>
                <w:rFonts w:hint="default"/>
                <w:lang w:val="en-US" w:eastAsia="zh-CN"/>
              </w:rPr>
            </w:pPr>
            <w:r>
              <w:rPr>
                <w:rFonts w:hint="eastAsia"/>
              </w:rPr>
              <w:t>具备用户可调整的运行时间保护功能，以避免</w:t>
            </w:r>
            <w:r>
              <w:rPr>
                <w:rFonts w:hint="eastAsia"/>
                <w:lang w:eastAsia="zh-CN"/>
              </w:rPr>
              <w:t>插销脱落或</w:t>
            </w:r>
            <w:r>
              <w:rPr>
                <w:rFonts w:hint="eastAsia"/>
              </w:rPr>
              <w:t>脱焊等异常情况下的长时间</w:t>
            </w:r>
            <w:r>
              <w:rPr>
                <w:rFonts w:hint="eastAsia"/>
                <w:lang w:eastAsia="zh-CN"/>
              </w:rPr>
              <w:t>电机</w:t>
            </w:r>
            <w:r>
              <w:rPr>
                <w:rFonts w:hint="eastAsia"/>
              </w:rPr>
              <w:t>空转</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numPr>
                <w:ilvl w:val="0"/>
                <w:numId w:val="0"/>
              </w:numPr>
              <w:jc w:val="center"/>
              <w:rPr>
                <w:rFonts w:hint="default"/>
                <w:vertAlign w:val="baseline"/>
                <w:lang w:val="en-US" w:eastAsia="zh-CN"/>
              </w:rPr>
            </w:pPr>
            <w:r>
              <w:rPr>
                <w:rFonts w:hint="eastAsia"/>
                <w:vertAlign w:val="baseline"/>
                <w:lang w:val="en-US" w:eastAsia="zh-CN"/>
              </w:rPr>
              <w:t>3</w:t>
            </w:r>
          </w:p>
        </w:tc>
        <w:tc>
          <w:tcPr>
            <w:tcW w:w="1851" w:type="dxa"/>
            <w:vAlign w:val="center"/>
          </w:tcPr>
          <w:p>
            <w:pPr>
              <w:numPr>
                <w:ilvl w:val="0"/>
                <w:numId w:val="0"/>
              </w:numPr>
              <w:jc w:val="center"/>
              <w:rPr>
                <w:rFonts w:hint="default"/>
                <w:vertAlign w:val="baseline"/>
                <w:lang w:val="en-US" w:eastAsia="zh-CN"/>
              </w:rPr>
            </w:pPr>
            <w:r>
              <w:rPr>
                <w:rFonts w:hint="eastAsia"/>
                <w:vertAlign w:val="baseline"/>
                <w:lang w:val="en-US" w:eastAsia="zh-CN"/>
              </w:rPr>
              <w:t>人机交互器件要求</w:t>
            </w:r>
          </w:p>
        </w:tc>
        <w:tc>
          <w:tcPr>
            <w:tcW w:w="7339" w:type="dxa"/>
            <w:vAlign w:val="top"/>
          </w:tcPr>
          <w:p>
            <w:pPr>
              <w:numPr>
                <w:ilvl w:val="0"/>
                <w:numId w:val="6"/>
              </w:numPr>
              <w:rPr>
                <w:rFonts w:hint="default"/>
                <w:vertAlign w:val="baseline"/>
                <w:lang w:val="en-US" w:eastAsia="zh-CN"/>
              </w:rPr>
            </w:pPr>
            <w:r>
              <w:rPr>
                <w:rFonts w:hint="eastAsia"/>
                <w:vertAlign w:val="baseline"/>
                <w:lang w:val="en-US" w:eastAsia="zh-CN"/>
              </w:rPr>
              <w:t>固定列采用</w:t>
            </w:r>
            <w:r>
              <w:rPr>
                <w:rFonts w:hint="default" w:ascii="Arial" w:hAnsi="Arial" w:cs="Arial"/>
                <w:vertAlign w:val="baseline"/>
                <w:lang w:val="en-US" w:eastAsia="zh-CN"/>
              </w:rPr>
              <w:t>≥</w:t>
            </w:r>
            <w:r>
              <w:rPr>
                <w:rFonts w:hint="eastAsia"/>
                <w:vertAlign w:val="baseline"/>
                <w:lang w:val="en-US" w:eastAsia="zh-CN"/>
              </w:rPr>
              <w:t>5吋，分辨率不低于800*600的彩色触摸液晶屏。</w:t>
            </w:r>
          </w:p>
          <w:p>
            <w:pPr>
              <w:numPr>
                <w:ilvl w:val="0"/>
                <w:numId w:val="6"/>
              </w:numPr>
              <w:rPr>
                <w:rFonts w:hint="default"/>
                <w:vertAlign w:val="baseline"/>
                <w:lang w:val="en-US" w:eastAsia="zh-CN"/>
              </w:rPr>
            </w:pPr>
            <w:r>
              <w:rPr>
                <w:rFonts w:hint="eastAsia"/>
                <w:vertAlign w:val="baseline"/>
                <w:lang w:val="en-US" w:eastAsia="zh-CN"/>
              </w:rPr>
              <w:t>移动列采用机械按钮，简单美观，方便操作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numPr>
                <w:ilvl w:val="0"/>
                <w:numId w:val="0"/>
              </w:numPr>
              <w:jc w:val="center"/>
              <w:rPr>
                <w:rFonts w:hint="default"/>
                <w:vertAlign w:val="baseline"/>
                <w:lang w:val="en-US" w:eastAsia="zh-CN"/>
              </w:rPr>
            </w:pPr>
            <w:r>
              <w:rPr>
                <w:rFonts w:hint="eastAsia"/>
                <w:vertAlign w:val="baseline"/>
                <w:lang w:val="en-US" w:eastAsia="zh-CN"/>
              </w:rPr>
              <w:t>4</w:t>
            </w:r>
          </w:p>
        </w:tc>
        <w:tc>
          <w:tcPr>
            <w:tcW w:w="1851" w:type="dxa"/>
            <w:vAlign w:val="center"/>
          </w:tcPr>
          <w:p>
            <w:pPr>
              <w:numPr>
                <w:ilvl w:val="0"/>
                <w:numId w:val="0"/>
              </w:numPr>
              <w:jc w:val="center"/>
              <w:rPr>
                <w:rFonts w:hint="default"/>
                <w:vertAlign w:val="baseline"/>
                <w:lang w:val="en-US" w:eastAsia="zh-CN"/>
              </w:rPr>
            </w:pPr>
            <w:r>
              <w:rPr>
                <w:rFonts w:hint="eastAsia"/>
                <w:vertAlign w:val="baseline"/>
                <w:lang w:val="en-US" w:eastAsia="zh-CN"/>
              </w:rPr>
              <w:t>架体操作要求</w:t>
            </w:r>
          </w:p>
        </w:tc>
        <w:tc>
          <w:tcPr>
            <w:tcW w:w="7339" w:type="dxa"/>
            <w:vAlign w:val="top"/>
          </w:tcPr>
          <w:p>
            <w:pPr>
              <w:numPr>
                <w:ilvl w:val="0"/>
                <w:numId w:val="7"/>
              </w:numPr>
              <w:rPr>
                <w:rFonts w:hint="eastAsia"/>
                <w:vertAlign w:val="baseline"/>
                <w:lang w:val="en-US" w:eastAsia="zh-CN"/>
              </w:rPr>
            </w:pPr>
            <w:r>
              <w:rPr>
                <w:rFonts w:hint="eastAsia"/>
                <w:vertAlign w:val="baseline"/>
                <w:lang w:val="en-US" w:eastAsia="zh-CN"/>
              </w:rPr>
              <w:t>任意列上均可通过按钮对架体进行左右移动的操作。</w:t>
            </w:r>
          </w:p>
          <w:p>
            <w:pPr>
              <w:numPr>
                <w:ilvl w:val="0"/>
                <w:numId w:val="7"/>
              </w:numPr>
              <w:rPr>
                <w:rFonts w:hint="default"/>
                <w:vertAlign w:val="baseline"/>
                <w:lang w:val="en-US" w:eastAsia="zh-CN"/>
              </w:rPr>
            </w:pPr>
            <w:r>
              <w:rPr>
                <w:rFonts w:hint="eastAsia"/>
                <w:vertAlign w:val="baseline"/>
                <w:lang w:val="en-US" w:eastAsia="zh-CN"/>
              </w:rPr>
              <w:t>架体移动采用快速启动、高速运行、缓降合拢的曲线运行方式，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30" w:type="dxa"/>
            <w:vAlign w:val="center"/>
          </w:tcPr>
          <w:p>
            <w:pPr>
              <w:numPr>
                <w:ilvl w:val="0"/>
                <w:numId w:val="0"/>
              </w:numPr>
              <w:jc w:val="center"/>
              <w:rPr>
                <w:rFonts w:hint="default"/>
                <w:vertAlign w:val="baseline"/>
                <w:lang w:val="en-US" w:eastAsia="zh-CN"/>
              </w:rPr>
            </w:pPr>
            <w:r>
              <w:rPr>
                <w:rFonts w:hint="eastAsia"/>
                <w:vertAlign w:val="baseline"/>
                <w:lang w:val="en-US" w:eastAsia="zh-CN"/>
              </w:rPr>
              <w:t>5</w:t>
            </w:r>
          </w:p>
        </w:tc>
        <w:tc>
          <w:tcPr>
            <w:tcW w:w="1851" w:type="dxa"/>
            <w:vAlign w:val="center"/>
          </w:tcPr>
          <w:p>
            <w:pPr>
              <w:numPr>
                <w:ilvl w:val="0"/>
                <w:numId w:val="0"/>
              </w:numPr>
              <w:jc w:val="center"/>
              <w:rPr>
                <w:rFonts w:hint="default"/>
                <w:vertAlign w:val="baseline"/>
                <w:lang w:val="en-US" w:eastAsia="zh-CN"/>
              </w:rPr>
            </w:pPr>
            <w:r>
              <w:rPr>
                <w:rFonts w:hint="eastAsia"/>
                <w:vertAlign w:val="baseline"/>
                <w:lang w:val="en-US" w:eastAsia="zh-CN"/>
              </w:rPr>
              <w:t>语音提示</w:t>
            </w:r>
          </w:p>
        </w:tc>
        <w:tc>
          <w:tcPr>
            <w:tcW w:w="7339" w:type="dxa"/>
            <w:vAlign w:val="top"/>
          </w:tcPr>
          <w:p>
            <w:pPr>
              <w:numPr>
                <w:ilvl w:val="0"/>
                <w:numId w:val="8"/>
              </w:numPr>
              <w:rPr>
                <w:rFonts w:hint="eastAsia"/>
                <w:vertAlign w:val="baseline"/>
                <w:lang w:val="en-US" w:eastAsia="zh-CN"/>
              </w:rPr>
            </w:pPr>
            <w:r>
              <w:rPr>
                <w:rFonts w:hint="eastAsia"/>
                <w:vertAlign w:val="baseline"/>
                <w:lang w:val="en-US" w:eastAsia="zh-CN"/>
              </w:rPr>
              <w:t>每个团体上均具备独立的高品质语音模块。</w:t>
            </w:r>
          </w:p>
          <w:p>
            <w:pPr>
              <w:numPr>
                <w:ilvl w:val="0"/>
                <w:numId w:val="8"/>
              </w:numPr>
              <w:rPr>
                <w:rFonts w:hint="default"/>
                <w:vertAlign w:val="baseline"/>
                <w:lang w:val="en-US" w:eastAsia="zh-CN"/>
              </w:rPr>
            </w:pPr>
            <w:r>
              <w:rPr>
                <w:rFonts w:hint="eastAsia" w:ascii="宋体" w:hAnsi="宋体"/>
              </w:rPr>
              <w:t>高品质语音提示模块可放置在任意列位置，以最大效果提供语音提示交互。</w:t>
            </w:r>
          </w:p>
        </w:tc>
      </w:tr>
    </w:tbl>
    <w:p>
      <w:pPr>
        <w:rPr>
          <w:rFonts w:hint="eastAsia"/>
        </w:rPr>
      </w:pP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snapToGrid w:val="0"/>
          <w:color w:val="000000"/>
          <w:kern w:val="0"/>
          <w:sz w:val="24"/>
          <w:szCs w:val="24"/>
          <w:lang w:val="en-US" w:eastAsia="zh-CN" w:bidi="ar-SA"/>
        </w:rPr>
      </w:pPr>
      <w:bookmarkStart w:id="33" w:name="_Toc19215"/>
      <w:r>
        <w:rPr>
          <w:rFonts w:hint="eastAsia" w:ascii="宋体" w:hAnsi="宋体" w:eastAsia="宋体" w:cs="宋体"/>
          <w:b/>
          <w:bCs w:val="0"/>
          <w:snapToGrid w:val="0"/>
          <w:color w:val="000000"/>
          <w:kern w:val="0"/>
          <w:sz w:val="24"/>
          <w:szCs w:val="24"/>
          <w:lang w:val="en-US" w:eastAsia="zh-CN" w:bidi="ar-SA"/>
        </w:rPr>
        <w:t>1.3、主要电器部件配置要求</w:t>
      </w:r>
      <w:bookmarkEnd w:id="33"/>
    </w:p>
    <w:tbl>
      <w:tblPr>
        <w:tblStyle w:val="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6"/>
        <w:gridCol w:w="2325"/>
        <w:gridCol w:w="4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876" w:type="dxa"/>
            <w:vAlign w:val="center"/>
          </w:tcPr>
          <w:p>
            <w:pPr>
              <w:jc w:val="center"/>
              <w:rPr>
                <w:b/>
                <w:bCs/>
                <w:color w:val="auto"/>
                <w:sz w:val="21"/>
                <w:szCs w:val="21"/>
              </w:rPr>
            </w:pPr>
            <w:r>
              <w:rPr>
                <w:rFonts w:hint="eastAsia"/>
                <w:b/>
                <w:bCs/>
                <w:color w:val="auto"/>
                <w:sz w:val="21"/>
                <w:szCs w:val="21"/>
              </w:rPr>
              <w:t>部件名称</w:t>
            </w:r>
          </w:p>
        </w:tc>
        <w:tc>
          <w:tcPr>
            <w:tcW w:w="2325" w:type="dxa"/>
            <w:vAlign w:val="center"/>
          </w:tcPr>
          <w:p>
            <w:pPr>
              <w:jc w:val="center"/>
              <w:rPr>
                <w:b/>
                <w:bCs/>
                <w:color w:val="auto"/>
                <w:sz w:val="21"/>
                <w:szCs w:val="21"/>
              </w:rPr>
            </w:pPr>
            <w:r>
              <w:rPr>
                <w:rFonts w:hint="eastAsia"/>
                <w:b/>
                <w:bCs/>
                <w:color w:val="auto"/>
                <w:sz w:val="21"/>
                <w:szCs w:val="21"/>
              </w:rPr>
              <w:t>要求</w:t>
            </w:r>
          </w:p>
        </w:tc>
        <w:tc>
          <w:tcPr>
            <w:tcW w:w="4318" w:type="dxa"/>
            <w:vAlign w:val="center"/>
          </w:tcPr>
          <w:p>
            <w:pPr>
              <w:jc w:val="center"/>
              <w:rPr>
                <w:b/>
                <w:bCs/>
                <w:color w:val="auto"/>
                <w:sz w:val="21"/>
                <w:szCs w:val="21"/>
              </w:rPr>
            </w:pPr>
            <w:r>
              <w:rPr>
                <w:rFonts w:hint="eastAsia"/>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876" w:type="dxa"/>
            <w:vAlign w:val="center"/>
          </w:tcPr>
          <w:p>
            <w:pPr>
              <w:jc w:val="both"/>
              <w:rPr>
                <w:rFonts w:ascii="宋体" w:cs="宋体"/>
                <w:color w:val="auto"/>
                <w:sz w:val="21"/>
                <w:szCs w:val="21"/>
              </w:rPr>
            </w:pPr>
            <w:r>
              <w:rPr>
                <w:rFonts w:hint="eastAsia" w:ascii="宋体" w:cs="宋体"/>
                <w:color w:val="auto"/>
                <w:sz w:val="21"/>
                <w:szCs w:val="21"/>
              </w:rPr>
              <w:t>无刷直流电动机</w:t>
            </w:r>
          </w:p>
        </w:tc>
        <w:tc>
          <w:tcPr>
            <w:tcW w:w="2325" w:type="dxa"/>
            <w:vAlign w:val="center"/>
          </w:tcPr>
          <w:p>
            <w:pPr>
              <w:jc w:val="both"/>
              <w:rPr>
                <w:rFonts w:ascii="宋体" w:cs="宋体"/>
                <w:color w:val="auto"/>
                <w:sz w:val="21"/>
                <w:szCs w:val="21"/>
              </w:rPr>
            </w:pPr>
            <w:r>
              <w:rPr>
                <w:rFonts w:hint="eastAsia" w:ascii="宋体" w:cs="Arial"/>
                <w:color w:val="auto"/>
                <w:sz w:val="21"/>
                <w:szCs w:val="21"/>
              </w:rPr>
              <w:t>24V，</w:t>
            </w:r>
            <w:r>
              <w:rPr>
                <w:rFonts w:ascii="Arial" w:hAnsi="Arial" w:cs="Arial"/>
                <w:color w:val="auto"/>
                <w:sz w:val="21"/>
                <w:szCs w:val="21"/>
              </w:rPr>
              <w:t>≤</w:t>
            </w:r>
            <w:r>
              <w:rPr>
                <w:rFonts w:hint="eastAsia" w:ascii="宋体" w:cs="Arial"/>
                <w:color w:val="auto"/>
                <w:sz w:val="21"/>
                <w:szCs w:val="21"/>
              </w:rPr>
              <w:t>150W</w:t>
            </w:r>
          </w:p>
        </w:tc>
        <w:tc>
          <w:tcPr>
            <w:tcW w:w="4318" w:type="dxa"/>
            <w:vAlign w:val="center"/>
          </w:tcPr>
          <w:p>
            <w:pPr>
              <w:ind w:firstLine="480"/>
              <w:jc w:val="center"/>
              <w:rPr>
                <w:rFonts w:ascii="宋体" w:cs="宋体"/>
                <w:color w:val="auto"/>
                <w:sz w:val="21"/>
                <w:szCs w:val="21"/>
              </w:rPr>
            </w:pPr>
            <w:r>
              <w:rPr>
                <w:rFonts w:hint="eastAsia" w:ascii="宋体" w:cs="宋体"/>
                <w:color w:val="auto"/>
                <w:sz w:val="21"/>
                <w:szCs w:val="21"/>
              </w:rPr>
              <w:t>1/移动列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876" w:type="dxa"/>
            <w:vAlign w:val="center"/>
          </w:tcPr>
          <w:p>
            <w:pPr>
              <w:jc w:val="both"/>
              <w:rPr>
                <w:rFonts w:ascii="宋体" w:cs="宋体"/>
                <w:color w:val="auto"/>
                <w:sz w:val="21"/>
                <w:szCs w:val="21"/>
              </w:rPr>
            </w:pPr>
            <w:r>
              <w:rPr>
                <w:rFonts w:hint="eastAsia" w:ascii="宋体" w:cs="宋体"/>
                <w:color w:val="auto"/>
                <w:sz w:val="21"/>
                <w:szCs w:val="21"/>
              </w:rPr>
              <w:t>固定列控制板</w:t>
            </w:r>
          </w:p>
        </w:tc>
        <w:tc>
          <w:tcPr>
            <w:tcW w:w="2325" w:type="dxa"/>
            <w:vAlign w:val="center"/>
          </w:tcPr>
          <w:p>
            <w:pPr>
              <w:jc w:val="both"/>
              <w:rPr>
                <w:rFonts w:ascii="宋体" w:cs="宋体"/>
                <w:color w:val="auto"/>
                <w:sz w:val="21"/>
                <w:szCs w:val="21"/>
              </w:rPr>
            </w:pPr>
            <w:r>
              <w:rPr>
                <w:rFonts w:hint="eastAsia" w:ascii="宋体" w:cs="宋体"/>
                <w:color w:val="auto"/>
                <w:sz w:val="21"/>
                <w:szCs w:val="21"/>
              </w:rPr>
              <w:t>嵌入式设计，上电启动时间</w:t>
            </w:r>
            <w:r>
              <w:rPr>
                <w:rFonts w:ascii="Arial" w:hAnsi="Arial" w:cs="Arial"/>
                <w:color w:val="auto"/>
                <w:sz w:val="21"/>
                <w:szCs w:val="21"/>
              </w:rPr>
              <w:t>≤</w:t>
            </w:r>
            <w:r>
              <w:rPr>
                <w:rFonts w:hint="eastAsia" w:ascii="宋体" w:cs="宋体"/>
                <w:color w:val="auto"/>
                <w:sz w:val="21"/>
                <w:szCs w:val="21"/>
              </w:rPr>
              <w:t>3秒</w:t>
            </w:r>
          </w:p>
        </w:tc>
        <w:tc>
          <w:tcPr>
            <w:tcW w:w="4318" w:type="dxa"/>
            <w:vAlign w:val="center"/>
          </w:tcPr>
          <w:p>
            <w:pPr>
              <w:ind w:firstLine="480"/>
              <w:jc w:val="center"/>
              <w:rPr>
                <w:rFonts w:ascii="宋体" w:cs="宋体"/>
                <w:color w:val="auto"/>
                <w:sz w:val="21"/>
                <w:szCs w:val="21"/>
              </w:rPr>
            </w:pPr>
            <w:r>
              <w:rPr>
                <w:rFonts w:hint="eastAsia" w:ascii="宋体" w:cs="宋体"/>
                <w:color w:val="auto"/>
                <w:sz w:val="21"/>
                <w:szCs w:val="21"/>
              </w:rPr>
              <w:t>1/固定列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876" w:type="dxa"/>
            <w:vAlign w:val="center"/>
          </w:tcPr>
          <w:p>
            <w:pPr>
              <w:jc w:val="both"/>
              <w:rPr>
                <w:rFonts w:ascii="宋体" w:cs="宋体"/>
                <w:color w:val="auto"/>
                <w:sz w:val="21"/>
                <w:szCs w:val="21"/>
              </w:rPr>
            </w:pPr>
            <w:r>
              <w:rPr>
                <w:rFonts w:hint="eastAsia" w:ascii="宋体" w:cs="宋体"/>
                <w:color w:val="auto"/>
                <w:sz w:val="21"/>
                <w:szCs w:val="21"/>
              </w:rPr>
              <w:t>移动列控制板</w:t>
            </w:r>
          </w:p>
        </w:tc>
        <w:tc>
          <w:tcPr>
            <w:tcW w:w="2325" w:type="dxa"/>
            <w:vAlign w:val="center"/>
          </w:tcPr>
          <w:p>
            <w:pPr>
              <w:jc w:val="both"/>
              <w:rPr>
                <w:rFonts w:ascii="宋体" w:cs="宋体"/>
                <w:color w:val="auto"/>
                <w:sz w:val="21"/>
                <w:szCs w:val="21"/>
              </w:rPr>
            </w:pPr>
            <w:r>
              <w:rPr>
                <w:rFonts w:hint="eastAsia" w:ascii="宋体" w:cs="宋体"/>
                <w:color w:val="auto"/>
                <w:sz w:val="21"/>
                <w:szCs w:val="21"/>
              </w:rPr>
              <w:t>嵌入式设计，上电启动时间</w:t>
            </w:r>
            <w:r>
              <w:rPr>
                <w:rFonts w:ascii="Arial" w:hAnsi="Arial" w:cs="Arial"/>
                <w:color w:val="auto"/>
                <w:sz w:val="21"/>
                <w:szCs w:val="21"/>
              </w:rPr>
              <w:t>≤</w:t>
            </w:r>
            <w:r>
              <w:rPr>
                <w:rFonts w:hint="eastAsia" w:ascii="宋体" w:cs="宋体"/>
                <w:color w:val="auto"/>
                <w:sz w:val="21"/>
                <w:szCs w:val="21"/>
              </w:rPr>
              <w:t>3秒，内置电机驱动</w:t>
            </w:r>
          </w:p>
        </w:tc>
        <w:tc>
          <w:tcPr>
            <w:tcW w:w="4318" w:type="dxa"/>
            <w:vAlign w:val="center"/>
          </w:tcPr>
          <w:p>
            <w:pPr>
              <w:ind w:firstLine="480"/>
              <w:jc w:val="center"/>
              <w:rPr>
                <w:rFonts w:ascii="宋体" w:cs="宋体"/>
                <w:color w:val="auto"/>
                <w:sz w:val="21"/>
                <w:szCs w:val="21"/>
              </w:rPr>
            </w:pPr>
            <w:r>
              <w:rPr>
                <w:rFonts w:hint="eastAsia" w:ascii="宋体" w:cs="宋体"/>
                <w:color w:val="auto"/>
                <w:sz w:val="21"/>
                <w:szCs w:val="21"/>
              </w:rPr>
              <w:t>1/移动列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876" w:type="dxa"/>
            <w:vMerge w:val="restart"/>
            <w:vAlign w:val="center"/>
          </w:tcPr>
          <w:p>
            <w:pPr>
              <w:spacing w:line="360" w:lineRule="auto"/>
              <w:jc w:val="center"/>
              <w:rPr>
                <w:rFonts w:hint="eastAsia" w:ascii="宋体" w:cs="宋体"/>
                <w:color w:val="auto"/>
                <w:sz w:val="21"/>
                <w:szCs w:val="21"/>
              </w:rPr>
            </w:pPr>
            <w:r>
              <w:rPr>
                <w:rFonts w:hint="eastAsia" w:ascii="宋体" w:hAnsi="宋体" w:eastAsia="宋体" w:cs="宋体"/>
                <w:color w:val="auto"/>
                <w:sz w:val="21"/>
                <w:szCs w:val="21"/>
                <w:lang w:eastAsia="zh-CN"/>
              </w:rPr>
              <w:t>智能部分</w:t>
            </w:r>
          </w:p>
        </w:tc>
        <w:tc>
          <w:tcPr>
            <w:tcW w:w="2325" w:type="dxa"/>
            <w:vAlign w:val="center"/>
          </w:tcPr>
          <w:p>
            <w:pPr>
              <w:jc w:val="center"/>
              <w:rPr>
                <w:rFonts w:hint="eastAsia" w:ascii="宋体" w:cs="宋体"/>
                <w:color w:val="auto"/>
                <w:sz w:val="21"/>
                <w:szCs w:val="21"/>
              </w:rPr>
            </w:pPr>
            <w:r>
              <w:rPr>
                <w:rFonts w:hint="eastAsia" w:ascii="宋体" w:hAnsi="宋体" w:eastAsia="宋体" w:cs="宋体"/>
                <w:color w:val="auto"/>
                <w:sz w:val="21"/>
                <w:szCs w:val="21"/>
                <w:lang w:eastAsia="zh-CN"/>
              </w:rPr>
              <w:t>主</w:t>
            </w:r>
            <w:r>
              <w:rPr>
                <w:rFonts w:hint="eastAsia" w:ascii="宋体" w:hAnsi="宋体" w:eastAsia="宋体" w:cs="宋体"/>
                <w:color w:val="auto"/>
                <w:sz w:val="21"/>
                <w:szCs w:val="21"/>
              </w:rPr>
              <w:t>控制器</w:t>
            </w:r>
          </w:p>
        </w:tc>
        <w:tc>
          <w:tcPr>
            <w:tcW w:w="4318" w:type="dxa"/>
            <w:vMerge w:val="restart"/>
            <w:vAlign w:val="top"/>
          </w:tcPr>
          <w:p>
            <w:pPr>
              <w:jc w:val="left"/>
              <w:rPr>
                <w:rFonts w:hint="eastAsia" w:ascii="宋体" w:cs="宋体"/>
                <w:color w:val="auto"/>
                <w:sz w:val="21"/>
                <w:szCs w:val="21"/>
              </w:rPr>
            </w:pPr>
            <w:r>
              <w:rPr>
                <w:rFonts w:hint="eastAsia" w:ascii="宋体" w:cs="宋体"/>
                <w:color w:val="auto"/>
                <w:sz w:val="21"/>
                <w:szCs w:val="21"/>
              </w:rPr>
              <w:t>提供智能密集架智能漏电保护器、密集架主控制器、智能密集架工控机检测报告，检测内容为：恒定湿热试验、低温试验、高温试验：检测结果必须符合：</w:t>
            </w:r>
          </w:p>
          <w:p>
            <w:pPr>
              <w:jc w:val="left"/>
              <w:rPr>
                <w:rFonts w:hint="eastAsia" w:ascii="宋体" w:cs="宋体"/>
                <w:color w:val="auto"/>
                <w:sz w:val="21"/>
                <w:szCs w:val="21"/>
              </w:rPr>
            </w:pPr>
            <w:r>
              <w:rPr>
                <w:rFonts w:hint="eastAsia" w:ascii="宋体" w:cs="宋体"/>
                <w:color w:val="auto"/>
                <w:sz w:val="21"/>
                <w:szCs w:val="21"/>
              </w:rPr>
              <w:t>（1）GB/T 2423.1-2008《电工电子产品环境试验 第2部分：试验方法 试验A：低温》</w:t>
            </w:r>
          </w:p>
          <w:p>
            <w:pPr>
              <w:jc w:val="left"/>
              <w:rPr>
                <w:rFonts w:hint="eastAsia" w:ascii="宋体" w:cs="宋体"/>
                <w:color w:val="auto"/>
                <w:sz w:val="21"/>
                <w:szCs w:val="21"/>
              </w:rPr>
            </w:pPr>
            <w:r>
              <w:rPr>
                <w:rFonts w:hint="eastAsia" w:ascii="宋体" w:cs="宋体"/>
                <w:color w:val="auto"/>
                <w:sz w:val="21"/>
                <w:szCs w:val="21"/>
              </w:rPr>
              <w:t>（2）GB/T 2423.2-2008《电工电子产品环境试验 第2部分：试验方法 试验B：高温》</w:t>
            </w:r>
          </w:p>
          <w:p>
            <w:pPr>
              <w:spacing w:line="276" w:lineRule="auto"/>
              <w:jc w:val="left"/>
              <w:rPr>
                <w:rFonts w:hint="eastAsia" w:ascii="宋体" w:cs="宋体"/>
                <w:color w:val="auto"/>
                <w:sz w:val="21"/>
                <w:szCs w:val="21"/>
              </w:rPr>
            </w:pPr>
            <w:r>
              <w:rPr>
                <w:rFonts w:hint="eastAsia" w:ascii="宋体" w:cs="宋体"/>
                <w:color w:val="auto"/>
                <w:sz w:val="21"/>
                <w:szCs w:val="21"/>
              </w:rPr>
              <w:t>（3）GB/T 2423.3-2016《环境试验 第2部分：试验方法 试验Cab：恒定湿热试验》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876" w:type="dxa"/>
            <w:vMerge w:val="continue"/>
            <w:vAlign w:val="center"/>
          </w:tcPr>
          <w:p>
            <w:pPr>
              <w:spacing w:line="360" w:lineRule="auto"/>
              <w:ind w:firstLine="480" w:firstLineChars="0"/>
              <w:jc w:val="center"/>
              <w:rPr>
                <w:rFonts w:hint="eastAsia" w:ascii="宋体" w:cs="宋体"/>
                <w:color w:val="auto"/>
                <w:sz w:val="21"/>
                <w:szCs w:val="21"/>
              </w:rPr>
            </w:pPr>
          </w:p>
        </w:tc>
        <w:tc>
          <w:tcPr>
            <w:tcW w:w="2325" w:type="dxa"/>
            <w:vAlign w:val="center"/>
          </w:tcPr>
          <w:p>
            <w:pPr>
              <w:tabs>
                <w:tab w:val="left" w:pos="555"/>
                <w:tab w:val="center" w:pos="1228"/>
              </w:tabs>
              <w:jc w:val="center"/>
              <w:rPr>
                <w:rFonts w:hint="eastAsia" w:ascii="宋体" w:cs="宋体"/>
                <w:color w:val="auto"/>
                <w:sz w:val="21"/>
                <w:szCs w:val="21"/>
              </w:rPr>
            </w:pPr>
            <w:r>
              <w:rPr>
                <w:rFonts w:hint="eastAsia" w:ascii="宋体" w:hAnsi="宋体" w:eastAsia="宋体" w:cs="宋体"/>
                <w:color w:val="auto"/>
                <w:kern w:val="2"/>
                <w:sz w:val="21"/>
                <w:szCs w:val="21"/>
                <w:lang w:val="en-US" w:eastAsia="zh-CN" w:bidi="ar-SA"/>
              </w:rPr>
              <w:t>漏电保护器</w:t>
            </w:r>
          </w:p>
        </w:tc>
        <w:tc>
          <w:tcPr>
            <w:tcW w:w="4318" w:type="dxa"/>
            <w:vMerge w:val="continue"/>
            <w:vAlign w:val="top"/>
          </w:tcPr>
          <w:p>
            <w:pPr>
              <w:spacing w:line="276" w:lineRule="auto"/>
              <w:jc w:val="left"/>
              <w:rPr>
                <w:rFonts w:hint="eastAsia" w:asci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876" w:type="dxa"/>
            <w:vMerge w:val="continue"/>
            <w:vAlign w:val="center"/>
          </w:tcPr>
          <w:p>
            <w:pPr>
              <w:spacing w:line="360" w:lineRule="auto"/>
              <w:ind w:firstLine="480" w:firstLineChars="0"/>
              <w:jc w:val="center"/>
              <w:rPr>
                <w:rFonts w:hint="eastAsia" w:ascii="宋体" w:cs="宋体"/>
                <w:color w:val="auto"/>
                <w:sz w:val="21"/>
                <w:szCs w:val="21"/>
              </w:rPr>
            </w:pPr>
          </w:p>
        </w:tc>
        <w:tc>
          <w:tcPr>
            <w:tcW w:w="2325" w:type="dxa"/>
            <w:vAlign w:val="center"/>
          </w:tcPr>
          <w:p>
            <w:pPr>
              <w:jc w:val="center"/>
              <w:rPr>
                <w:rFonts w:hint="eastAsia" w:ascii="宋体" w:cs="宋体"/>
                <w:color w:val="auto"/>
                <w:sz w:val="21"/>
                <w:szCs w:val="21"/>
              </w:rPr>
            </w:pPr>
            <w:bookmarkStart w:id="36" w:name="_GoBack"/>
            <w:bookmarkEnd w:id="36"/>
            <w:r>
              <w:rPr>
                <w:rFonts w:hint="eastAsia" w:ascii="宋体" w:hAnsi="宋体" w:eastAsia="宋体" w:cs="宋体"/>
                <w:color w:val="auto"/>
                <w:kern w:val="2"/>
                <w:sz w:val="21"/>
                <w:szCs w:val="21"/>
                <w:lang w:val="en-US" w:eastAsia="zh-CN" w:bidi="ar-SA"/>
              </w:rPr>
              <w:t>工控机</w:t>
            </w:r>
          </w:p>
        </w:tc>
        <w:tc>
          <w:tcPr>
            <w:tcW w:w="4318" w:type="dxa"/>
            <w:vMerge w:val="continue"/>
            <w:vAlign w:val="center"/>
          </w:tcPr>
          <w:p>
            <w:pPr>
              <w:jc w:val="left"/>
              <w:rPr>
                <w:rFonts w:hint="eastAsia" w:asci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876" w:type="dxa"/>
            <w:vAlign w:val="center"/>
          </w:tcPr>
          <w:p>
            <w:pPr>
              <w:jc w:val="both"/>
              <w:rPr>
                <w:rFonts w:ascii="宋体" w:cs="宋体"/>
                <w:color w:val="auto"/>
                <w:sz w:val="21"/>
                <w:szCs w:val="21"/>
              </w:rPr>
            </w:pPr>
            <w:r>
              <w:rPr>
                <w:rFonts w:hint="eastAsia" w:ascii="宋体" w:cs="宋体"/>
                <w:color w:val="auto"/>
                <w:sz w:val="21"/>
                <w:szCs w:val="21"/>
              </w:rPr>
              <w:t>独立语音提示板</w:t>
            </w:r>
          </w:p>
        </w:tc>
        <w:tc>
          <w:tcPr>
            <w:tcW w:w="2325" w:type="dxa"/>
            <w:vAlign w:val="center"/>
          </w:tcPr>
          <w:p>
            <w:pPr>
              <w:jc w:val="center"/>
              <w:rPr>
                <w:rFonts w:ascii="宋体" w:cs="宋体"/>
                <w:color w:val="auto"/>
                <w:sz w:val="21"/>
                <w:szCs w:val="21"/>
              </w:rPr>
            </w:pPr>
            <w:r>
              <w:rPr>
                <w:rFonts w:hint="eastAsia" w:ascii="宋体" w:cs="宋体"/>
                <w:color w:val="auto"/>
                <w:sz w:val="21"/>
                <w:szCs w:val="21"/>
              </w:rPr>
              <w:t>嵌入式设计</w:t>
            </w:r>
          </w:p>
        </w:tc>
        <w:tc>
          <w:tcPr>
            <w:tcW w:w="4318" w:type="dxa"/>
            <w:vAlign w:val="center"/>
          </w:tcPr>
          <w:p>
            <w:pPr>
              <w:ind w:firstLine="480"/>
              <w:jc w:val="center"/>
              <w:rPr>
                <w:rFonts w:ascii="宋体" w:cs="宋体"/>
                <w:color w:val="auto"/>
                <w:sz w:val="21"/>
                <w:szCs w:val="21"/>
              </w:rPr>
            </w:pPr>
            <w:r>
              <w:rPr>
                <w:rFonts w:hint="eastAsia" w:ascii="宋体" w:cs="宋体"/>
                <w:color w:val="auto"/>
                <w:sz w:val="21"/>
                <w:szCs w:val="21"/>
              </w:rPr>
              <w:t>1/团体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876" w:type="dxa"/>
            <w:vAlign w:val="center"/>
          </w:tcPr>
          <w:p>
            <w:pPr>
              <w:jc w:val="both"/>
              <w:rPr>
                <w:rFonts w:ascii="宋体" w:cs="宋体"/>
                <w:color w:val="auto"/>
                <w:sz w:val="21"/>
                <w:szCs w:val="21"/>
              </w:rPr>
            </w:pPr>
            <w:r>
              <w:rPr>
                <w:rFonts w:hint="eastAsia" w:ascii="宋体" w:cs="宋体"/>
                <w:color w:val="auto"/>
                <w:sz w:val="21"/>
                <w:szCs w:val="21"/>
              </w:rPr>
              <w:t>开关电源</w:t>
            </w:r>
          </w:p>
        </w:tc>
        <w:tc>
          <w:tcPr>
            <w:tcW w:w="2325" w:type="dxa"/>
            <w:vAlign w:val="center"/>
          </w:tcPr>
          <w:p>
            <w:pPr>
              <w:jc w:val="center"/>
              <w:rPr>
                <w:rFonts w:ascii="宋体" w:cs="宋体"/>
                <w:color w:val="auto"/>
                <w:sz w:val="21"/>
                <w:szCs w:val="21"/>
              </w:rPr>
            </w:pPr>
            <w:r>
              <w:rPr>
                <w:rFonts w:hint="eastAsia" w:ascii="宋体" w:cs="宋体"/>
                <w:color w:val="auto"/>
                <w:sz w:val="21"/>
                <w:szCs w:val="21"/>
              </w:rPr>
              <w:t>24V，</w:t>
            </w:r>
            <w:r>
              <w:rPr>
                <w:rFonts w:ascii="Arial" w:hAnsi="Arial" w:cs="Arial"/>
                <w:color w:val="auto"/>
                <w:sz w:val="21"/>
                <w:szCs w:val="21"/>
              </w:rPr>
              <w:t>≥</w:t>
            </w:r>
            <w:r>
              <w:rPr>
                <w:rFonts w:hint="eastAsia" w:ascii="宋体" w:cs="宋体"/>
                <w:color w:val="auto"/>
                <w:sz w:val="21"/>
                <w:szCs w:val="21"/>
              </w:rPr>
              <w:t>150W</w:t>
            </w:r>
          </w:p>
        </w:tc>
        <w:tc>
          <w:tcPr>
            <w:tcW w:w="4318" w:type="dxa"/>
            <w:vAlign w:val="center"/>
          </w:tcPr>
          <w:p>
            <w:pPr>
              <w:ind w:firstLine="480"/>
              <w:jc w:val="center"/>
              <w:rPr>
                <w:rFonts w:ascii="宋体" w:cs="宋体"/>
                <w:color w:val="auto"/>
                <w:sz w:val="21"/>
                <w:szCs w:val="21"/>
              </w:rPr>
            </w:pPr>
            <w:r>
              <w:rPr>
                <w:rFonts w:hint="eastAsia" w:ascii="宋体" w:cs="宋体"/>
                <w:color w:val="auto"/>
                <w:sz w:val="21"/>
                <w:szCs w:val="21"/>
              </w:rPr>
              <w:t>1/列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876" w:type="dxa"/>
            <w:vAlign w:val="center"/>
          </w:tcPr>
          <w:p>
            <w:pPr>
              <w:jc w:val="both"/>
              <w:rPr>
                <w:rFonts w:ascii="宋体" w:cs="宋体"/>
                <w:color w:val="auto"/>
                <w:sz w:val="21"/>
                <w:szCs w:val="21"/>
              </w:rPr>
            </w:pPr>
            <w:r>
              <w:rPr>
                <w:rFonts w:hint="eastAsia" w:ascii="宋体" w:cs="宋体"/>
                <w:color w:val="auto"/>
                <w:sz w:val="21"/>
                <w:szCs w:val="21"/>
              </w:rPr>
              <w:t>接近开关</w:t>
            </w:r>
          </w:p>
        </w:tc>
        <w:tc>
          <w:tcPr>
            <w:tcW w:w="2325" w:type="dxa"/>
            <w:vAlign w:val="center"/>
          </w:tcPr>
          <w:p>
            <w:pPr>
              <w:jc w:val="center"/>
              <w:rPr>
                <w:rFonts w:ascii="宋体" w:cs="宋体"/>
                <w:color w:val="auto"/>
                <w:sz w:val="21"/>
                <w:szCs w:val="21"/>
              </w:rPr>
            </w:pPr>
            <w:r>
              <w:rPr>
                <w:rFonts w:hint="eastAsia" w:ascii="宋体" w:cs="Arial"/>
                <w:color w:val="auto"/>
                <w:sz w:val="21"/>
                <w:szCs w:val="21"/>
              </w:rPr>
              <w:t>磁感应</w:t>
            </w:r>
          </w:p>
        </w:tc>
        <w:tc>
          <w:tcPr>
            <w:tcW w:w="4318" w:type="dxa"/>
            <w:vAlign w:val="center"/>
          </w:tcPr>
          <w:p>
            <w:pPr>
              <w:ind w:firstLine="480"/>
              <w:jc w:val="center"/>
              <w:rPr>
                <w:rFonts w:ascii="宋体" w:cs="宋体"/>
                <w:color w:val="auto"/>
                <w:sz w:val="21"/>
                <w:szCs w:val="21"/>
              </w:rPr>
            </w:pPr>
            <w:r>
              <w:rPr>
                <w:rFonts w:hint="eastAsia" w:ascii="宋体" w:cs="宋体"/>
                <w:color w:val="auto"/>
                <w:sz w:val="21"/>
                <w:szCs w:val="21"/>
              </w:rPr>
              <w:t>2/列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876" w:type="dxa"/>
            <w:vAlign w:val="center"/>
          </w:tcPr>
          <w:p>
            <w:pPr>
              <w:jc w:val="both"/>
              <w:rPr>
                <w:rFonts w:ascii="宋体" w:cs="宋体"/>
                <w:color w:val="auto"/>
                <w:sz w:val="21"/>
                <w:szCs w:val="21"/>
              </w:rPr>
            </w:pPr>
            <w:r>
              <w:rPr>
                <w:rFonts w:hint="eastAsia" w:ascii="宋体" w:cs="宋体"/>
                <w:color w:val="auto"/>
                <w:sz w:val="21"/>
                <w:szCs w:val="21"/>
              </w:rPr>
              <w:t>固定列彩色触摸显示屏</w:t>
            </w:r>
          </w:p>
        </w:tc>
        <w:tc>
          <w:tcPr>
            <w:tcW w:w="2325" w:type="dxa"/>
            <w:vAlign w:val="center"/>
          </w:tcPr>
          <w:p>
            <w:pPr>
              <w:jc w:val="center"/>
              <w:rPr>
                <w:rFonts w:ascii="宋体" w:cs="宋体"/>
                <w:color w:val="auto"/>
                <w:sz w:val="21"/>
                <w:szCs w:val="21"/>
              </w:rPr>
            </w:pPr>
            <w:r>
              <w:rPr>
                <w:rFonts w:ascii="Arial" w:hAnsi="Arial" w:cs="Arial"/>
                <w:color w:val="auto"/>
                <w:sz w:val="21"/>
                <w:szCs w:val="21"/>
              </w:rPr>
              <w:t>≥</w:t>
            </w:r>
            <w:r>
              <w:rPr>
                <w:rFonts w:hint="eastAsia" w:ascii="宋体" w:cs="宋体"/>
                <w:color w:val="auto"/>
                <w:sz w:val="21"/>
                <w:szCs w:val="21"/>
                <w:lang w:val="en-US" w:eastAsia="zh-CN"/>
              </w:rPr>
              <w:t>5</w:t>
            </w:r>
            <w:r>
              <w:rPr>
                <w:rFonts w:hint="eastAsia" w:ascii="宋体" w:cs="宋体"/>
                <w:color w:val="auto"/>
                <w:sz w:val="21"/>
                <w:szCs w:val="21"/>
              </w:rPr>
              <w:t>吋，工业级</w:t>
            </w:r>
          </w:p>
        </w:tc>
        <w:tc>
          <w:tcPr>
            <w:tcW w:w="4318" w:type="dxa"/>
            <w:vAlign w:val="center"/>
          </w:tcPr>
          <w:p>
            <w:pPr>
              <w:ind w:firstLine="480"/>
              <w:jc w:val="center"/>
              <w:rPr>
                <w:rFonts w:ascii="宋体" w:cs="宋体"/>
                <w:color w:val="auto"/>
                <w:sz w:val="21"/>
                <w:szCs w:val="21"/>
              </w:rPr>
            </w:pPr>
            <w:r>
              <w:rPr>
                <w:rFonts w:hint="eastAsia" w:ascii="宋体" w:cs="宋体"/>
                <w:color w:val="auto"/>
                <w:sz w:val="21"/>
                <w:szCs w:val="21"/>
              </w:rPr>
              <w:t>1/固定列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876" w:type="dxa"/>
            <w:vAlign w:val="center"/>
          </w:tcPr>
          <w:p>
            <w:pPr>
              <w:jc w:val="both"/>
              <w:rPr>
                <w:rFonts w:hint="eastAsia" w:ascii="宋体" w:cs="宋体"/>
                <w:color w:val="auto"/>
                <w:sz w:val="21"/>
                <w:szCs w:val="21"/>
              </w:rPr>
            </w:pPr>
            <w:r>
              <w:rPr>
                <w:rFonts w:hint="eastAsia" w:ascii="宋体" w:cs="宋体"/>
                <w:color w:val="auto"/>
                <w:sz w:val="21"/>
                <w:szCs w:val="21"/>
              </w:rPr>
              <w:t>架内红外人员计数器</w:t>
            </w:r>
          </w:p>
        </w:tc>
        <w:tc>
          <w:tcPr>
            <w:tcW w:w="2325" w:type="dxa"/>
            <w:vAlign w:val="center"/>
          </w:tcPr>
          <w:p>
            <w:pPr>
              <w:jc w:val="center"/>
              <w:rPr>
                <w:rFonts w:ascii="宋体" w:cs="宋体"/>
                <w:color w:val="auto"/>
                <w:sz w:val="21"/>
                <w:szCs w:val="21"/>
              </w:rPr>
            </w:pPr>
            <w:r>
              <w:rPr>
                <w:rFonts w:hint="eastAsia" w:ascii="宋体" w:cs="宋体"/>
                <w:color w:val="auto"/>
                <w:sz w:val="21"/>
                <w:szCs w:val="21"/>
              </w:rPr>
              <w:t>空闲自动切断红外光</w:t>
            </w:r>
          </w:p>
        </w:tc>
        <w:tc>
          <w:tcPr>
            <w:tcW w:w="4318" w:type="dxa"/>
            <w:vAlign w:val="center"/>
          </w:tcPr>
          <w:p>
            <w:pPr>
              <w:ind w:firstLine="480"/>
              <w:jc w:val="center"/>
              <w:rPr>
                <w:rFonts w:hint="eastAsia" w:ascii="宋体" w:cs="宋体"/>
                <w:color w:val="auto"/>
                <w:sz w:val="21"/>
                <w:szCs w:val="21"/>
              </w:rPr>
            </w:pPr>
            <w:r>
              <w:rPr>
                <w:rFonts w:hint="eastAsia" w:ascii="宋体" w:cs="宋体"/>
                <w:color w:val="auto"/>
                <w:sz w:val="21"/>
                <w:szCs w:val="21"/>
              </w:rPr>
              <w:t>1/列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876" w:type="dxa"/>
            <w:vAlign w:val="center"/>
          </w:tcPr>
          <w:p>
            <w:pPr>
              <w:jc w:val="both"/>
              <w:rPr>
                <w:rFonts w:hint="eastAsia" w:ascii="宋体" w:cs="宋体"/>
                <w:color w:val="auto"/>
                <w:sz w:val="21"/>
                <w:szCs w:val="21"/>
              </w:rPr>
            </w:pPr>
            <w:r>
              <w:rPr>
                <w:rFonts w:hint="eastAsia" w:ascii="宋体" w:cs="宋体"/>
                <w:color w:val="auto"/>
                <w:sz w:val="21"/>
                <w:szCs w:val="21"/>
              </w:rPr>
              <w:t>红外对射器</w:t>
            </w:r>
          </w:p>
        </w:tc>
        <w:tc>
          <w:tcPr>
            <w:tcW w:w="2325" w:type="dxa"/>
            <w:vAlign w:val="center"/>
          </w:tcPr>
          <w:p>
            <w:pPr>
              <w:jc w:val="center"/>
              <w:rPr>
                <w:rFonts w:ascii="宋体" w:cs="宋体"/>
                <w:color w:val="auto"/>
                <w:sz w:val="21"/>
                <w:szCs w:val="21"/>
              </w:rPr>
            </w:pPr>
            <w:r>
              <w:rPr>
                <w:rFonts w:hint="eastAsia" w:ascii="宋体"/>
                <w:color w:val="auto"/>
                <w:kern w:val="0"/>
                <w:sz w:val="21"/>
                <w:szCs w:val="21"/>
              </w:rPr>
              <w:t>10米有效距离</w:t>
            </w:r>
          </w:p>
        </w:tc>
        <w:tc>
          <w:tcPr>
            <w:tcW w:w="4318" w:type="dxa"/>
            <w:vAlign w:val="center"/>
          </w:tcPr>
          <w:p>
            <w:pPr>
              <w:ind w:firstLine="480"/>
              <w:jc w:val="center"/>
              <w:rPr>
                <w:rFonts w:hint="eastAsia" w:ascii="宋体" w:cs="宋体"/>
                <w:color w:val="auto"/>
                <w:sz w:val="21"/>
                <w:szCs w:val="21"/>
              </w:rPr>
            </w:pPr>
            <w:r>
              <w:rPr>
                <w:rFonts w:hint="eastAsia" w:ascii="宋体" w:cs="宋体"/>
                <w:color w:val="auto"/>
                <w:sz w:val="21"/>
                <w:szCs w:val="21"/>
              </w:rPr>
              <w:t>1对/列</w:t>
            </w:r>
          </w:p>
        </w:tc>
      </w:tr>
    </w:tbl>
    <w:p>
      <w:pPr>
        <w:rPr>
          <w:rFonts w:hint="eastAsia"/>
        </w:rPr>
      </w:pPr>
    </w:p>
    <w:p>
      <w:pPr>
        <w:pStyle w:val="3"/>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bCs w:val="0"/>
          <w:snapToGrid w:val="0"/>
          <w:color w:val="000000"/>
          <w:kern w:val="0"/>
          <w:sz w:val="28"/>
          <w:szCs w:val="24"/>
          <w:lang w:val="en-US" w:eastAsia="zh-CN" w:bidi="ar-SA"/>
        </w:rPr>
      </w:pPr>
      <w:bookmarkStart w:id="34" w:name="_Toc1294"/>
      <w:r>
        <w:rPr>
          <w:rFonts w:hint="eastAsia" w:ascii="Times New Roman" w:hAnsi="Times New Roman" w:eastAsia="宋体" w:cs="Times New Roman"/>
          <w:b/>
          <w:bCs w:val="0"/>
          <w:snapToGrid w:val="0"/>
          <w:color w:val="000000"/>
          <w:kern w:val="0"/>
          <w:sz w:val="28"/>
          <w:szCs w:val="24"/>
          <w:lang w:val="en-US" w:eastAsia="zh-CN" w:bidi="ar-SA"/>
        </w:rPr>
        <w:t>1.4、智能型电动密集架系统子清单</w:t>
      </w:r>
      <w:bookmarkEnd w:id="34"/>
    </w:p>
    <w:tbl>
      <w:tblPr>
        <w:tblStyle w:val="7"/>
        <w:tblW w:w="97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8"/>
        <w:gridCol w:w="1747"/>
        <w:gridCol w:w="2608"/>
        <w:gridCol w:w="926"/>
        <w:gridCol w:w="834"/>
        <w:gridCol w:w="1314"/>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4" w:hRule="atLeast"/>
        </w:trPr>
        <w:tc>
          <w:tcPr>
            <w:tcW w:w="698" w:type="dxa"/>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47" w:type="dxa"/>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608" w:type="dxa"/>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规格（mm)</w:t>
            </w:r>
          </w:p>
        </w:tc>
        <w:tc>
          <w:tcPr>
            <w:tcW w:w="926" w:type="dxa"/>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834" w:type="dxa"/>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314" w:type="dxa"/>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1610" w:type="dxa"/>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智能型电动密集架</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W2150*D570*H2700，2组11列（双面移动10列、固定列1列）22组，内分七层。</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36.41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m³</w:t>
            </w:r>
          </w:p>
        </w:tc>
        <w:tc>
          <w:tcPr>
            <w:tcW w:w="1314"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56"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档案管理软件及数据库</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eastAsiaTheme="minorEastAsia"/>
                <w:i w:val="0"/>
                <w:iCs w:val="0"/>
                <w:color w:val="000000"/>
                <w:sz w:val="20"/>
                <w:szCs w:val="20"/>
                <w:u w:val="none"/>
                <w:lang w:eastAsia="zh-CN"/>
              </w:rPr>
            </w:pPr>
            <w:r>
              <w:rPr>
                <w:sz w:val="21"/>
              </w:rPr>
              <w:t>智能化操作设计，操作的方便性，安全性，性能的满足性，自带密集架数据库，开放端口能无缝对接管理系统</w:t>
            </w:r>
            <w:r>
              <w:rPr>
                <w:rFonts w:hint="eastAsia"/>
                <w:sz w:val="21"/>
                <w:lang w:eastAsia="zh-CN"/>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项 </w:t>
            </w:r>
          </w:p>
        </w:tc>
        <w:tc>
          <w:tcPr>
            <w:tcW w:w="1314" w:type="dxa"/>
            <w:tcBorders>
              <w:top w:val="single" w:color="000000" w:sz="4" w:space="0"/>
              <w:left w:val="single" w:color="000000" w:sz="4" w:space="0"/>
              <w:bottom w:val="single" w:color="000000" w:sz="4" w:space="0"/>
              <w:right w:val="single" w:color="000000" w:sz="4" w:space="0"/>
            </w:tcBorders>
            <w:shd w:val="clear" w:color="auto" w:fill="E2EFDA"/>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6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pPr>
        <w:pStyle w:val="3"/>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b/>
          <w:bCs w:val="0"/>
          <w:snapToGrid w:val="0"/>
          <w:color w:val="000000"/>
          <w:kern w:val="0"/>
          <w:sz w:val="28"/>
          <w:szCs w:val="24"/>
          <w:lang w:val="en-US" w:eastAsia="zh-CN" w:bidi="ar-SA"/>
        </w:rPr>
      </w:pPr>
      <w:bookmarkStart w:id="35" w:name="_Toc32721"/>
      <w:r>
        <w:rPr>
          <w:rFonts w:hint="eastAsia" w:ascii="Times New Roman" w:hAnsi="Times New Roman" w:eastAsia="宋体" w:cs="Times New Roman"/>
          <w:b/>
          <w:bCs w:val="0"/>
          <w:snapToGrid w:val="0"/>
          <w:color w:val="000000"/>
          <w:kern w:val="0"/>
          <w:sz w:val="28"/>
          <w:szCs w:val="24"/>
          <w:lang w:val="en-US" w:eastAsia="zh-CN" w:bidi="ar-SA"/>
        </w:rPr>
        <w:t>1.</w:t>
      </w:r>
      <w:r>
        <w:rPr>
          <w:rFonts w:hint="eastAsia" w:eastAsia="宋体" w:cs="Times New Roman"/>
          <w:b/>
          <w:bCs w:val="0"/>
          <w:snapToGrid w:val="0"/>
          <w:color w:val="000000"/>
          <w:kern w:val="0"/>
          <w:sz w:val="28"/>
          <w:szCs w:val="24"/>
          <w:lang w:val="en-US" w:eastAsia="zh-CN" w:bidi="ar-SA"/>
        </w:rPr>
        <w:t>5</w:t>
      </w:r>
      <w:r>
        <w:rPr>
          <w:rFonts w:hint="eastAsia" w:ascii="Times New Roman" w:hAnsi="Times New Roman" w:eastAsia="宋体" w:cs="Times New Roman"/>
          <w:b/>
          <w:bCs w:val="0"/>
          <w:snapToGrid w:val="0"/>
          <w:color w:val="000000"/>
          <w:kern w:val="0"/>
          <w:sz w:val="28"/>
          <w:szCs w:val="24"/>
          <w:lang w:val="en-US" w:eastAsia="zh-CN" w:bidi="ar-SA"/>
        </w:rPr>
        <w:t>、档案管理软件及数据</w:t>
      </w:r>
      <w:bookmarkEnd w:id="35"/>
    </w:p>
    <w:tbl>
      <w:tblPr>
        <w:tblStyle w:val="7"/>
        <w:tblW w:w="9418"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021"/>
        <w:gridCol w:w="7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021"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w:t>
            </w:r>
          </w:p>
        </w:tc>
        <w:tc>
          <w:tcPr>
            <w:tcW w:w="7717"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 w:type="dxa"/>
            <w:vAlign w:val="center"/>
          </w:tcPr>
          <w:p>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021" w:type="dxa"/>
            <w:vAlign w:val="center"/>
          </w:tcPr>
          <w:p>
            <w:pPr>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档案管理软件及数据库</w:t>
            </w:r>
          </w:p>
        </w:tc>
        <w:tc>
          <w:tcPr>
            <w:tcW w:w="7717" w:type="dxa"/>
            <w:vAlign w:val="top"/>
          </w:tcPr>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软件可管理上百区的</w:t>
            </w:r>
            <w:r>
              <w:rPr>
                <w:rFonts w:hint="eastAsia" w:ascii="宋体" w:hAnsi="宋体" w:eastAsia="宋体" w:cs="宋体"/>
                <w:sz w:val="24"/>
                <w:szCs w:val="24"/>
                <w:lang w:eastAsia="zh-CN"/>
              </w:rPr>
              <w:t>智慧档案存储设备</w:t>
            </w:r>
            <w:r>
              <w:rPr>
                <w:rFonts w:hint="eastAsia" w:ascii="宋体" w:hAnsi="宋体" w:eastAsia="宋体" w:cs="宋体"/>
                <w:sz w:val="24"/>
                <w:szCs w:val="24"/>
              </w:rPr>
              <w:t>，架体监控画面可自由缩放，实时显示架体移动状态，需要操控架体时，系统自动弹出架体控制面板的模拟画面，实现与在架体上操作相同的控制体验。</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模拟真实的架体结构，绘制档案存放分布图。直观显示每个单元格当前容积率，以及档案的在库外借状况。</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可自定义档案库条目：在系统设置中提供表格模式的档案模板设计器，支持两级模板管理，可以根据实际情况建立多个不同格式的档案库，用户只需简单定义好各档案库中条目的相关属性，系统会自动生成功能代码的操作界面。条目可指定数据类型，同时可设定数据格式。通过设置数据格式，可将条目关联到数据字典，或使条目的数据进行格式化显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可自定义多条件组合式查询、排序：可根据设定组合出无限多种查询和排序条件，并可保存。</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可自定义条目在表格中的外观，包括：条目是否可见、条目所处位置、条目宽度等。</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自定义条目统计功能，在档案查询和档案利用报表中，数字型条目可自动统计。</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数据字典免维护功能：不需要一次性输入数据字典中的所有成员，可以在录入数据或修改数据时，即时添加新的字典成员，提高档案录入效率。</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在进行档案归还时，在快速查找输入框中，输入或扫描档案编号,系统会自动跳转到档案归还页面，同时在归还清单中显示此档案。</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可随时修改区、列、节、层的显示名称，修改后数据库中已有档案的位置会自动同步成新的位置，方便老档案馆重新规划。</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只需输入档案名称的拼音首字母，就可以实现跨库检索功能。</w:t>
            </w:r>
          </w:p>
          <w:p>
            <w:pPr>
              <w:bidi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w:t>
            </w:r>
            <w:r>
              <w:rPr>
                <w:rFonts w:hint="eastAsia" w:ascii="宋体" w:hAnsi="宋体" w:eastAsia="宋体" w:cs="宋体"/>
                <w:sz w:val="24"/>
                <w:szCs w:val="24"/>
              </w:rPr>
              <w:t>提供仿Excel的档案录入界面，批量录入档案更轻松。</w:t>
            </w:r>
          </w:p>
        </w:tc>
      </w:tr>
    </w:tbl>
    <w:p>
      <w:pPr>
        <w:pStyle w:val="4"/>
        <w:rPr>
          <w:rFonts w:hint="eastAsia"/>
        </w:rPr>
      </w:pPr>
    </w:p>
    <w:p>
      <w:pPr>
        <w:spacing w:line="360" w:lineRule="auto"/>
        <w:ind w:firstLine="480" w:firstLineChars="200"/>
        <w:rPr>
          <w:rFonts w:hint="eastAsia" w:ascii="宋体" w:hAnsi="宋体" w:eastAsia="宋体" w:cs="宋体"/>
          <w:sz w:val="24"/>
          <w:szCs w:val="24"/>
        </w:rPr>
      </w:pPr>
    </w:p>
    <w:tbl>
      <w:tblPr>
        <w:tblStyle w:val="7"/>
        <w:tblW w:w="9660" w:type="dxa"/>
        <w:tblInd w:w="0" w:type="dxa"/>
        <w:shd w:val="clear" w:color="auto" w:fill="auto"/>
        <w:tblLayout w:type="fixed"/>
        <w:tblCellMar>
          <w:top w:w="0" w:type="dxa"/>
          <w:left w:w="0" w:type="dxa"/>
          <w:bottom w:w="0" w:type="dxa"/>
          <w:right w:w="0" w:type="dxa"/>
        </w:tblCellMar>
      </w:tblPr>
      <w:tblGrid>
        <w:gridCol w:w="856"/>
        <w:gridCol w:w="1726"/>
        <w:gridCol w:w="2716"/>
        <w:gridCol w:w="1020"/>
        <w:gridCol w:w="1036"/>
        <w:gridCol w:w="1036"/>
        <w:gridCol w:w="1270"/>
      </w:tblGrid>
      <w:tr>
        <w:tblPrEx>
          <w:shd w:val="clear" w:color="auto" w:fill="auto"/>
          <w:tblLayout w:type="fixed"/>
          <w:tblCellMar>
            <w:top w:w="0" w:type="dxa"/>
            <w:left w:w="0" w:type="dxa"/>
            <w:bottom w:w="0" w:type="dxa"/>
            <w:right w:w="0" w:type="dxa"/>
          </w:tblCellMar>
        </w:tblPrEx>
        <w:trPr>
          <w:trHeight w:val="600" w:hRule="atLeast"/>
        </w:trPr>
        <w:tc>
          <w:tcPr>
            <w:tcW w:w="966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智慧库房RFID档案管理设备清单</w:t>
            </w:r>
          </w:p>
        </w:tc>
      </w:tr>
      <w:tr>
        <w:tblPrEx>
          <w:tblLayout w:type="fixed"/>
          <w:tblCellMar>
            <w:top w:w="0" w:type="dxa"/>
            <w:left w:w="0" w:type="dxa"/>
            <w:bottom w:w="0" w:type="dxa"/>
            <w:right w:w="0" w:type="dxa"/>
          </w:tblCellMar>
        </w:tblPrEx>
        <w:trPr>
          <w:trHeight w:val="8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9BC2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726" w:type="dxa"/>
            <w:tcBorders>
              <w:top w:val="single" w:color="000000" w:sz="4" w:space="0"/>
              <w:left w:val="single" w:color="000000" w:sz="4" w:space="0"/>
              <w:bottom w:val="single" w:color="000000" w:sz="4" w:space="0"/>
              <w:right w:val="single" w:color="000000" w:sz="4" w:space="0"/>
            </w:tcBorders>
            <w:shd w:val="clear" w:color="auto" w:fill="9BC2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716" w:type="dxa"/>
            <w:tcBorders>
              <w:top w:val="single" w:color="000000" w:sz="4" w:space="0"/>
              <w:left w:val="single" w:color="000000" w:sz="4" w:space="0"/>
              <w:bottom w:val="single" w:color="000000" w:sz="4" w:space="0"/>
              <w:right w:val="single" w:color="000000" w:sz="4" w:space="0"/>
            </w:tcBorders>
            <w:shd w:val="clear" w:color="auto" w:fill="9BC2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基本技术规格</w:t>
            </w:r>
          </w:p>
        </w:tc>
        <w:tc>
          <w:tcPr>
            <w:tcW w:w="1020" w:type="dxa"/>
            <w:tcBorders>
              <w:top w:val="single" w:color="000000" w:sz="4" w:space="0"/>
              <w:left w:val="single" w:color="000000" w:sz="4" w:space="0"/>
              <w:bottom w:val="single" w:color="000000" w:sz="4" w:space="0"/>
              <w:right w:val="single" w:color="000000" w:sz="4" w:space="0"/>
            </w:tcBorders>
            <w:shd w:val="clear" w:color="auto" w:fill="9BC2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036" w:type="dxa"/>
            <w:tcBorders>
              <w:top w:val="single" w:color="000000" w:sz="4" w:space="0"/>
              <w:left w:val="single" w:color="000000" w:sz="4" w:space="0"/>
              <w:bottom w:val="single" w:color="000000" w:sz="4" w:space="0"/>
              <w:right w:val="single" w:color="000000" w:sz="4" w:space="0"/>
            </w:tcBorders>
            <w:shd w:val="clear" w:color="auto" w:fill="9BC2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1036" w:type="dxa"/>
            <w:tcBorders>
              <w:top w:val="single" w:color="000000" w:sz="4" w:space="0"/>
              <w:left w:val="single" w:color="000000" w:sz="4" w:space="0"/>
              <w:bottom w:val="single" w:color="000000" w:sz="4" w:space="0"/>
              <w:right w:val="single" w:color="000000" w:sz="4" w:space="0"/>
            </w:tcBorders>
            <w:shd w:val="clear" w:color="auto" w:fill="9BC2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单价（元）</w:t>
            </w:r>
          </w:p>
        </w:tc>
        <w:tc>
          <w:tcPr>
            <w:tcW w:w="1270" w:type="dxa"/>
            <w:tcBorders>
              <w:top w:val="single" w:color="000000" w:sz="4" w:space="0"/>
              <w:left w:val="single" w:color="000000" w:sz="4" w:space="0"/>
              <w:bottom w:val="single" w:color="000000" w:sz="4" w:space="0"/>
              <w:right w:val="single" w:color="000000" w:sz="4" w:space="0"/>
            </w:tcBorders>
            <w:shd w:val="clear" w:color="auto" w:fill="9BC2E6"/>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金额（元）</w:t>
            </w:r>
          </w:p>
        </w:tc>
      </w:tr>
      <w:tr>
        <w:tblPrEx>
          <w:shd w:val="clear" w:color="auto" w:fill="auto"/>
          <w:tblLayout w:type="fixed"/>
          <w:tblCellMar>
            <w:top w:w="0" w:type="dxa"/>
            <w:left w:w="0" w:type="dxa"/>
            <w:bottom w:w="0" w:type="dxa"/>
            <w:right w:w="0" w:type="dxa"/>
          </w:tblCellMar>
        </w:tblPrEx>
        <w:trPr>
          <w:trHeight w:val="10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档案专用标签（可打印式）</w:t>
            </w: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1、标签为单面不干胶，可以打印立案号、归档号等信息。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2、标签数据模型：符合《无线射频识别智能管理系统技术规范》要求。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防盗标识：采用AFI作为防盗的安全标志方法，且AFI标志位用户可以自由修改。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4、防冲突性：能保证工作区间内多个标签的同时可靠识读；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5、读取距离：读取距离≥120cm。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6、使用寿命：正常情况下可使用10年以上，内存可擦写100,000次以上。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7、标签可以非接触式的读取和写入。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8、标签具有较高的安全性，防止存储在其中的信息资料被泄露。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9、用户可自定义数据格式和内容，具有良好的数据扩展性。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10、具有不可改写的唯一序列号（UID）供识别和加密。</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6468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枚</w:t>
            </w:r>
          </w:p>
        </w:tc>
        <w:tc>
          <w:tcPr>
            <w:tcW w:w="1036"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0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档案专用层架标签</w:t>
            </w:r>
          </w:p>
        </w:tc>
        <w:tc>
          <w:tcPr>
            <w:tcW w:w="2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1、使用寿命：正常情况下可以使用10年以上，内存可擦写100,000次以上。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2、读取距离：读取距离≥120cm。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3、标签为自带单面不干胶, 可以粘贴方式安装于书架上；层位、架位标签上可印制层位和架位代号及馆标。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4、标签可以非接触式的读取和写入。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5、标签具有较高的安全性，防止存储在其中的信息资料被泄露。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6、用户可自定义数据格式和内容，具有良好的数据扩展性。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7、具有不可改写的唯一序列号（UID）供识别和加密。</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枚</w:t>
            </w:r>
          </w:p>
        </w:tc>
        <w:tc>
          <w:tcPr>
            <w:tcW w:w="1036"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标签加工费及数据处理费</w:t>
            </w:r>
          </w:p>
        </w:tc>
        <w:tc>
          <w:tcPr>
            <w:tcW w:w="27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每盒档案上贴电子标签、数据绑定、档案定位等人工费</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6776</w:t>
            </w:r>
          </w:p>
        </w:tc>
        <w:tc>
          <w:tcPr>
            <w:tcW w:w="10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枚</w:t>
            </w:r>
          </w:p>
        </w:tc>
        <w:tc>
          <w:tcPr>
            <w:tcW w:w="1036"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馆员工作站一体机</w:t>
            </w: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符合电子标签的读取和写入，信息初始化；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 、可与电脑通讯；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 尺寸小巧，平板式设计，便于操作技术要求；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 读卡距离：10～80cm（依标签和环境而有所差异）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5、工作方式：广谱跳频（FHSS）或定频发射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6、射频功率：可通过软件设置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7、天线：内置进场天线 </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0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RFID手持盘点机</w:t>
            </w: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1、显示屏：5.2寸以上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2、扫描距离：大于5米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0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7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RFID实体档案智能化管理软件</w:t>
            </w: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RFID智能档案管理系统软件平台可分为多个小系统，各子系统通过搭配专业的RFID硬件设备运行。实现以下相关功能：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 标签转换系统：实现实物档案与RFID档案标签关联；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馆员工作站系统：实现档案的借阅、归还、查询等功能；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安全监测系统：实现档案的自动出入库、档案安全监测等功能；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盘点系统：实现档案的上架、顺架、盘点、查询等功能；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便携式盘点系统：实现档案的盘点与查找，也可用于固定资产管理；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 实现库房情况、档案情况的随时随地了解，实现档案管理空间、时间的延伸；</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 RFID档案查询系统：实现档案查询、三维导航定位；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000"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智慧档案库房一体化管理系统(RFID档案管理系统集成)</w:t>
            </w:r>
          </w:p>
        </w:tc>
        <w:tc>
          <w:tcPr>
            <w:tcW w:w="2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RFID档案管理系统与总平台的数据对接接口，接口支持多种主流RFID档案管理系统集成品牌对接；</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036" w:type="dxa"/>
            <w:tcBorders>
              <w:top w:val="single" w:color="000000" w:sz="4" w:space="0"/>
              <w:left w:val="single" w:color="000000" w:sz="4" w:space="0"/>
              <w:bottom w:val="single" w:color="000000" w:sz="4" w:space="0"/>
              <w:right w:val="single" w:color="000000" w:sz="4" w:space="0"/>
            </w:tcBorders>
            <w:shd w:val="clear" w:color="auto" w:fill="E2EFD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19" w:hRule="atLeast"/>
        </w:trPr>
        <w:tc>
          <w:tcPr>
            <w:tcW w:w="52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小计：人民币大写（含送货安装含税）</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9904C9"/>
    <w:multiLevelType w:val="singleLevel"/>
    <w:tmpl w:val="A49904C9"/>
    <w:lvl w:ilvl="0" w:tentative="0">
      <w:start w:val="1"/>
      <w:numFmt w:val="decimal"/>
      <w:suff w:val="nothing"/>
      <w:lvlText w:val="%1、"/>
      <w:lvlJc w:val="left"/>
    </w:lvl>
  </w:abstractNum>
  <w:abstractNum w:abstractNumId="1">
    <w:nsid w:val="BA707243"/>
    <w:multiLevelType w:val="singleLevel"/>
    <w:tmpl w:val="BA707243"/>
    <w:lvl w:ilvl="0" w:tentative="0">
      <w:start w:val="1"/>
      <w:numFmt w:val="decimal"/>
      <w:suff w:val="nothing"/>
      <w:lvlText w:val="（%1）"/>
      <w:lvlJc w:val="left"/>
    </w:lvl>
  </w:abstractNum>
  <w:abstractNum w:abstractNumId="2">
    <w:nsid w:val="BBAAFFB6"/>
    <w:multiLevelType w:val="singleLevel"/>
    <w:tmpl w:val="BBAAFFB6"/>
    <w:lvl w:ilvl="0" w:tentative="0">
      <w:start w:val="1"/>
      <w:numFmt w:val="decimal"/>
      <w:suff w:val="nothing"/>
      <w:lvlText w:val="%1、"/>
      <w:lvlJc w:val="left"/>
    </w:lvl>
  </w:abstractNum>
  <w:abstractNum w:abstractNumId="3">
    <w:nsid w:val="E904832D"/>
    <w:multiLevelType w:val="singleLevel"/>
    <w:tmpl w:val="E904832D"/>
    <w:lvl w:ilvl="0" w:tentative="0">
      <w:start w:val="1"/>
      <w:numFmt w:val="decimal"/>
      <w:suff w:val="nothing"/>
      <w:lvlText w:val="%1、"/>
      <w:lvlJc w:val="left"/>
    </w:lvl>
  </w:abstractNum>
  <w:abstractNum w:abstractNumId="4">
    <w:nsid w:val="3CBB521F"/>
    <w:multiLevelType w:val="singleLevel"/>
    <w:tmpl w:val="3CBB521F"/>
    <w:lvl w:ilvl="0" w:tentative="0">
      <w:start w:val="1"/>
      <w:numFmt w:val="decimal"/>
      <w:suff w:val="nothing"/>
      <w:lvlText w:val="%1、"/>
      <w:lvlJc w:val="left"/>
    </w:lvl>
  </w:abstractNum>
  <w:abstractNum w:abstractNumId="5">
    <w:nsid w:val="4F977FF7"/>
    <w:multiLevelType w:val="singleLevel"/>
    <w:tmpl w:val="4F977FF7"/>
    <w:lvl w:ilvl="0" w:tentative="0">
      <w:start w:val="1"/>
      <w:numFmt w:val="decimal"/>
      <w:suff w:val="nothing"/>
      <w:lvlText w:val="%1、"/>
      <w:lvlJc w:val="left"/>
    </w:lvl>
  </w:abstractNum>
  <w:abstractNum w:abstractNumId="6">
    <w:nsid w:val="6152A416"/>
    <w:multiLevelType w:val="singleLevel"/>
    <w:tmpl w:val="6152A416"/>
    <w:lvl w:ilvl="0" w:tentative="0">
      <w:start w:val="1"/>
      <w:numFmt w:val="chineseCounting"/>
      <w:suff w:val="nothing"/>
      <w:lvlText w:val="（%1）"/>
      <w:lvlJc w:val="left"/>
      <w:rPr>
        <w:rFonts w:hint="eastAsia"/>
      </w:rPr>
    </w:lvl>
  </w:abstractNum>
  <w:abstractNum w:abstractNumId="7">
    <w:nsid w:val="662E9CD6"/>
    <w:multiLevelType w:val="singleLevel"/>
    <w:tmpl w:val="662E9CD6"/>
    <w:lvl w:ilvl="0" w:tentative="0">
      <w:start w:val="2"/>
      <w:numFmt w:val="chineseCounting"/>
      <w:suff w:val="nothing"/>
      <w:lvlText w:val="%1、"/>
      <w:lvlJc w:val="left"/>
      <w:rPr>
        <w:rFonts w:hint="eastAsia"/>
      </w:rPr>
    </w:lvl>
  </w:abstractNum>
  <w:num w:numId="1">
    <w:abstractNumId w:val="7"/>
  </w:num>
  <w:num w:numId="2">
    <w:abstractNumId w:val="6"/>
  </w:num>
  <w:num w:numId="3">
    <w:abstractNumId w:val="1"/>
  </w:num>
  <w:num w:numId="4">
    <w:abstractNumId w:val="4"/>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ZjJlZWVjMTVhYmJmODliYWVjYTMxZmU4NzNjMDIifQ=="/>
  </w:docVars>
  <w:rsids>
    <w:rsidRoot w:val="00172A27"/>
    <w:rsid w:val="04366E94"/>
    <w:rsid w:val="0D370F4F"/>
    <w:rsid w:val="0E7A6E61"/>
    <w:rsid w:val="12DA1485"/>
    <w:rsid w:val="192C5911"/>
    <w:rsid w:val="206D047B"/>
    <w:rsid w:val="20F073A2"/>
    <w:rsid w:val="2A5C1168"/>
    <w:rsid w:val="2A72552B"/>
    <w:rsid w:val="2BBF65FC"/>
    <w:rsid w:val="2BC4288F"/>
    <w:rsid w:val="34392498"/>
    <w:rsid w:val="375E15B0"/>
    <w:rsid w:val="39E86760"/>
    <w:rsid w:val="3EF07FBA"/>
    <w:rsid w:val="3F636F9C"/>
    <w:rsid w:val="40697FA3"/>
    <w:rsid w:val="40E2730E"/>
    <w:rsid w:val="440C728C"/>
    <w:rsid w:val="46F67D8A"/>
    <w:rsid w:val="4EFB7FC3"/>
    <w:rsid w:val="4FB90472"/>
    <w:rsid w:val="59DB3B42"/>
    <w:rsid w:val="5B0633E7"/>
    <w:rsid w:val="5D3E0D14"/>
    <w:rsid w:val="5DEE01DA"/>
    <w:rsid w:val="614B5A36"/>
    <w:rsid w:val="665C50EC"/>
    <w:rsid w:val="6B962362"/>
    <w:rsid w:val="6C6D7729"/>
    <w:rsid w:val="6F79789C"/>
    <w:rsid w:val="6FF66B0F"/>
    <w:rsid w:val="78472EC6"/>
    <w:rsid w:val="7E6A6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Times New Roman" w:hAnsi="Times New Roman"/>
      <w:b/>
      <w:bCs/>
      <w:kern w:val="44"/>
      <w:sz w:val="36"/>
      <w:szCs w:val="44"/>
    </w:rPr>
  </w:style>
  <w:style w:type="paragraph" w:styleId="4">
    <w:name w:val="heading 2"/>
    <w:basedOn w:val="1"/>
    <w:next w:val="1"/>
    <w:qFormat/>
    <w:uiPriority w:val="9"/>
    <w:pPr>
      <w:autoSpaceDE w:val="0"/>
      <w:autoSpaceDN w:val="0"/>
      <w:adjustRightInd w:val="0"/>
      <w:snapToGrid w:val="0"/>
      <w:spacing w:before="240" w:line="360" w:lineRule="auto"/>
      <w:outlineLvl w:val="1"/>
    </w:pPr>
    <w:rPr>
      <w:rFonts w:ascii="Times New Roman" w:hAnsi="Times New Roman" w:eastAsia="宋体" w:cs="Times New Roman"/>
      <w:b/>
      <w:snapToGrid w:val="0"/>
      <w:color w:val="000000"/>
      <w:kern w:val="0"/>
      <w:sz w:val="28"/>
      <w:szCs w:val="24"/>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eastAsia="仿宋_GB2312"/>
      <w:lang w:val="en-US" w:eastAsia="zh-CN" w:bidi="ar-SA"/>
    </w:rPr>
  </w:style>
  <w:style w:type="paragraph" w:styleId="5">
    <w:name w:val="annotation text"/>
    <w:basedOn w:val="1"/>
    <w:qFormat/>
    <w:uiPriority w:val="0"/>
    <w:pPr>
      <w:jc w:val="left"/>
    </w:pPr>
  </w:style>
  <w:style w:type="table" w:styleId="8">
    <w:name w:val="Table Grid"/>
    <w:basedOn w:val="7"/>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btLr"/>
    </w:tcPr>
  </w:style>
  <w:style w:type="paragraph" w:customStyle="1" w:styleId="9">
    <w:name w:val="正文_0"/>
    <w:qFormat/>
    <w:uiPriority w:val="0"/>
    <w:rPr>
      <w:rFonts w:ascii="Times New Roman" w:hAnsi="Times New Roman" w:eastAsia="宋体" w:cs="Times New Roman"/>
      <w:sz w:val="21"/>
      <w:lang w:val="en-US" w:eastAsia="zh-CN" w:bidi="ar-SA"/>
    </w:rPr>
  </w:style>
  <w:style w:type="paragraph" w:customStyle="1" w:styleId="10">
    <w:name w:val="表格文字"/>
    <w:basedOn w:val="1"/>
    <w:qFormat/>
    <w:uiPriority w:val="0"/>
    <w:pPr>
      <w:spacing w:before="25" w:after="25"/>
      <w:jc w:val="left"/>
    </w:pPr>
    <w:rPr>
      <w:rFonts w:ascii="Times New Roman" w:hAnsi="Times New Roman" w:eastAsia="宋体"/>
      <w:bCs/>
      <w:spacing w:val="10"/>
      <w:kern w:val="0"/>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10081</Words>
  <Characters>11368</Characters>
  <Lines>0</Lines>
  <Paragraphs>0</Paragraphs>
  <TotalTime>2</TotalTime>
  <ScaleCrop>false</ScaleCrop>
  <LinksUpToDate>false</LinksUpToDate>
  <CharactersWithSpaces>11467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候良业</cp:lastModifiedBy>
  <cp:lastPrinted>2023-07-12T03:14:00Z</cp:lastPrinted>
  <dcterms:modified xsi:type="dcterms:W3CDTF">2023-09-15T09:09:59Z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04AEC369CAF24F3F88EC6CF7B6C1FD58_13</vt:lpwstr>
  </property>
</Properties>
</file>